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21477" w:type="dxa"/>
        <w:tblLayout w:type="fixed"/>
        <w:tblCellMar>
          <w:left w:w="0" w:type="dxa"/>
          <w:right w:w="0" w:type="dxa"/>
        </w:tblCellMar>
        <w:tblLook w:val="04A0" w:firstRow="1" w:lastRow="0" w:firstColumn="1" w:lastColumn="0" w:noHBand="0" w:noVBand="1"/>
      </w:tblPr>
      <w:tblGrid>
        <w:gridCol w:w="6219"/>
        <w:gridCol w:w="444"/>
        <w:gridCol w:w="14814"/>
      </w:tblGrid>
      <w:tr w:rsidR="007A7397" w:rsidRPr="009859B6" w14:paraId="6D2EB503" w14:textId="77777777" w:rsidTr="00141958">
        <w:trPr>
          <w:trHeight w:val="1814"/>
        </w:trPr>
        <w:tc>
          <w:tcPr>
            <w:tcW w:w="6219" w:type="dxa"/>
          </w:tcPr>
          <w:bookmarkStart w:id="0" w:name="_Hlk159998428"/>
          <w:bookmarkEnd w:id="0"/>
          <w:p w14:paraId="67824D73" w14:textId="71829134" w:rsidR="007A7397" w:rsidRPr="009859B6" w:rsidRDefault="002B5594" w:rsidP="00B15AA2">
            <w:pPr>
              <w:spacing w:before="0" w:after="0"/>
              <w:rPr>
                <w:sz w:val="20"/>
              </w:rPr>
            </w:pPr>
            <w:sdt>
              <w:sdtPr>
                <w:rPr>
                  <w:sz w:val="20"/>
                </w:rPr>
                <w:alias w:val="Date"/>
                <w:tag w:val="Date"/>
                <w:id w:val="-777246280"/>
                <w:placeholder>
                  <w:docPart w:val="E7C70458112C423D9EEB182D2BCE20CF"/>
                </w:placeholder>
                <w:dataBinding w:xpath="/root[1]/Publication[1]" w:storeItemID="{2FFE2CD3-62F3-4FBE-BE43-75DDB2D9F79B}"/>
                <w:text/>
              </w:sdtPr>
              <w:sdtEndPr/>
              <w:sdtContent>
                <w:r w:rsidR="000B7D28">
                  <w:rPr>
                    <w:sz w:val="20"/>
                  </w:rPr>
                  <w:t>March 202</w:t>
                </w:r>
                <w:r w:rsidR="00B15AA2">
                  <w:rPr>
                    <w:sz w:val="20"/>
                  </w:rPr>
                  <w:t>4</w:t>
                </w:r>
              </w:sdtContent>
            </w:sdt>
          </w:p>
        </w:tc>
        <w:tc>
          <w:tcPr>
            <w:tcW w:w="444" w:type="dxa"/>
          </w:tcPr>
          <w:p w14:paraId="0CE22061" w14:textId="77777777" w:rsidR="007A7397" w:rsidRPr="009859B6" w:rsidRDefault="007A7397" w:rsidP="007A7397">
            <w:pPr>
              <w:spacing w:before="0" w:after="0"/>
            </w:pPr>
          </w:p>
        </w:tc>
        <w:tc>
          <w:tcPr>
            <w:tcW w:w="14814" w:type="dxa"/>
          </w:tcPr>
          <w:p w14:paraId="5A00D66B" w14:textId="77777777" w:rsidR="007A7397" w:rsidRPr="009859B6" w:rsidRDefault="007A7397" w:rsidP="009B5888">
            <w:pPr>
              <w:spacing w:before="0" w:after="0"/>
              <w:jc w:val="center"/>
            </w:pPr>
          </w:p>
        </w:tc>
      </w:tr>
      <w:tr w:rsidR="00617851" w:rsidRPr="009859B6" w14:paraId="715F9724" w14:textId="77777777" w:rsidTr="00141958">
        <w:trPr>
          <w:trHeight w:val="6803"/>
        </w:trPr>
        <w:tc>
          <w:tcPr>
            <w:tcW w:w="6219" w:type="dxa"/>
          </w:tcPr>
          <w:p w14:paraId="33E334BE" w14:textId="69EE26D2" w:rsidR="00617851" w:rsidRPr="009859B6" w:rsidRDefault="002B5594" w:rsidP="00B53E36">
            <w:pPr>
              <w:pStyle w:val="TitleGrey"/>
            </w:pPr>
            <w:sdt>
              <w:sdtPr>
                <w:alias w:val="Title"/>
                <w:tag w:val=""/>
                <w:id w:val="-221139988"/>
                <w:placeholder>
                  <w:docPart w:val="38657FC06FDA40538DEEAEF81B347387"/>
                </w:placeholder>
                <w:dataBinding w:prefixMappings="xmlns:ns0='http://purl.org/dc/elements/1.1/' xmlns:ns1='http://schemas.openxmlformats.org/package/2006/metadata/core-properties' " w:xpath="/ns1:coreProperties[1]/ns0:title[1]" w:storeItemID="{6C3C8BC8-F283-45AE-878A-BAB7291924A1}"/>
                <w:text/>
              </w:sdtPr>
              <w:sdtEndPr/>
              <w:sdtContent>
                <w:r w:rsidR="00395764">
                  <w:t>Meeting the needs of passengers when trains become stranded: How well is the industry doing?</w:t>
                </w:r>
              </w:sdtContent>
            </w:sdt>
          </w:p>
          <w:p w14:paraId="2E6B3238" w14:textId="77777777" w:rsidR="00617851" w:rsidRPr="009859B6" w:rsidRDefault="00617851" w:rsidP="00B53E36">
            <w:pPr>
              <w:spacing w:before="0" w:after="0"/>
            </w:pPr>
          </w:p>
          <w:p w14:paraId="617255F9" w14:textId="77777777" w:rsidR="00617851" w:rsidRPr="009859B6" w:rsidRDefault="00617851" w:rsidP="00B53E36">
            <w:pPr>
              <w:spacing w:before="0" w:after="0"/>
            </w:pPr>
            <w:r w:rsidRPr="009859B6">
              <w:rPr>
                <w:noProof/>
              </w:rPr>
              <mc:AlternateContent>
                <mc:Choice Requires="wps">
                  <w:drawing>
                    <wp:inline distT="0" distB="0" distL="0" distR="0" wp14:anchorId="28D07C65" wp14:editId="6140EE4E">
                      <wp:extent cx="558000" cy="0"/>
                      <wp:effectExtent l="0" t="19050" r="52070" b="38100"/>
                      <wp:docPr id="30" name="Straight Connector 30"/>
                      <wp:cNvGraphicFramePr/>
                      <a:graphic xmlns:a="http://schemas.openxmlformats.org/drawingml/2006/main">
                        <a:graphicData uri="http://schemas.microsoft.com/office/word/2010/wordprocessingShape">
                          <wps:wsp>
                            <wps:cNvCnPr/>
                            <wps:spPr>
                              <a:xfrm>
                                <a:off x="0" y="0"/>
                                <a:ext cx="558000" cy="0"/>
                              </a:xfrm>
                              <a:prstGeom prst="line">
                                <a:avLst/>
                              </a:prstGeom>
                              <a:ln w="635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C05A41E" id="Straight Connector 30" o:spid="_x0000_s1026" style="visibility:visible;mso-wrap-style:square;mso-left-percent:-10001;mso-top-percent:-10001;mso-position-horizontal:absolute;mso-position-horizontal-relative:char;mso-position-vertical:absolute;mso-position-vertical-relative:line;mso-left-percent:-10001;mso-top-percent:-10001" from="0,0" to="43.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" strokecolor="#009dc8 [3215]" strokeweight="5pt">
                      <w10:anchorlock/>
                    </v:line>
                  </w:pict>
                </mc:Fallback>
              </mc:AlternateContent>
            </w:r>
          </w:p>
          <w:p w14:paraId="7A59242B" w14:textId="1208ECEB" w:rsidR="00617851" w:rsidRPr="009859B6" w:rsidRDefault="00617851" w:rsidP="00B53E36"/>
        </w:tc>
        <w:tc>
          <w:tcPr>
            <w:tcW w:w="444" w:type="dxa"/>
          </w:tcPr>
          <w:p w14:paraId="48CD8958" w14:textId="77777777" w:rsidR="00617851" w:rsidRPr="009859B6" w:rsidRDefault="00617851" w:rsidP="00617851">
            <w:pPr>
              <w:spacing w:before="0" w:after="0"/>
            </w:pPr>
          </w:p>
        </w:tc>
        <w:tc>
          <w:tcPr>
            <w:tcW w:w="14814" w:type="dxa"/>
          </w:tcPr>
          <w:sdt>
            <w:sdtPr>
              <w:id w:val="1265347446"/>
              <w:picture/>
            </w:sdtPr>
            <w:sdtEndPr/>
            <w:sdtContent>
              <w:p w14:paraId="101ADB66" w14:textId="34FABB0C" w:rsidR="00617851" w:rsidRPr="009859B6" w:rsidRDefault="002C28E5" w:rsidP="00E429B7">
                <w:pPr>
                  <w:spacing w:before="160" w:after="0"/>
                </w:pPr>
                <w:r>
                  <w:rPr>
                    <w:noProof/>
                  </w:rPr>
                  <w:drawing>
                    <wp:inline distT="0" distB="0" distL="0" distR="0" wp14:anchorId="7CF6D521" wp14:editId="63445F7A">
                      <wp:extent cx="7471043" cy="5753100"/>
                      <wp:effectExtent l="0" t="0" r="0" b="0"/>
                      <wp:docPr id="388205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205711" name="Picture 1"/>
                              <pic:cNvPicPr>
                                <a:picLocks noChangeAspect="1" noChangeArrowheads="1"/>
                              </pic:cNvPicPr>
                            </pic:nvPicPr>
                            <pic:blipFill>
                              <a:blip r:embed="rId10"/>
                              <a:stretch>
                                <a:fillRect/>
                              </a:stretch>
                            </pic:blipFill>
                            <pic:spPr bwMode="auto">
                              <a:xfrm>
                                <a:off x="0" y="0"/>
                                <a:ext cx="7539330" cy="5805685"/>
                              </a:xfrm>
                              <a:prstGeom prst="rect">
                                <a:avLst/>
                              </a:prstGeom>
                              <a:noFill/>
                              <a:ln>
                                <a:noFill/>
                              </a:ln>
                            </pic:spPr>
                          </pic:pic>
                        </a:graphicData>
                      </a:graphic>
                    </wp:inline>
                  </w:drawing>
                </w:r>
              </w:p>
            </w:sdtContent>
          </w:sdt>
        </w:tc>
      </w:tr>
    </w:tbl>
    <w:p w14:paraId="0A04378B" w14:textId="27484007" w:rsidR="007B4856" w:rsidRPr="009859B6" w:rsidRDefault="00181E4C" w:rsidP="00042B5F">
      <w:pPr>
        <w:spacing w:before="0" w:after="0"/>
        <w:sectPr w:rsidR="007B4856" w:rsidRPr="009859B6" w:rsidSect="006B01AD">
          <w:footerReference w:type="default" r:id="rId11"/>
          <w:pgSz w:w="23808" w:h="16840" w:orient="landscape" w:code="8"/>
          <w:pgMar w:top="720" w:right="1418" w:bottom="720" w:left="1134" w:header="340" w:footer="340" w:gutter="0"/>
          <w:cols w:space="708"/>
          <w:docGrid w:linePitch="360"/>
        </w:sectPr>
      </w:pPr>
      <w:r w:rsidRPr="009859B6">
        <w:rPr>
          <w:noProof/>
        </w:rPr>
        <mc:AlternateContent>
          <mc:Choice Requires="wps">
            <w:drawing>
              <wp:anchor distT="0" distB="0" distL="114300" distR="114300" simplePos="0" relativeHeight="251658241" behindDoc="0" locked="1" layoutInCell="1" allowOverlap="1" wp14:anchorId="70DEFF49" wp14:editId="6EDE3E2A">
                <wp:simplePos x="0" y="0"/>
                <wp:positionH relativeFrom="margin">
                  <wp:align>left</wp:align>
                </wp:positionH>
                <wp:positionV relativeFrom="margin">
                  <wp:align>bottom</wp:align>
                </wp:positionV>
                <wp:extent cx="4091940" cy="501650"/>
                <wp:effectExtent l="0" t="0" r="3810" b="12700"/>
                <wp:wrapSquare wrapText="bothSides"/>
                <wp:docPr id="1" name="Text Box 1"/>
                <wp:cNvGraphicFramePr/>
                <a:graphic xmlns:a="http://schemas.openxmlformats.org/drawingml/2006/main">
                  <a:graphicData uri="http://schemas.microsoft.com/office/word/2010/wordprocessingShape">
                    <wps:wsp>
                      <wps:cNvSpPr txBox="1"/>
                      <wps:spPr>
                        <a:xfrm>
                          <a:off x="0" y="0"/>
                          <a:ext cx="4091940" cy="501650"/>
                        </a:xfrm>
                        <a:prstGeom prst="rect">
                          <a:avLst/>
                        </a:prstGeom>
                        <a:noFill/>
                        <a:ln w="6350">
                          <a:noFill/>
                        </a:ln>
                      </wps:spPr>
                      <wps:txbx>
                        <w:txbxContent>
                          <w:p w14:paraId="0C020D0E" w14:textId="0B3809C3" w:rsidR="00DB0722" w:rsidRPr="00ED707F" w:rsidRDefault="002B5594" w:rsidP="007049AD">
                            <w:pPr>
                              <w:spacing w:before="0" w:after="0" w:line="260" w:lineRule="exact"/>
                              <w:rPr>
                                <w:sz w:val="20"/>
                              </w:rPr>
                            </w:pPr>
                            <w:sdt>
                              <w:sdtPr>
                                <w:rPr>
                                  <w:sz w:val="20"/>
                                </w:rPr>
                                <w:alias w:val="Company"/>
                                <w:tag w:val=""/>
                                <w:id w:val="399255644"/>
                                <w:dataBinding w:prefixMappings="xmlns:ns0='http://schemas.openxmlformats.org/officeDocument/2006/extended-properties' " w:xpath="/ns0:Properties[1]/ns0:Company[1]" w:storeItemID="{6668398D-A668-4E3E-A5EB-62B293D839F1}"/>
                                <w:text/>
                              </w:sdtPr>
                              <w:sdtEndPr/>
                              <w:sdtContent>
                                <w:r w:rsidR="009859B6">
                                  <w:rPr>
                                    <w:sz w:val="20"/>
                                  </w:rPr>
                                  <w:t>Transport Focus</w:t>
                                </w:r>
                              </w:sdtContent>
                            </w:sdt>
                          </w:p>
                          <w:p w14:paraId="45BB86C3" w14:textId="66021D58" w:rsidR="00DB0722" w:rsidRPr="007049AD" w:rsidRDefault="002B5594" w:rsidP="007049AD">
                            <w:pPr>
                              <w:spacing w:before="0" w:after="0" w:line="260" w:lineRule="exact"/>
                              <w:rPr>
                                <w:sz w:val="20"/>
                              </w:rPr>
                            </w:pPr>
                            <w:sdt>
                              <w:sdtPr>
                                <w:rPr>
                                  <w:sz w:val="20"/>
                                </w:rPr>
                                <w:alias w:val="Project number label"/>
                                <w:tag w:val="Project number label"/>
                                <w:id w:val="-1715345195"/>
                                <w:dataBinding w:xpath="/root[1]/Project_number_label[1]" w:storeItemID="{2FFE2CD3-62F3-4FBE-BE43-75DDB2D9F79B}"/>
                                <w:text/>
                              </w:sdtPr>
                              <w:sdtEndPr/>
                              <w:sdtContent>
                                <w:r w:rsidR="000B7D28">
                                  <w:rPr>
                                    <w:sz w:val="20"/>
                                  </w:rPr>
                                  <w:t xml:space="preserve">Our ref: </w:t>
                                </w:r>
                              </w:sdtContent>
                            </w:sdt>
                            <w:sdt>
                              <w:sdtPr>
                                <w:rPr>
                                  <w:sz w:val="20"/>
                                </w:rPr>
                                <w:alias w:val="Project number"/>
                                <w:tag w:val="Project number"/>
                                <w:id w:val="-1384171824"/>
                                <w:dataBinding w:xpath="/root[1]/Project_number[1]" w:storeItemID="{2FFE2CD3-62F3-4FBE-BE43-75DDB2D9F79B}"/>
                                <w:text/>
                              </w:sdtPr>
                              <w:sdtEndPr/>
                              <w:sdtContent>
                                <w:r w:rsidR="009859B6">
                                  <w:rPr>
                                    <w:sz w:val="20"/>
                                  </w:rPr>
                                  <w:t>24517201</w:t>
                                </w:r>
                              </w:sdtContent>
                            </w:sdt>
                          </w:p>
                          <w:p w14:paraId="462DB4EA" w14:textId="236E729B" w:rsidR="00DB0722" w:rsidRPr="007049AD" w:rsidRDefault="002B5594" w:rsidP="007049AD">
                            <w:pPr>
                              <w:spacing w:before="0" w:after="0" w:line="260" w:lineRule="exact"/>
                              <w:rPr>
                                <w:sz w:val="20"/>
                              </w:rPr>
                            </w:pPr>
                            <w:sdt>
                              <w:sdtPr>
                                <w:rPr>
                                  <w:sz w:val="20"/>
                                </w:rPr>
                                <w:alias w:val="Client ref label"/>
                                <w:id w:val="171543126"/>
                                <w:dataBinding w:xpath="/root[1]/Client[1]/Ref_label[1]" w:storeItemID="{2FFE2CD3-62F3-4FBE-BE43-75DDB2D9F79B}"/>
                                <w:text/>
                              </w:sdtPr>
                              <w:sdtEndPr/>
                              <w:sdtContent>
                                <w:r w:rsidR="000B7D28">
                                  <w:rPr>
                                    <w:sz w:val="20"/>
                                  </w:rPr>
                                  <w:t xml:space="preserve">Client ref: </w:t>
                                </w:r>
                              </w:sdtContent>
                            </w:sdt>
                            <w:sdt>
                              <w:sdtPr>
                                <w:rPr>
                                  <w:sz w:val="20"/>
                                </w:rPr>
                                <w:alias w:val="Client ref"/>
                                <w:tag w:val="Client ref"/>
                                <w:id w:val="1531066901"/>
                                <w:dataBinding w:xpath="/root[1]/Client[1]/Ref[1]" w:storeItemID="{2FFE2CD3-62F3-4FBE-BE43-75DDB2D9F79B}"/>
                                <w:text/>
                              </w:sdtPr>
                              <w:sdtEndPr/>
                              <w:sdtContent>
                                <w:r w:rsidR="00047511">
                                  <w:rPr>
                                    <w:sz w:val="20"/>
                                  </w:rPr>
                                  <w:t>Client ref: 24517201</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DEFF49" id="_x0000_t202" coordsize="21600,21600" o:spt="202" path="m,l,21600r21600,l21600,xe">
                <v:stroke joinstyle="miter"/>
                <v:path gradientshapeok="t" o:connecttype="rect"/>
              </v:shapetype>
              <v:shape id="Text Box 1" o:spid="_x0000_s1026" type="#_x0000_t202" style="position:absolute;margin-left:0;margin-top:0;width:322.2pt;height:39.5pt;z-index:251658241;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" filled="f" stroked="f" strokeweight=".5pt">
                <v:textbox style="mso-fit-shape-to-text:t" inset="0,0,0,0">
                  <w:txbxContent>
                    <w:p w14:paraId="0C020D0E" w14:textId="0B3809C3" w:rsidR="00DB0722" w:rsidRPr="00ED707F" w:rsidRDefault="002B5594" w:rsidP="007049AD">
                      <w:pPr>
                        <w:spacing w:before="0" w:after="0" w:line="260" w:lineRule="exact"/>
                        <w:rPr>
                          <w:sz w:val="20"/>
                        </w:rPr>
                      </w:pPr>
                      <w:sdt>
                        <w:sdtPr>
                          <w:rPr>
                            <w:sz w:val="20"/>
                          </w:rPr>
                          <w:alias w:val="Company"/>
                          <w:tag w:val=""/>
                          <w:id w:val="399255644"/>
                          <w:dataBinding w:prefixMappings="xmlns:ns0='http://schemas.openxmlformats.org/officeDocument/2006/extended-properties' " w:xpath="/ns0:Properties[1]/ns0:Company[1]" w:storeItemID="{6668398D-A668-4E3E-A5EB-62B293D839F1}"/>
                          <w:text/>
                        </w:sdtPr>
                        <w:sdtEndPr/>
                        <w:sdtContent>
                          <w:r w:rsidR="009859B6">
                            <w:rPr>
                              <w:sz w:val="20"/>
                            </w:rPr>
                            <w:t>Transport Focus</w:t>
                          </w:r>
                        </w:sdtContent>
                      </w:sdt>
                    </w:p>
                    <w:p w14:paraId="45BB86C3" w14:textId="66021D58" w:rsidR="00DB0722" w:rsidRPr="007049AD" w:rsidRDefault="002B5594" w:rsidP="007049AD">
                      <w:pPr>
                        <w:spacing w:before="0" w:after="0" w:line="260" w:lineRule="exact"/>
                        <w:rPr>
                          <w:sz w:val="20"/>
                        </w:rPr>
                      </w:pPr>
                      <w:sdt>
                        <w:sdtPr>
                          <w:rPr>
                            <w:sz w:val="20"/>
                          </w:rPr>
                          <w:alias w:val="Project number label"/>
                          <w:tag w:val="Project number label"/>
                          <w:id w:val="-1715345195"/>
                          <w:dataBinding w:xpath="/root[1]/Project_number_label[1]" w:storeItemID="{2FFE2CD3-62F3-4FBE-BE43-75DDB2D9F79B}"/>
                          <w:text/>
                        </w:sdtPr>
                        <w:sdtEndPr/>
                        <w:sdtContent>
                          <w:r w:rsidR="000B7D28">
                            <w:rPr>
                              <w:sz w:val="20"/>
                            </w:rPr>
                            <w:t xml:space="preserve">Our ref: </w:t>
                          </w:r>
                        </w:sdtContent>
                      </w:sdt>
                      <w:sdt>
                        <w:sdtPr>
                          <w:rPr>
                            <w:sz w:val="20"/>
                          </w:rPr>
                          <w:alias w:val="Project number"/>
                          <w:tag w:val="Project number"/>
                          <w:id w:val="-1384171824"/>
                          <w:dataBinding w:xpath="/root[1]/Project_number[1]" w:storeItemID="{2FFE2CD3-62F3-4FBE-BE43-75DDB2D9F79B}"/>
                          <w:text/>
                        </w:sdtPr>
                        <w:sdtEndPr/>
                        <w:sdtContent>
                          <w:r w:rsidR="009859B6">
                            <w:rPr>
                              <w:sz w:val="20"/>
                            </w:rPr>
                            <w:t>24517201</w:t>
                          </w:r>
                        </w:sdtContent>
                      </w:sdt>
                    </w:p>
                    <w:p w14:paraId="462DB4EA" w14:textId="236E729B" w:rsidR="00DB0722" w:rsidRPr="007049AD" w:rsidRDefault="002B5594" w:rsidP="007049AD">
                      <w:pPr>
                        <w:spacing w:before="0" w:after="0" w:line="260" w:lineRule="exact"/>
                        <w:rPr>
                          <w:sz w:val="20"/>
                        </w:rPr>
                      </w:pPr>
                      <w:sdt>
                        <w:sdtPr>
                          <w:rPr>
                            <w:sz w:val="20"/>
                          </w:rPr>
                          <w:alias w:val="Client ref label"/>
                          <w:id w:val="171543126"/>
                          <w:dataBinding w:xpath="/root[1]/Client[1]/Ref_label[1]" w:storeItemID="{2FFE2CD3-62F3-4FBE-BE43-75DDB2D9F79B}"/>
                          <w:text/>
                        </w:sdtPr>
                        <w:sdtEndPr/>
                        <w:sdtContent>
                          <w:r w:rsidR="000B7D28">
                            <w:rPr>
                              <w:sz w:val="20"/>
                            </w:rPr>
                            <w:t xml:space="preserve">Client ref: </w:t>
                          </w:r>
                        </w:sdtContent>
                      </w:sdt>
                      <w:sdt>
                        <w:sdtPr>
                          <w:rPr>
                            <w:sz w:val="20"/>
                          </w:rPr>
                          <w:alias w:val="Client ref"/>
                          <w:tag w:val="Client ref"/>
                          <w:id w:val="1531066901"/>
                          <w:dataBinding w:xpath="/root[1]/Client[1]/Ref[1]" w:storeItemID="{2FFE2CD3-62F3-4FBE-BE43-75DDB2D9F79B}"/>
                          <w:text/>
                        </w:sdtPr>
                        <w:sdtEndPr/>
                        <w:sdtContent>
                          <w:r w:rsidR="00047511">
                            <w:rPr>
                              <w:sz w:val="20"/>
                            </w:rPr>
                            <w:t>Client ref: 24517201</w:t>
                          </w:r>
                        </w:sdtContent>
                      </w:sdt>
                    </w:p>
                  </w:txbxContent>
                </v:textbox>
                <w10:wrap type="square" anchorx="margin" anchory="margin"/>
                <w10:anchorlock/>
              </v:shape>
            </w:pict>
          </mc:Fallback>
        </mc:AlternateContent>
      </w:r>
      <w:r w:rsidR="00F36CF1" w:rsidRPr="009859B6">
        <w:rPr>
          <w:noProof/>
        </w:rPr>
        <mc:AlternateContent>
          <mc:Choice Requires="wps">
            <w:drawing>
              <wp:anchor distT="0" distB="0" distL="114300" distR="114300" simplePos="0" relativeHeight="251658240" behindDoc="0" locked="0" layoutInCell="1" allowOverlap="1" wp14:anchorId="2BEEC9F3" wp14:editId="285C0FFE">
                <wp:simplePos x="0" y="0"/>
                <wp:positionH relativeFrom="margin">
                  <wp:align>left</wp:align>
                </wp:positionH>
                <wp:positionV relativeFrom="margin">
                  <wp:align>bottom</wp:align>
                </wp:positionV>
                <wp:extent cx="3233520" cy="501840"/>
                <wp:effectExtent l="0" t="0" r="5080" b="12700"/>
                <wp:wrapSquare wrapText="bothSides"/>
                <wp:docPr id="22" name="Text Box 22"/>
                <wp:cNvGraphicFramePr/>
                <a:graphic xmlns:a="http://schemas.openxmlformats.org/drawingml/2006/main">
                  <a:graphicData uri="http://schemas.microsoft.com/office/word/2010/wordprocessingShape">
                    <wps:wsp>
                      <wps:cNvSpPr txBox="1"/>
                      <wps:spPr>
                        <a:xfrm>
                          <a:off x="0" y="0"/>
                          <a:ext cx="3233520" cy="501840"/>
                        </a:xfrm>
                        <a:prstGeom prst="rect">
                          <a:avLst/>
                        </a:prstGeom>
                        <a:noFill/>
                        <a:ln w="6350">
                          <a:noFill/>
                        </a:ln>
                      </wps:spPr>
                      <wps:txbx>
                        <w:txbxContent>
                          <w:p w14:paraId="39A17710" w14:textId="26839D5B" w:rsidR="00DB0722" w:rsidRPr="00754DA9" w:rsidRDefault="002B5594" w:rsidP="007B4856">
                            <w:pPr>
                              <w:spacing w:before="0" w:after="0" w:line="260" w:lineRule="exact"/>
                              <w:rPr>
                                <w:sz w:val="20"/>
                              </w:rPr>
                            </w:pPr>
                            <w:sdt>
                              <w:sdtPr>
                                <w:rPr>
                                  <w:sz w:val="20"/>
                                </w:rPr>
                                <w:alias w:val="Company"/>
                                <w:tag w:val=""/>
                                <w:id w:val="-67045949"/>
                                <w:dataBinding w:prefixMappings="xmlns:ns0='http://schemas.openxmlformats.org/officeDocument/2006/extended-properties' " w:xpath="/ns0:Properties[1]/ns0:Company[1]" w:storeItemID="{6668398D-A668-4E3E-A5EB-62B293D839F1}"/>
                                <w:text/>
                              </w:sdtPr>
                              <w:sdtEndPr/>
                              <w:sdtContent>
                                <w:r w:rsidR="009859B6">
                                  <w:rPr>
                                    <w:sz w:val="20"/>
                                  </w:rPr>
                                  <w:t>Transport Focus</w:t>
                                </w:r>
                              </w:sdtContent>
                            </w:sdt>
                          </w:p>
                          <w:p w14:paraId="02616EBE" w14:textId="6CF653FE" w:rsidR="00DB0722" w:rsidRPr="00754DA9" w:rsidRDefault="002B5594" w:rsidP="007B4856">
                            <w:pPr>
                              <w:spacing w:before="0" w:after="0" w:line="260" w:lineRule="exact"/>
                              <w:rPr>
                                <w:sz w:val="20"/>
                              </w:rPr>
                            </w:pPr>
                            <w:sdt>
                              <w:sdtPr>
                                <w:rPr>
                                  <w:sz w:val="20"/>
                                </w:rPr>
                                <w:alias w:val="Project number label"/>
                                <w:tag w:val="Project number label"/>
                                <w:id w:val="-1605417129"/>
                                <w:dataBinding w:xpath="/root[1]/Project_number_label[1]" w:storeItemID="{2FFE2CD3-62F3-4FBE-BE43-75DDB2D9F79B}"/>
                                <w:text/>
                              </w:sdtPr>
                              <w:sdtEndPr/>
                              <w:sdtContent>
                                <w:r w:rsidR="00DB0722" w:rsidRPr="00754DA9">
                                  <w:rPr>
                                    <w:sz w:val="20"/>
                                  </w:rPr>
                                  <w:t xml:space="preserve">Our ref: </w:t>
                                </w:r>
                              </w:sdtContent>
                            </w:sdt>
                            <w:sdt>
                              <w:sdtPr>
                                <w:rPr>
                                  <w:sz w:val="20"/>
                                </w:rPr>
                                <w:alias w:val="Project number"/>
                                <w:tag w:val="Project number"/>
                                <w:id w:val="667672630"/>
                                <w:dataBinding w:xpath="/root[1]/Project_number[1]" w:storeItemID="{2FFE2CD3-62F3-4FBE-BE43-75DDB2D9F79B}"/>
                                <w:text/>
                              </w:sdtPr>
                              <w:sdtEndPr/>
                              <w:sdtContent>
                                <w:r w:rsidR="000B7D28">
                                  <w:rPr>
                                    <w:sz w:val="20"/>
                                  </w:rPr>
                                  <w:t>24517201</w:t>
                                </w:r>
                              </w:sdtContent>
                            </w:sdt>
                          </w:p>
                          <w:p w14:paraId="6EE21EE6" w14:textId="3AAE58FF" w:rsidR="00DB0722" w:rsidRPr="00754DA9" w:rsidRDefault="002B5594" w:rsidP="007B4856">
                            <w:pPr>
                              <w:spacing w:before="0" w:after="0" w:line="260" w:lineRule="exact"/>
                              <w:rPr>
                                <w:sz w:val="20"/>
                              </w:rPr>
                            </w:pPr>
                            <w:sdt>
                              <w:sdtPr>
                                <w:rPr>
                                  <w:sz w:val="20"/>
                                </w:rPr>
                                <w:alias w:val="Client ref label"/>
                                <w:id w:val="-194228777"/>
                                <w:dataBinding w:xpath="/root[1]/Client[1]/Ref_label[1]" w:storeItemID="{2FFE2CD3-62F3-4FBE-BE43-75DDB2D9F79B}"/>
                                <w:text/>
                              </w:sdtPr>
                              <w:sdtEndPr/>
                              <w:sdtContent>
                                <w:r w:rsidR="000B7D28">
                                  <w:rPr>
                                    <w:sz w:val="20"/>
                                  </w:rPr>
                                  <w:t xml:space="preserve">Client ref: </w:t>
                                </w:r>
                              </w:sdtContent>
                            </w:sdt>
                            <w:sdt>
                              <w:sdtPr>
                                <w:rPr>
                                  <w:sz w:val="20"/>
                                </w:rPr>
                                <w:alias w:val="Client ref"/>
                                <w:tag w:val="Client ref"/>
                                <w:id w:val="1975094973"/>
                                <w:dataBinding w:xpath="/root[1]/Client[1]/Ref[1]" w:storeItemID="{2FFE2CD3-62F3-4FBE-BE43-75DDB2D9F79B}"/>
                                <w:text/>
                              </w:sdtPr>
                              <w:sdtEndPr/>
                              <w:sdtContent>
                                <w:r w:rsidR="00047511">
                                  <w:rPr>
                                    <w:sz w:val="20"/>
                                  </w:rPr>
                                  <w:t>Client ref: 24517201</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EC9F3" id="Text Box 22" o:spid="_x0000_s1027" type="#_x0000_t202" style="position:absolute;margin-left:0;margin-top:0;width:254.6pt;height:39.5pt;z-index:251658240;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" filled="f" stroked="f" strokeweight=".5pt">
                <v:textbox inset="0,0,0,0">
                  <w:txbxContent>
                    <w:p w14:paraId="39A17710" w14:textId="26839D5B" w:rsidR="00DB0722" w:rsidRPr="00754DA9" w:rsidRDefault="002B5594" w:rsidP="007B4856">
                      <w:pPr>
                        <w:spacing w:before="0" w:after="0" w:line="260" w:lineRule="exact"/>
                        <w:rPr>
                          <w:sz w:val="20"/>
                        </w:rPr>
                      </w:pPr>
                      <w:sdt>
                        <w:sdtPr>
                          <w:rPr>
                            <w:sz w:val="20"/>
                          </w:rPr>
                          <w:alias w:val="Company"/>
                          <w:tag w:val=""/>
                          <w:id w:val="-67045949"/>
                          <w:dataBinding w:prefixMappings="xmlns:ns0='http://schemas.openxmlformats.org/officeDocument/2006/extended-properties' " w:xpath="/ns0:Properties[1]/ns0:Company[1]" w:storeItemID="{6668398D-A668-4E3E-A5EB-62B293D839F1}"/>
                          <w:text/>
                        </w:sdtPr>
                        <w:sdtEndPr/>
                        <w:sdtContent>
                          <w:r w:rsidR="009859B6">
                            <w:rPr>
                              <w:sz w:val="20"/>
                            </w:rPr>
                            <w:t>Transport Focus</w:t>
                          </w:r>
                        </w:sdtContent>
                      </w:sdt>
                    </w:p>
                    <w:p w14:paraId="02616EBE" w14:textId="6CF653FE" w:rsidR="00DB0722" w:rsidRPr="00754DA9" w:rsidRDefault="002B5594" w:rsidP="007B4856">
                      <w:pPr>
                        <w:spacing w:before="0" w:after="0" w:line="260" w:lineRule="exact"/>
                        <w:rPr>
                          <w:sz w:val="20"/>
                        </w:rPr>
                      </w:pPr>
                      <w:sdt>
                        <w:sdtPr>
                          <w:rPr>
                            <w:sz w:val="20"/>
                          </w:rPr>
                          <w:alias w:val="Project number label"/>
                          <w:tag w:val="Project number label"/>
                          <w:id w:val="-1605417129"/>
                          <w:dataBinding w:xpath="/root[1]/Project_number_label[1]" w:storeItemID="{2FFE2CD3-62F3-4FBE-BE43-75DDB2D9F79B}"/>
                          <w:text/>
                        </w:sdtPr>
                        <w:sdtEndPr/>
                        <w:sdtContent>
                          <w:r w:rsidR="00DB0722" w:rsidRPr="00754DA9">
                            <w:rPr>
                              <w:sz w:val="20"/>
                            </w:rPr>
                            <w:t xml:space="preserve">Our ref: </w:t>
                          </w:r>
                        </w:sdtContent>
                      </w:sdt>
                      <w:sdt>
                        <w:sdtPr>
                          <w:rPr>
                            <w:sz w:val="20"/>
                          </w:rPr>
                          <w:alias w:val="Project number"/>
                          <w:tag w:val="Project number"/>
                          <w:id w:val="667672630"/>
                          <w:dataBinding w:xpath="/root[1]/Project_number[1]" w:storeItemID="{2FFE2CD3-62F3-4FBE-BE43-75DDB2D9F79B}"/>
                          <w:text/>
                        </w:sdtPr>
                        <w:sdtEndPr/>
                        <w:sdtContent>
                          <w:r w:rsidR="000B7D28">
                            <w:rPr>
                              <w:sz w:val="20"/>
                            </w:rPr>
                            <w:t>24517201</w:t>
                          </w:r>
                        </w:sdtContent>
                      </w:sdt>
                    </w:p>
                    <w:p w14:paraId="6EE21EE6" w14:textId="3AAE58FF" w:rsidR="00DB0722" w:rsidRPr="00754DA9" w:rsidRDefault="002B5594" w:rsidP="007B4856">
                      <w:pPr>
                        <w:spacing w:before="0" w:after="0" w:line="260" w:lineRule="exact"/>
                        <w:rPr>
                          <w:sz w:val="20"/>
                        </w:rPr>
                      </w:pPr>
                      <w:sdt>
                        <w:sdtPr>
                          <w:rPr>
                            <w:sz w:val="20"/>
                          </w:rPr>
                          <w:alias w:val="Client ref label"/>
                          <w:id w:val="-194228777"/>
                          <w:dataBinding w:xpath="/root[1]/Client[1]/Ref_label[1]" w:storeItemID="{2FFE2CD3-62F3-4FBE-BE43-75DDB2D9F79B}"/>
                          <w:text/>
                        </w:sdtPr>
                        <w:sdtEndPr/>
                        <w:sdtContent>
                          <w:r w:rsidR="000B7D28">
                            <w:rPr>
                              <w:sz w:val="20"/>
                            </w:rPr>
                            <w:t xml:space="preserve">Client ref: </w:t>
                          </w:r>
                        </w:sdtContent>
                      </w:sdt>
                      <w:sdt>
                        <w:sdtPr>
                          <w:rPr>
                            <w:sz w:val="20"/>
                          </w:rPr>
                          <w:alias w:val="Client ref"/>
                          <w:tag w:val="Client ref"/>
                          <w:id w:val="1975094973"/>
                          <w:dataBinding w:xpath="/root[1]/Client[1]/Ref[1]" w:storeItemID="{2FFE2CD3-62F3-4FBE-BE43-75DDB2D9F79B}"/>
                          <w:text/>
                        </w:sdtPr>
                        <w:sdtEndPr/>
                        <w:sdtContent>
                          <w:r w:rsidR="00047511">
                            <w:rPr>
                              <w:sz w:val="20"/>
                            </w:rPr>
                            <w:t>Client ref: 24517201</w:t>
                          </w:r>
                        </w:sdtContent>
                      </w:sdt>
                    </w:p>
                  </w:txbxContent>
                </v:textbox>
                <w10:wrap type="square" anchorx="margin" anchory="margin"/>
              </v:shape>
            </w:pict>
          </mc:Fallback>
        </mc:AlternateContent>
      </w:r>
    </w:p>
    <w:p w14:paraId="3F960BA1" w14:textId="2C790B00" w:rsidR="00CF64D8" w:rsidRPr="009859B6" w:rsidRDefault="009859B6" w:rsidP="00FB7A99">
      <w:pPr>
        <w:pStyle w:val="TOCHeading"/>
      </w:pPr>
      <w:bookmarkStart w:id="1" w:name="bmkContentsLabel"/>
      <w:r w:rsidRPr="009859B6">
        <w:lastRenderedPageBreak/>
        <w:t>Content</w:t>
      </w:r>
      <w:bookmarkEnd w:id="1"/>
    </w:p>
    <w:sdt>
      <w:sdtPr>
        <w:rPr>
          <w:b w:val="0"/>
        </w:rPr>
        <w:id w:val="-435981055"/>
        <w:docPartObj>
          <w:docPartGallery w:val="Table of Contents"/>
          <w:docPartUnique/>
        </w:docPartObj>
      </w:sdtPr>
      <w:sdtEndPr>
        <w:rPr>
          <w:b/>
          <w:bCs/>
        </w:rPr>
      </w:sdtEndPr>
      <w:sdtContent>
        <w:p w14:paraId="6D50A14C" w14:textId="79A5CFE1" w:rsidR="00E9001A" w:rsidRDefault="003662DB">
          <w:pPr>
            <w:pStyle w:val="TOC1"/>
            <w:tabs>
              <w:tab w:val="right" w:leader="dot" w:pos="9954"/>
            </w:tabs>
            <w:rPr>
              <w:rFonts w:eastAsiaTheme="minorEastAsia"/>
              <w:b w:val="0"/>
              <w:noProof/>
              <w:color w:val="auto"/>
              <w:kern w:val="2"/>
              <w:sz w:val="22"/>
              <w:szCs w:val="22"/>
              <w:lang w:eastAsia="en-GB"/>
              <w14:ligatures w14:val="standardContextual"/>
            </w:rPr>
          </w:pPr>
          <w:r w:rsidRPr="009859B6">
            <w:fldChar w:fldCharType="begin"/>
          </w:r>
          <w:r w:rsidRPr="009859B6">
            <w:instrText xml:space="preserve"> TOC \o "1-</w:instrText>
          </w:r>
          <w:r w:rsidR="001E0C6F" w:rsidRPr="009859B6">
            <w:instrText>2</w:instrText>
          </w:r>
          <w:r w:rsidRPr="009859B6">
            <w:instrText xml:space="preserve">" \h \z \u </w:instrText>
          </w:r>
          <w:r w:rsidRPr="009859B6">
            <w:fldChar w:fldCharType="separate"/>
          </w:r>
          <w:hyperlink w:anchor="_Toc162544716" w:history="1">
            <w:r w:rsidR="00E9001A" w:rsidRPr="00EB5D5F">
              <w:rPr>
                <w:rStyle w:val="Hyperlink"/>
                <w:noProof/>
              </w:rPr>
              <w:t>Executive Summary</w:t>
            </w:r>
            <w:r w:rsidR="00E9001A">
              <w:rPr>
                <w:noProof/>
                <w:webHidden/>
              </w:rPr>
              <w:tab/>
            </w:r>
            <w:r w:rsidR="00E9001A">
              <w:rPr>
                <w:noProof/>
                <w:webHidden/>
              </w:rPr>
              <w:fldChar w:fldCharType="begin"/>
            </w:r>
            <w:r w:rsidR="00E9001A">
              <w:rPr>
                <w:noProof/>
                <w:webHidden/>
              </w:rPr>
              <w:instrText xml:space="preserve"> PAGEREF _Toc162544716 \h </w:instrText>
            </w:r>
            <w:r w:rsidR="00E9001A">
              <w:rPr>
                <w:noProof/>
                <w:webHidden/>
              </w:rPr>
            </w:r>
            <w:r w:rsidR="00E9001A">
              <w:rPr>
                <w:noProof/>
                <w:webHidden/>
              </w:rPr>
              <w:fldChar w:fldCharType="separate"/>
            </w:r>
            <w:r w:rsidR="001A1037">
              <w:rPr>
                <w:noProof/>
                <w:webHidden/>
              </w:rPr>
              <w:t>i</w:t>
            </w:r>
            <w:r w:rsidR="00E9001A">
              <w:rPr>
                <w:noProof/>
                <w:webHidden/>
              </w:rPr>
              <w:fldChar w:fldCharType="end"/>
            </w:r>
          </w:hyperlink>
        </w:p>
        <w:p w14:paraId="4948DD24" w14:textId="47E016AD" w:rsidR="00E9001A" w:rsidRDefault="002B5594">
          <w:pPr>
            <w:pStyle w:val="TOC2"/>
            <w:tabs>
              <w:tab w:val="right" w:leader="dot" w:pos="9954"/>
            </w:tabs>
            <w:rPr>
              <w:rFonts w:eastAsiaTheme="minorEastAsia"/>
              <w:noProof/>
              <w:color w:val="auto"/>
              <w:kern w:val="2"/>
              <w:sz w:val="22"/>
              <w:szCs w:val="22"/>
              <w:lang w:eastAsia="en-GB"/>
              <w14:ligatures w14:val="standardContextual"/>
            </w:rPr>
          </w:pPr>
          <w:hyperlink w:anchor="_Toc162544717" w:history="1">
            <w:r w:rsidR="00E9001A" w:rsidRPr="00EB5D5F">
              <w:rPr>
                <w:rStyle w:val="Hyperlink"/>
                <w:noProof/>
              </w:rPr>
              <w:t>Introduction</w:t>
            </w:r>
            <w:r w:rsidR="00E9001A">
              <w:rPr>
                <w:noProof/>
                <w:webHidden/>
              </w:rPr>
              <w:tab/>
            </w:r>
            <w:r w:rsidR="00E9001A">
              <w:rPr>
                <w:noProof/>
                <w:webHidden/>
              </w:rPr>
              <w:fldChar w:fldCharType="begin"/>
            </w:r>
            <w:r w:rsidR="00E9001A">
              <w:rPr>
                <w:noProof/>
                <w:webHidden/>
              </w:rPr>
              <w:instrText xml:space="preserve"> PAGEREF _Toc162544717 \h </w:instrText>
            </w:r>
            <w:r w:rsidR="00E9001A">
              <w:rPr>
                <w:noProof/>
                <w:webHidden/>
              </w:rPr>
            </w:r>
            <w:r w:rsidR="00E9001A">
              <w:rPr>
                <w:noProof/>
                <w:webHidden/>
              </w:rPr>
              <w:fldChar w:fldCharType="separate"/>
            </w:r>
            <w:r w:rsidR="001A1037">
              <w:rPr>
                <w:noProof/>
                <w:webHidden/>
              </w:rPr>
              <w:t>i</w:t>
            </w:r>
            <w:r w:rsidR="00E9001A">
              <w:rPr>
                <w:noProof/>
                <w:webHidden/>
              </w:rPr>
              <w:fldChar w:fldCharType="end"/>
            </w:r>
          </w:hyperlink>
        </w:p>
        <w:p w14:paraId="0B5883BA" w14:textId="016915C7" w:rsidR="00E9001A" w:rsidRDefault="002B5594">
          <w:pPr>
            <w:pStyle w:val="TOC2"/>
            <w:tabs>
              <w:tab w:val="right" w:leader="dot" w:pos="9954"/>
            </w:tabs>
            <w:rPr>
              <w:rFonts w:eastAsiaTheme="minorEastAsia"/>
              <w:noProof/>
              <w:color w:val="auto"/>
              <w:kern w:val="2"/>
              <w:sz w:val="22"/>
              <w:szCs w:val="22"/>
              <w:lang w:eastAsia="en-GB"/>
              <w14:ligatures w14:val="standardContextual"/>
            </w:rPr>
          </w:pPr>
          <w:hyperlink w:anchor="_Toc162544718" w:history="1">
            <w:r w:rsidR="00E9001A" w:rsidRPr="00EB5D5F">
              <w:rPr>
                <w:rStyle w:val="Hyperlink"/>
                <w:noProof/>
              </w:rPr>
              <w:t>What we’ve done</w:t>
            </w:r>
            <w:r w:rsidR="00E9001A">
              <w:rPr>
                <w:noProof/>
                <w:webHidden/>
              </w:rPr>
              <w:tab/>
            </w:r>
            <w:r w:rsidR="00E9001A">
              <w:rPr>
                <w:noProof/>
                <w:webHidden/>
              </w:rPr>
              <w:fldChar w:fldCharType="begin"/>
            </w:r>
            <w:r w:rsidR="00E9001A">
              <w:rPr>
                <w:noProof/>
                <w:webHidden/>
              </w:rPr>
              <w:instrText xml:space="preserve"> PAGEREF _Toc162544718 \h </w:instrText>
            </w:r>
            <w:r w:rsidR="00E9001A">
              <w:rPr>
                <w:noProof/>
                <w:webHidden/>
              </w:rPr>
            </w:r>
            <w:r w:rsidR="00E9001A">
              <w:rPr>
                <w:noProof/>
                <w:webHidden/>
              </w:rPr>
              <w:fldChar w:fldCharType="separate"/>
            </w:r>
            <w:r w:rsidR="001A1037">
              <w:rPr>
                <w:noProof/>
                <w:webHidden/>
              </w:rPr>
              <w:t>i</w:t>
            </w:r>
            <w:r w:rsidR="00E9001A">
              <w:rPr>
                <w:noProof/>
                <w:webHidden/>
              </w:rPr>
              <w:fldChar w:fldCharType="end"/>
            </w:r>
          </w:hyperlink>
        </w:p>
        <w:p w14:paraId="5DC21B49" w14:textId="26C44991" w:rsidR="00E9001A" w:rsidRDefault="002B5594">
          <w:pPr>
            <w:pStyle w:val="TOC2"/>
            <w:tabs>
              <w:tab w:val="right" w:leader="dot" w:pos="9954"/>
            </w:tabs>
            <w:rPr>
              <w:rFonts w:eastAsiaTheme="minorEastAsia"/>
              <w:noProof/>
              <w:color w:val="auto"/>
              <w:kern w:val="2"/>
              <w:sz w:val="22"/>
              <w:szCs w:val="22"/>
              <w:lang w:eastAsia="en-GB"/>
              <w14:ligatures w14:val="standardContextual"/>
            </w:rPr>
          </w:pPr>
          <w:hyperlink w:anchor="_Toc162544719" w:history="1">
            <w:r w:rsidR="00E9001A" w:rsidRPr="00EB5D5F">
              <w:rPr>
                <w:rStyle w:val="Hyperlink"/>
                <w:noProof/>
              </w:rPr>
              <w:t>What we’ve found</w:t>
            </w:r>
            <w:r w:rsidR="00E9001A">
              <w:rPr>
                <w:noProof/>
                <w:webHidden/>
              </w:rPr>
              <w:tab/>
            </w:r>
            <w:r w:rsidR="00E9001A">
              <w:rPr>
                <w:noProof/>
                <w:webHidden/>
              </w:rPr>
              <w:fldChar w:fldCharType="begin"/>
            </w:r>
            <w:r w:rsidR="00E9001A">
              <w:rPr>
                <w:noProof/>
                <w:webHidden/>
              </w:rPr>
              <w:instrText xml:space="preserve"> PAGEREF _Toc162544719 \h </w:instrText>
            </w:r>
            <w:r w:rsidR="00E9001A">
              <w:rPr>
                <w:noProof/>
                <w:webHidden/>
              </w:rPr>
            </w:r>
            <w:r w:rsidR="00E9001A">
              <w:rPr>
                <w:noProof/>
                <w:webHidden/>
              </w:rPr>
              <w:fldChar w:fldCharType="separate"/>
            </w:r>
            <w:r w:rsidR="001A1037">
              <w:rPr>
                <w:noProof/>
                <w:webHidden/>
              </w:rPr>
              <w:t>i</w:t>
            </w:r>
            <w:r w:rsidR="00E9001A">
              <w:rPr>
                <w:noProof/>
                <w:webHidden/>
              </w:rPr>
              <w:fldChar w:fldCharType="end"/>
            </w:r>
          </w:hyperlink>
        </w:p>
        <w:p w14:paraId="7A9D9981" w14:textId="65A2BD0D" w:rsidR="00E9001A" w:rsidRDefault="002B5594">
          <w:pPr>
            <w:pStyle w:val="TOC2"/>
            <w:tabs>
              <w:tab w:val="right" w:leader="dot" w:pos="9954"/>
            </w:tabs>
            <w:rPr>
              <w:rFonts w:eastAsiaTheme="minorEastAsia"/>
              <w:noProof/>
              <w:color w:val="auto"/>
              <w:kern w:val="2"/>
              <w:sz w:val="22"/>
              <w:szCs w:val="22"/>
              <w:lang w:eastAsia="en-GB"/>
              <w14:ligatures w14:val="standardContextual"/>
            </w:rPr>
          </w:pPr>
          <w:hyperlink w:anchor="_Toc162544720" w:history="1">
            <w:r w:rsidR="00E9001A" w:rsidRPr="00EB5D5F">
              <w:rPr>
                <w:rStyle w:val="Hyperlink"/>
                <w:noProof/>
              </w:rPr>
              <w:t>What we recommend</w:t>
            </w:r>
            <w:r w:rsidR="00E9001A">
              <w:rPr>
                <w:noProof/>
                <w:webHidden/>
              </w:rPr>
              <w:tab/>
            </w:r>
            <w:r w:rsidR="00E9001A">
              <w:rPr>
                <w:noProof/>
                <w:webHidden/>
              </w:rPr>
              <w:fldChar w:fldCharType="begin"/>
            </w:r>
            <w:r w:rsidR="00E9001A">
              <w:rPr>
                <w:noProof/>
                <w:webHidden/>
              </w:rPr>
              <w:instrText xml:space="preserve"> PAGEREF _Toc162544720 \h </w:instrText>
            </w:r>
            <w:r w:rsidR="00E9001A">
              <w:rPr>
                <w:noProof/>
                <w:webHidden/>
              </w:rPr>
            </w:r>
            <w:r w:rsidR="00E9001A">
              <w:rPr>
                <w:noProof/>
                <w:webHidden/>
              </w:rPr>
              <w:fldChar w:fldCharType="separate"/>
            </w:r>
            <w:r w:rsidR="001A1037">
              <w:rPr>
                <w:noProof/>
                <w:webHidden/>
              </w:rPr>
              <w:t>ii</w:t>
            </w:r>
            <w:r w:rsidR="00E9001A">
              <w:rPr>
                <w:noProof/>
                <w:webHidden/>
              </w:rPr>
              <w:fldChar w:fldCharType="end"/>
            </w:r>
          </w:hyperlink>
        </w:p>
        <w:p w14:paraId="0B16EFD7" w14:textId="1A476263" w:rsidR="00E9001A" w:rsidRDefault="002B5594">
          <w:pPr>
            <w:pStyle w:val="TOC1"/>
            <w:tabs>
              <w:tab w:val="right" w:leader="dot" w:pos="9954"/>
            </w:tabs>
            <w:rPr>
              <w:rFonts w:eastAsiaTheme="minorEastAsia"/>
              <w:b w:val="0"/>
              <w:noProof/>
              <w:color w:val="auto"/>
              <w:kern w:val="2"/>
              <w:sz w:val="22"/>
              <w:szCs w:val="22"/>
              <w:lang w:eastAsia="en-GB"/>
              <w14:ligatures w14:val="standardContextual"/>
            </w:rPr>
          </w:pPr>
          <w:hyperlink w:anchor="_Toc162544721" w:history="1">
            <w:r w:rsidR="00E9001A" w:rsidRPr="00EB5D5F">
              <w:rPr>
                <w:rStyle w:val="Hyperlink"/>
                <w:noProof/>
              </w:rPr>
              <w:t>1</w:t>
            </w:r>
            <w:r w:rsidR="00E9001A">
              <w:rPr>
                <w:rFonts w:eastAsiaTheme="minorEastAsia"/>
                <w:b w:val="0"/>
                <w:noProof/>
                <w:color w:val="auto"/>
                <w:kern w:val="2"/>
                <w:sz w:val="22"/>
                <w:szCs w:val="22"/>
                <w:lang w:eastAsia="en-GB"/>
                <w14:ligatures w14:val="standardContextual"/>
              </w:rPr>
              <w:tab/>
            </w:r>
            <w:r w:rsidR="00E9001A" w:rsidRPr="00EB5D5F">
              <w:rPr>
                <w:rStyle w:val="Hyperlink"/>
                <w:noProof/>
              </w:rPr>
              <w:t>Project background</w:t>
            </w:r>
            <w:r w:rsidR="00E9001A">
              <w:rPr>
                <w:noProof/>
                <w:webHidden/>
              </w:rPr>
              <w:tab/>
            </w:r>
            <w:r w:rsidR="00E9001A">
              <w:rPr>
                <w:noProof/>
                <w:webHidden/>
              </w:rPr>
              <w:fldChar w:fldCharType="begin"/>
            </w:r>
            <w:r w:rsidR="00E9001A">
              <w:rPr>
                <w:noProof/>
                <w:webHidden/>
              </w:rPr>
              <w:instrText xml:space="preserve"> PAGEREF _Toc162544721 \h </w:instrText>
            </w:r>
            <w:r w:rsidR="00E9001A">
              <w:rPr>
                <w:noProof/>
                <w:webHidden/>
              </w:rPr>
            </w:r>
            <w:r w:rsidR="00E9001A">
              <w:rPr>
                <w:noProof/>
                <w:webHidden/>
              </w:rPr>
              <w:fldChar w:fldCharType="separate"/>
            </w:r>
            <w:r w:rsidR="001A1037">
              <w:rPr>
                <w:noProof/>
                <w:webHidden/>
              </w:rPr>
              <w:t>1</w:t>
            </w:r>
            <w:r w:rsidR="00E9001A">
              <w:rPr>
                <w:noProof/>
                <w:webHidden/>
              </w:rPr>
              <w:fldChar w:fldCharType="end"/>
            </w:r>
          </w:hyperlink>
        </w:p>
        <w:p w14:paraId="09FBB5E5" w14:textId="013BB0CD" w:rsidR="00E9001A" w:rsidRDefault="002B5594">
          <w:pPr>
            <w:pStyle w:val="TOC2"/>
            <w:tabs>
              <w:tab w:val="right" w:leader="dot" w:pos="9954"/>
            </w:tabs>
            <w:rPr>
              <w:rFonts w:eastAsiaTheme="minorEastAsia"/>
              <w:noProof/>
              <w:color w:val="auto"/>
              <w:kern w:val="2"/>
              <w:sz w:val="22"/>
              <w:szCs w:val="22"/>
              <w:lang w:eastAsia="en-GB"/>
              <w14:ligatures w14:val="standardContextual"/>
            </w:rPr>
          </w:pPr>
          <w:hyperlink w:anchor="_Toc162544722" w:history="1">
            <w:r w:rsidR="00E9001A" w:rsidRPr="00EB5D5F">
              <w:rPr>
                <w:rStyle w:val="Hyperlink"/>
                <w:noProof/>
              </w:rPr>
              <w:t>Broader context and requirements</w:t>
            </w:r>
            <w:r w:rsidR="00E9001A">
              <w:rPr>
                <w:noProof/>
                <w:webHidden/>
              </w:rPr>
              <w:tab/>
            </w:r>
            <w:r w:rsidR="00E9001A">
              <w:rPr>
                <w:noProof/>
                <w:webHidden/>
              </w:rPr>
              <w:fldChar w:fldCharType="begin"/>
            </w:r>
            <w:r w:rsidR="00E9001A">
              <w:rPr>
                <w:noProof/>
                <w:webHidden/>
              </w:rPr>
              <w:instrText xml:space="preserve"> PAGEREF _Toc162544722 \h </w:instrText>
            </w:r>
            <w:r w:rsidR="00E9001A">
              <w:rPr>
                <w:noProof/>
                <w:webHidden/>
              </w:rPr>
            </w:r>
            <w:r w:rsidR="00E9001A">
              <w:rPr>
                <w:noProof/>
                <w:webHidden/>
              </w:rPr>
              <w:fldChar w:fldCharType="separate"/>
            </w:r>
            <w:r w:rsidR="001A1037">
              <w:rPr>
                <w:noProof/>
                <w:webHidden/>
              </w:rPr>
              <w:t>1</w:t>
            </w:r>
            <w:r w:rsidR="00E9001A">
              <w:rPr>
                <w:noProof/>
                <w:webHidden/>
              </w:rPr>
              <w:fldChar w:fldCharType="end"/>
            </w:r>
          </w:hyperlink>
        </w:p>
        <w:p w14:paraId="187DBACE" w14:textId="42A981D7" w:rsidR="00E9001A" w:rsidRDefault="002B5594">
          <w:pPr>
            <w:pStyle w:val="TOC2"/>
            <w:tabs>
              <w:tab w:val="right" w:leader="dot" w:pos="9954"/>
            </w:tabs>
            <w:rPr>
              <w:rFonts w:eastAsiaTheme="minorEastAsia"/>
              <w:noProof/>
              <w:color w:val="auto"/>
              <w:kern w:val="2"/>
              <w:sz w:val="22"/>
              <w:szCs w:val="22"/>
              <w:lang w:eastAsia="en-GB"/>
              <w14:ligatures w14:val="standardContextual"/>
            </w:rPr>
          </w:pPr>
          <w:hyperlink w:anchor="_Toc162544723" w:history="1">
            <w:r w:rsidR="00E9001A" w:rsidRPr="00EB5D5F">
              <w:rPr>
                <w:rStyle w:val="Hyperlink"/>
                <w:noProof/>
              </w:rPr>
              <w:t>Main objectives in detail</w:t>
            </w:r>
            <w:r w:rsidR="00E9001A">
              <w:rPr>
                <w:noProof/>
                <w:webHidden/>
              </w:rPr>
              <w:tab/>
            </w:r>
            <w:r w:rsidR="00E9001A">
              <w:rPr>
                <w:noProof/>
                <w:webHidden/>
              </w:rPr>
              <w:fldChar w:fldCharType="begin"/>
            </w:r>
            <w:r w:rsidR="00E9001A">
              <w:rPr>
                <w:noProof/>
                <w:webHidden/>
              </w:rPr>
              <w:instrText xml:space="preserve"> PAGEREF _Toc162544723 \h </w:instrText>
            </w:r>
            <w:r w:rsidR="00E9001A">
              <w:rPr>
                <w:noProof/>
                <w:webHidden/>
              </w:rPr>
            </w:r>
            <w:r w:rsidR="00E9001A">
              <w:rPr>
                <w:noProof/>
                <w:webHidden/>
              </w:rPr>
              <w:fldChar w:fldCharType="separate"/>
            </w:r>
            <w:r w:rsidR="001A1037">
              <w:rPr>
                <w:noProof/>
                <w:webHidden/>
              </w:rPr>
              <w:t>1</w:t>
            </w:r>
            <w:r w:rsidR="00E9001A">
              <w:rPr>
                <w:noProof/>
                <w:webHidden/>
              </w:rPr>
              <w:fldChar w:fldCharType="end"/>
            </w:r>
          </w:hyperlink>
        </w:p>
        <w:p w14:paraId="2A74358C" w14:textId="672437AB" w:rsidR="00E9001A" w:rsidRDefault="002B5594">
          <w:pPr>
            <w:pStyle w:val="TOC2"/>
            <w:tabs>
              <w:tab w:val="right" w:leader="dot" w:pos="9954"/>
            </w:tabs>
            <w:rPr>
              <w:rFonts w:eastAsiaTheme="minorEastAsia"/>
              <w:noProof/>
              <w:color w:val="auto"/>
              <w:kern w:val="2"/>
              <w:sz w:val="22"/>
              <w:szCs w:val="22"/>
              <w:lang w:eastAsia="en-GB"/>
              <w14:ligatures w14:val="standardContextual"/>
            </w:rPr>
          </w:pPr>
          <w:hyperlink w:anchor="_Toc162544724" w:history="1">
            <w:r w:rsidR="00E9001A" w:rsidRPr="00EB5D5F">
              <w:rPr>
                <w:rStyle w:val="Hyperlink"/>
                <w:noProof/>
              </w:rPr>
              <w:t>Overview of the recruitment and research methodology</w:t>
            </w:r>
            <w:r w:rsidR="00E9001A">
              <w:rPr>
                <w:noProof/>
                <w:webHidden/>
              </w:rPr>
              <w:tab/>
            </w:r>
            <w:r w:rsidR="00E9001A">
              <w:rPr>
                <w:noProof/>
                <w:webHidden/>
              </w:rPr>
              <w:fldChar w:fldCharType="begin"/>
            </w:r>
            <w:r w:rsidR="00E9001A">
              <w:rPr>
                <w:noProof/>
                <w:webHidden/>
              </w:rPr>
              <w:instrText xml:space="preserve"> PAGEREF _Toc162544724 \h </w:instrText>
            </w:r>
            <w:r w:rsidR="00E9001A">
              <w:rPr>
                <w:noProof/>
                <w:webHidden/>
              </w:rPr>
            </w:r>
            <w:r w:rsidR="00E9001A">
              <w:rPr>
                <w:noProof/>
                <w:webHidden/>
              </w:rPr>
              <w:fldChar w:fldCharType="separate"/>
            </w:r>
            <w:r w:rsidR="001A1037">
              <w:rPr>
                <w:noProof/>
                <w:webHidden/>
              </w:rPr>
              <w:t>1</w:t>
            </w:r>
            <w:r w:rsidR="00E9001A">
              <w:rPr>
                <w:noProof/>
                <w:webHidden/>
              </w:rPr>
              <w:fldChar w:fldCharType="end"/>
            </w:r>
          </w:hyperlink>
        </w:p>
        <w:p w14:paraId="473704FD" w14:textId="71BB358D" w:rsidR="00E9001A" w:rsidRDefault="002B5594">
          <w:pPr>
            <w:pStyle w:val="TOC2"/>
            <w:tabs>
              <w:tab w:val="right" w:leader="dot" w:pos="9954"/>
            </w:tabs>
            <w:rPr>
              <w:rFonts w:eastAsiaTheme="minorEastAsia"/>
              <w:noProof/>
              <w:color w:val="auto"/>
              <w:kern w:val="2"/>
              <w:sz w:val="22"/>
              <w:szCs w:val="22"/>
              <w:lang w:eastAsia="en-GB"/>
              <w14:ligatures w14:val="standardContextual"/>
            </w:rPr>
          </w:pPr>
          <w:hyperlink w:anchor="_Toc162544725" w:history="1">
            <w:r w:rsidR="00E9001A" w:rsidRPr="00EB5D5F">
              <w:rPr>
                <w:rStyle w:val="Hyperlink"/>
                <w:noProof/>
              </w:rPr>
              <w:t>Stranded trains incidents</w:t>
            </w:r>
            <w:r w:rsidR="00E9001A">
              <w:rPr>
                <w:noProof/>
                <w:webHidden/>
              </w:rPr>
              <w:tab/>
            </w:r>
            <w:r w:rsidR="00E9001A">
              <w:rPr>
                <w:noProof/>
                <w:webHidden/>
              </w:rPr>
              <w:fldChar w:fldCharType="begin"/>
            </w:r>
            <w:r w:rsidR="00E9001A">
              <w:rPr>
                <w:noProof/>
                <w:webHidden/>
              </w:rPr>
              <w:instrText xml:space="preserve"> PAGEREF _Toc162544725 \h </w:instrText>
            </w:r>
            <w:r w:rsidR="00E9001A">
              <w:rPr>
                <w:noProof/>
                <w:webHidden/>
              </w:rPr>
            </w:r>
            <w:r w:rsidR="00E9001A">
              <w:rPr>
                <w:noProof/>
                <w:webHidden/>
              </w:rPr>
              <w:fldChar w:fldCharType="separate"/>
            </w:r>
            <w:r w:rsidR="001A1037">
              <w:rPr>
                <w:noProof/>
                <w:webHidden/>
              </w:rPr>
              <w:t>3</w:t>
            </w:r>
            <w:r w:rsidR="00E9001A">
              <w:rPr>
                <w:noProof/>
                <w:webHidden/>
              </w:rPr>
              <w:fldChar w:fldCharType="end"/>
            </w:r>
          </w:hyperlink>
        </w:p>
        <w:p w14:paraId="24C7428A" w14:textId="11A6E274" w:rsidR="00E9001A" w:rsidRDefault="002B5594">
          <w:pPr>
            <w:pStyle w:val="TOC1"/>
            <w:tabs>
              <w:tab w:val="right" w:leader="dot" w:pos="9954"/>
            </w:tabs>
            <w:rPr>
              <w:rFonts w:eastAsiaTheme="minorEastAsia"/>
              <w:b w:val="0"/>
              <w:noProof/>
              <w:color w:val="auto"/>
              <w:kern w:val="2"/>
              <w:sz w:val="22"/>
              <w:szCs w:val="22"/>
              <w:lang w:eastAsia="en-GB"/>
              <w14:ligatures w14:val="standardContextual"/>
            </w:rPr>
          </w:pPr>
          <w:hyperlink w:anchor="_Toc162544726" w:history="1">
            <w:r w:rsidR="00E9001A" w:rsidRPr="00EB5D5F">
              <w:rPr>
                <w:rStyle w:val="Hyperlink"/>
                <w:noProof/>
              </w:rPr>
              <w:t>2</w:t>
            </w:r>
            <w:r w:rsidR="00E9001A">
              <w:rPr>
                <w:rFonts w:eastAsiaTheme="minorEastAsia"/>
                <w:b w:val="0"/>
                <w:noProof/>
                <w:color w:val="auto"/>
                <w:kern w:val="2"/>
                <w:sz w:val="22"/>
                <w:szCs w:val="22"/>
                <w:lang w:eastAsia="en-GB"/>
                <w14:ligatures w14:val="standardContextual"/>
              </w:rPr>
              <w:tab/>
            </w:r>
            <w:r w:rsidR="00E9001A" w:rsidRPr="00EB5D5F">
              <w:rPr>
                <w:rStyle w:val="Hyperlink"/>
                <w:noProof/>
              </w:rPr>
              <w:t>Industry adoption of stranded trains protocols</w:t>
            </w:r>
            <w:r w:rsidR="00E9001A">
              <w:rPr>
                <w:noProof/>
                <w:webHidden/>
              </w:rPr>
              <w:tab/>
            </w:r>
            <w:r w:rsidR="00E9001A">
              <w:rPr>
                <w:noProof/>
                <w:webHidden/>
              </w:rPr>
              <w:fldChar w:fldCharType="begin"/>
            </w:r>
            <w:r w:rsidR="00E9001A">
              <w:rPr>
                <w:noProof/>
                <w:webHidden/>
              </w:rPr>
              <w:instrText xml:space="preserve"> PAGEREF _Toc162544726 \h </w:instrText>
            </w:r>
            <w:r w:rsidR="00E9001A">
              <w:rPr>
                <w:noProof/>
                <w:webHidden/>
              </w:rPr>
            </w:r>
            <w:r w:rsidR="00E9001A">
              <w:rPr>
                <w:noProof/>
                <w:webHidden/>
              </w:rPr>
              <w:fldChar w:fldCharType="separate"/>
            </w:r>
            <w:r w:rsidR="001A1037">
              <w:rPr>
                <w:noProof/>
                <w:webHidden/>
              </w:rPr>
              <w:t>5</w:t>
            </w:r>
            <w:r w:rsidR="00E9001A">
              <w:rPr>
                <w:noProof/>
                <w:webHidden/>
              </w:rPr>
              <w:fldChar w:fldCharType="end"/>
            </w:r>
          </w:hyperlink>
        </w:p>
        <w:p w14:paraId="0B507FCD" w14:textId="1EEB85B7" w:rsidR="00E9001A" w:rsidRDefault="002B5594">
          <w:pPr>
            <w:pStyle w:val="TOC2"/>
            <w:tabs>
              <w:tab w:val="right" w:leader="dot" w:pos="9954"/>
            </w:tabs>
            <w:rPr>
              <w:rFonts w:eastAsiaTheme="minorEastAsia"/>
              <w:noProof/>
              <w:color w:val="auto"/>
              <w:kern w:val="2"/>
              <w:sz w:val="22"/>
              <w:szCs w:val="22"/>
              <w:lang w:eastAsia="en-GB"/>
              <w14:ligatures w14:val="standardContextual"/>
            </w:rPr>
          </w:pPr>
          <w:hyperlink w:anchor="_Toc162544727" w:history="1">
            <w:r w:rsidR="00E9001A" w:rsidRPr="00EB5D5F">
              <w:rPr>
                <w:rStyle w:val="Hyperlink"/>
                <w:noProof/>
              </w:rPr>
              <w:t>The Guidance itself and its key principles</w:t>
            </w:r>
            <w:r w:rsidR="00E9001A">
              <w:rPr>
                <w:noProof/>
                <w:webHidden/>
              </w:rPr>
              <w:tab/>
            </w:r>
            <w:r w:rsidR="00E9001A">
              <w:rPr>
                <w:noProof/>
                <w:webHidden/>
              </w:rPr>
              <w:fldChar w:fldCharType="begin"/>
            </w:r>
            <w:r w:rsidR="00E9001A">
              <w:rPr>
                <w:noProof/>
                <w:webHidden/>
              </w:rPr>
              <w:instrText xml:space="preserve"> PAGEREF _Toc162544727 \h </w:instrText>
            </w:r>
            <w:r w:rsidR="00E9001A">
              <w:rPr>
                <w:noProof/>
                <w:webHidden/>
              </w:rPr>
            </w:r>
            <w:r w:rsidR="00E9001A">
              <w:rPr>
                <w:noProof/>
                <w:webHidden/>
              </w:rPr>
              <w:fldChar w:fldCharType="separate"/>
            </w:r>
            <w:r w:rsidR="001A1037">
              <w:rPr>
                <w:noProof/>
                <w:webHidden/>
              </w:rPr>
              <w:t>5</w:t>
            </w:r>
            <w:r w:rsidR="00E9001A">
              <w:rPr>
                <w:noProof/>
                <w:webHidden/>
              </w:rPr>
              <w:fldChar w:fldCharType="end"/>
            </w:r>
          </w:hyperlink>
        </w:p>
        <w:p w14:paraId="2A43A2E2" w14:textId="514D0F3C" w:rsidR="00E9001A" w:rsidRDefault="002B5594">
          <w:pPr>
            <w:pStyle w:val="TOC2"/>
            <w:tabs>
              <w:tab w:val="right" w:leader="dot" w:pos="9954"/>
            </w:tabs>
            <w:rPr>
              <w:rFonts w:eastAsiaTheme="minorEastAsia"/>
              <w:noProof/>
              <w:color w:val="auto"/>
              <w:kern w:val="2"/>
              <w:sz w:val="22"/>
              <w:szCs w:val="22"/>
              <w:lang w:eastAsia="en-GB"/>
              <w14:ligatures w14:val="standardContextual"/>
            </w:rPr>
          </w:pPr>
          <w:hyperlink w:anchor="_Toc162544728" w:history="1">
            <w:r w:rsidR="00E9001A" w:rsidRPr="00EB5D5F">
              <w:rPr>
                <w:rStyle w:val="Hyperlink"/>
                <w:noProof/>
              </w:rPr>
              <w:t>Reviewed protocols and procedures</w:t>
            </w:r>
            <w:r w:rsidR="00E9001A">
              <w:rPr>
                <w:noProof/>
                <w:webHidden/>
              </w:rPr>
              <w:tab/>
            </w:r>
            <w:r w:rsidR="00E9001A">
              <w:rPr>
                <w:noProof/>
                <w:webHidden/>
              </w:rPr>
              <w:fldChar w:fldCharType="begin"/>
            </w:r>
            <w:r w:rsidR="00E9001A">
              <w:rPr>
                <w:noProof/>
                <w:webHidden/>
              </w:rPr>
              <w:instrText xml:space="preserve"> PAGEREF _Toc162544728 \h </w:instrText>
            </w:r>
            <w:r w:rsidR="00E9001A">
              <w:rPr>
                <w:noProof/>
                <w:webHidden/>
              </w:rPr>
            </w:r>
            <w:r w:rsidR="00E9001A">
              <w:rPr>
                <w:noProof/>
                <w:webHidden/>
              </w:rPr>
              <w:fldChar w:fldCharType="separate"/>
            </w:r>
            <w:r w:rsidR="001A1037">
              <w:rPr>
                <w:noProof/>
                <w:webHidden/>
              </w:rPr>
              <w:t>6</w:t>
            </w:r>
            <w:r w:rsidR="00E9001A">
              <w:rPr>
                <w:noProof/>
                <w:webHidden/>
              </w:rPr>
              <w:fldChar w:fldCharType="end"/>
            </w:r>
          </w:hyperlink>
        </w:p>
        <w:p w14:paraId="7FCC6F8C" w14:textId="1B69B731" w:rsidR="00E9001A" w:rsidRDefault="002B5594">
          <w:pPr>
            <w:pStyle w:val="TOC2"/>
            <w:tabs>
              <w:tab w:val="right" w:leader="dot" w:pos="9954"/>
            </w:tabs>
            <w:rPr>
              <w:rFonts w:eastAsiaTheme="minorEastAsia"/>
              <w:noProof/>
              <w:color w:val="auto"/>
              <w:kern w:val="2"/>
              <w:sz w:val="22"/>
              <w:szCs w:val="22"/>
              <w:lang w:eastAsia="en-GB"/>
              <w14:ligatures w14:val="standardContextual"/>
            </w:rPr>
          </w:pPr>
          <w:hyperlink w:anchor="_Toc162544729" w:history="1">
            <w:r w:rsidR="00E9001A" w:rsidRPr="00EB5D5F">
              <w:rPr>
                <w:rStyle w:val="Hyperlink"/>
                <w:noProof/>
              </w:rPr>
              <w:t>Key findings</w:t>
            </w:r>
            <w:r w:rsidR="00E9001A">
              <w:rPr>
                <w:noProof/>
                <w:webHidden/>
              </w:rPr>
              <w:tab/>
            </w:r>
            <w:r w:rsidR="00E9001A">
              <w:rPr>
                <w:noProof/>
                <w:webHidden/>
              </w:rPr>
              <w:fldChar w:fldCharType="begin"/>
            </w:r>
            <w:r w:rsidR="00E9001A">
              <w:rPr>
                <w:noProof/>
                <w:webHidden/>
              </w:rPr>
              <w:instrText xml:space="preserve"> PAGEREF _Toc162544729 \h </w:instrText>
            </w:r>
            <w:r w:rsidR="00E9001A">
              <w:rPr>
                <w:noProof/>
                <w:webHidden/>
              </w:rPr>
            </w:r>
            <w:r w:rsidR="00E9001A">
              <w:rPr>
                <w:noProof/>
                <w:webHidden/>
              </w:rPr>
              <w:fldChar w:fldCharType="separate"/>
            </w:r>
            <w:r w:rsidR="001A1037">
              <w:rPr>
                <w:noProof/>
                <w:webHidden/>
              </w:rPr>
              <w:t>6</w:t>
            </w:r>
            <w:r w:rsidR="00E9001A">
              <w:rPr>
                <w:noProof/>
                <w:webHidden/>
              </w:rPr>
              <w:fldChar w:fldCharType="end"/>
            </w:r>
          </w:hyperlink>
        </w:p>
        <w:p w14:paraId="60E03795" w14:textId="05B887FF" w:rsidR="00E9001A" w:rsidRDefault="002B5594">
          <w:pPr>
            <w:pStyle w:val="TOC2"/>
            <w:tabs>
              <w:tab w:val="right" w:leader="dot" w:pos="9954"/>
            </w:tabs>
            <w:rPr>
              <w:rFonts w:eastAsiaTheme="minorEastAsia"/>
              <w:noProof/>
              <w:color w:val="auto"/>
              <w:kern w:val="2"/>
              <w:sz w:val="22"/>
              <w:szCs w:val="22"/>
              <w:lang w:eastAsia="en-GB"/>
              <w14:ligatures w14:val="standardContextual"/>
            </w:rPr>
          </w:pPr>
          <w:hyperlink w:anchor="_Toc162544730" w:history="1">
            <w:r w:rsidR="00E9001A" w:rsidRPr="00EB5D5F">
              <w:rPr>
                <w:rStyle w:val="Hyperlink"/>
                <w:noProof/>
              </w:rPr>
              <w:t>Key findings: strengthening stranded trains procedures</w:t>
            </w:r>
            <w:r w:rsidR="00E9001A">
              <w:rPr>
                <w:noProof/>
                <w:webHidden/>
              </w:rPr>
              <w:tab/>
            </w:r>
            <w:r w:rsidR="00E9001A">
              <w:rPr>
                <w:noProof/>
                <w:webHidden/>
              </w:rPr>
              <w:fldChar w:fldCharType="begin"/>
            </w:r>
            <w:r w:rsidR="00E9001A">
              <w:rPr>
                <w:noProof/>
                <w:webHidden/>
              </w:rPr>
              <w:instrText xml:space="preserve"> PAGEREF _Toc162544730 \h </w:instrText>
            </w:r>
            <w:r w:rsidR="00E9001A">
              <w:rPr>
                <w:noProof/>
                <w:webHidden/>
              </w:rPr>
            </w:r>
            <w:r w:rsidR="00E9001A">
              <w:rPr>
                <w:noProof/>
                <w:webHidden/>
              </w:rPr>
              <w:fldChar w:fldCharType="separate"/>
            </w:r>
            <w:r w:rsidR="001A1037">
              <w:rPr>
                <w:noProof/>
                <w:webHidden/>
              </w:rPr>
              <w:t>10</w:t>
            </w:r>
            <w:r w:rsidR="00E9001A">
              <w:rPr>
                <w:noProof/>
                <w:webHidden/>
              </w:rPr>
              <w:fldChar w:fldCharType="end"/>
            </w:r>
          </w:hyperlink>
        </w:p>
        <w:p w14:paraId="14C1345C" w14:textId="7C665BE3" w:rsidR="00E9001A" w:rsidRDefault="002B5594">
          <w:pPr>
            <w:pStyle w:val="TOC2"/>
            <w:tabs>
              <w:tab w:val="right" w:leader="dot" w:pos="9954"/>
            </w:tabs>
            <w:rPr>
              <w:rFonts w:eastAsiaTheme="minorEastAsia"/>
              <w:noProof/>
              <w:color w:val="auto"/>
              <w:kern w:val="2"/>
              <w:sz w:val="22"/>
              <w:szCs w:val="22"/>
              <w:lang w:eastAsia="en-GB"/>
              <w14:ligatures w14:val="standardContextual"/>
            </w:rPr>
          </w:pPr>
          <w:hyperlink w:anchor="_Toc162544731" w:history="1">
            <w:r w:rsidR="00E9001A" w:rsidRPr="00EB5D5F">
              <w:rPr>
                <w:rStyle w:val="Hyperlink"/>
                <w:noProof/>
              </w:rPr>
              <w:t>Further recommendations on industry adoption</w:t>
            </w:r>
            <w:r w:rsidR="00E9001A">
              <w:rPr>
                <w:noProof/>
                <w:webHidden/>
              </w:rPr>
              <w:tab/>
            </w:r>
            <w:r w:rsidR="00E9001A">
              <w:rPr>
                <w:noProof/>
                <w:webHidden/>
              </w:rPr>
              <w:fldChar w:fldCharType="begin"/>
            </w:r>
            <w:r w:rsidR="00E9001A">
              <w:rPr>
                <w:noProof/>
                <w:webHidden/>
              </w:rPr>
              <w:instrText xml:space="preserve"> PAGEREF _Toc162544731 \h </w:instrText>
            </w:r>
            <w:r w:rsidR="00E9001A">
              <w:rPr>
                <w:noProof/>
                <w:webHidden/>
              </w:rPr>
            </w:r>
            <w:r w:rsidR="00E9001A">
              <w:rPr>
                <w:noProof/>
                <w:webHidden/>
              </w:rPr>
              <w:fldChar w:fldCharType="separate"/>
            </w:r>
            <w:r w:rsidR="001A1037">
              <w:rPr>
                <w:noProof/>
                <w:webHidden/>
              </w:rPr>
              <w:t>10</w:t>
            </w:r>
            <w:r w:rsidR="00E9001A">
              <w:rPr>
                <w:noProof/>
                <w:webHidden/>
              </w:rPr>
              <w:fldChar w:fldCharType="end"/>
            </w:r>
          </w:hyperlink>
        </w:p>
        <w:p w14:paraId="5302701B" w14:textId="177C4303" w:rsidR="00E9001A" w:rsidRDefault="002B5594">
          <w:pPr>
            <w:pStyle w:val="TOC1"/>
            <w:tabs>
              <w:tab w:val="right" w:leader="dot" w:pos="9954"/>
            </w:tabs>
            <w:rPr>
              <w:rFonts w:eastAsiaTheme="minorEastAsia"/>
              <w:b w:val="0"/>
              <w:noProof/>
              <w:color w:val="auto"/>
              <w:kern w:val="2"/>
              <w:sz w:val="22"/>
              <w:szCs w:val="22"/>
              <w:lang w:eastAsia="en-GB"/>
              <w14:ligatures w14:val="standardContextual"/>
            </w:rPr>
          </w:pPr>
          <w:hyperlink w:anchor="_Toc162544732" w:history="1">
            <w:r w:rsidR="00E9001A" w:rsidRPr="00EB5D5F">
              <w:rPr>
                <w:rStyle w:val="Hyperlink"/>
                <w:noProof/>
              </w:rPr>
              <w:t>3</w:t>
            </w:r>
            <w:r w:rsidR="00E9001A">
              <w:rPr>
                <w:rFonts w:eastAsiaTheme="minorEastAsia"/>
                <w:b w:val="0"/>
                <w:noProof/>
                <w:color w:val="auto"/>
                <w:kern w:val="2"/>
                <w:sz w:val="22"/>
                <w:szCs w:val="22"/>
                <w:lang w:eastAsia="en-GB"/>
                <w14:ligatures w14:val="standardContextual"/>
              </w:rPr>
              <w:tab/>
            </w:r>
            <w:r w:rsidR="00E9001A" w:rsidRPr="00EB5D5F">
              <w:rPr>
                <w:rStyle w:val="Hyperlink"/>
                <w:noProof/>
              </w:rPr>
              <w:t>Case studies</w:t>
            </w:r>
            <w:r w:rsidR="00E9001A">
              <w:rPr>
                <w:noProof/>
                <w:webHidden/>
              </w:rPr>
              <w:tab/>
            </w:r>
            <w:r w:rsidR="00E9001A">
              <w:rPr>
                <w:noProof/>
                <w:webHidden/>
              </w:rPr>
              <w:fldChar w:fldCharType="begin"/>
            </w:r>
            <w:r w:rsidR="00E9001A">
              <w:rPr>
                <w:noProof/>
                <w:webHidden/>
              </w:rPr>
              <w:instrText xml:space="preserve"> PAGEREF _Toc162544732 \h </w:instrText>
            </w:r>
            <w:r w:rsidR="00E9001A">
              <w:rPr>
                <w:noProof/>
                <w:webHidden/>
              </w:rPr>
            </w:r>
            <w:r w:rsidR="00E9001A">
              <w:rPr>
                <w:noProof/>
                <w:webHidden/>
              </w:rPr>
              <w:fldChar w:fldCharType="separate"/>
            </w:r>
            <w:r w:rsidR="001A1037">
              <w:rPr>
                <w:noProof/>
                <w:webHidden/>
              </w:rPr>
              <w:t>11</w:t>
            </w:r>
            <w:r w:rsidR="00E9001A">
              <w:rPr>
                <w:noProof/>
                <w:webHidden/>
              </w:rPr>
              <w:fldChar w:fldCharType="end"/>
            </w:r>
          </w:hyperlink>
        </w:p>
        <w:p w14:paraId="1F93AEFA" w14:textId="105255CC" w:rsidR="00E9001A" w:rsidRDefault="002B5594">
          <w:pPr>
            <w:pStyle w:val="TOC2"/>
            <w:tabs>
              <w:tab w:val="right" w:leader="dot" w:pos="9954"/>
            </w:tabs>
            <w:rPr>
              <w:rFonts w:eastAsiaTheme="minorEastAsia"/>
              <w:noProof/>
              <w:color w:val="auto"/>
              <w:kern w:val="2"/>
              <w:sz w:val="22"/>
              <w:szCs w:val="22"/>
              <w:lang w:eastAsia="en-GB"/>
              <w14:ligatures w14:val="standardContextual"/>
            </w:rPr>
          </w:pPr>
          <w:hyperlink w:anchor="_Toc162544733" w:history="1">
            <w:r w:rsidR="00E9001A" w:rsidRPr="00EB5D5F">
              <w:rPr>
                <w:rStyle w:val="Hyperlink"/>
                <w:noProof/>
              </w:rPr>
              <w:t>Introduction</w:t>
            </w:r>
            <w:r w:rsidR="00E9001A">
              <w:rPr>
                <w:noProof/>
                <w:webHidden/>
              </w:rPr>
              <w:tab/>
            </w:r>
            <w:r w:rsidR="00E9001A">
              <w:rPr>
                <w:noProof/>
                <w:webHidden/>
              </w:rPr>
              <w:fldChar w:fldCharType="begin"/>
            </w:r>
            <w:r w:rsidR="00E9001A">
              <w:rPr>
                <w:noProof/>
                <w:webHidden/>
              </w:rPr>
              <w:instrText xml:space="preserve"> PAGEREF _Toc162544733 \h </w:instrText>
            </w:r>
            <w:r w:rsidR="00E9001A">
              <w:rPr>
                <w:noProof/>
                <w:webHidden/>
              </w:rPr>
            </w:r>
            <w:r w:rsidR="00E9001A">
              <w:rPr>
                <w:noProof/>
                <w:webHidden/>
              </w:rPr>
              <w:fldChar w:fldCharType="separate"/>
            </w:r>
            <w:r w:rsidR="001A1037">
              <w:rPr>
                <w:noProof/>
                <w:webHidden/>
              </w:rPr>
              <w:t>11</w:t>
            </w:r>
            <w:r w:rsidR="00E9001A">
              <w:rPr>
                <w:noProof/>
                <w:webHidden/>
              </w:rPr>
              <w:fldChar w:fldCharType="end"/>
            </w:r>
          </w:hyperlink>
        </w:p>
        <w:p w14:paraId="7FAC6743" w14:textId="693768E8" w:rsidR="00E9001A" w:rsidRDefault="002B5594">
          <w:pPr>
            <w:pStyle w:val="TOC2"/>
            <w:tabs>
              <w:tab w:val="right" w:leader="dot" w:pos="9954"/>
            </w:tabs>
            <w:rPr>
              <w:rFonts w:eastAsiaTheme="minorEastAsia"/>
              <w:noProof/>
              <w:color w:val="auto"/>
              <w:kern w:val="2"/>
              <w:sz w:val="22"/>
              <w:szCs w:val="22"/>
              <w:lang w:eastAsia="en-GB"/>
              <w14:ligatures w14:val="standardContextual"/>
            </w:rPr>
          </w:pPr>
          <w:hyperlink w:anchor="_Toc162544734" w:history="1">
            <w:r w:rsidR="00E9001A" w:rsidRPr="00EB5D5F">
              <w:rPr>
                <w:rStyle w:val="Hyperlink"/>
                <w:noProof/>
              </w:rPr>
              <w:t>Case Study 1: Ladbroke Grove, Great Western Main Line, London</w:t>
            </w:r>
            <w:r w:rsidR="00E9001A">
              <w:rPr>
                <w:noProof/>
                <w:webHidden/>
              </w:rPr>
              <w:tab/>
            </w:r>
            <w:r w:rsidR="00E9001A">
              <w:rPr>
                <w:noProof/>
                <w:webHidden/>
              </w:rPr>
              <w:fldChar w:fldCharType="begin"/>
            </w:r>
            <w:r w:rsidR="00E9001A">
              <w:rPr>
                <w:noProof/>
                <w:webHidden/>
              </w:rPr>
              <w:instrText xml:space="preserve"> PAGEREF _Toc162544734 \h </w:instrText>
            </w:r>
            <w:r w:rsidR="00E9001A">
              <w:rPr>
                <w:noProof/>
                <w:webHidden/>
              </w:rPr>
            </w:r>
            <w:r w:rsidR="00E9001A">
              <w:rPr>
                <w:noProof/>
                <w:webHidden/>
              </w:rPr>
              <w:fldChar w:fldCharType="separate"/>
            </w:r>
            <w:r w:rsidR="001A1037">
              <w:rPr>
                <w:noProof/>
                <w:webHidden/>
              </w:rPr>
              <w:t>13</w:t>
            </w:r>
            <w:r w:rsidR="00E9001A">
              <w:rPr>
                <w:noProof/>
                <w:webHidden/>
              </w:rPr>
              <w:fldChar w:fldCharType="end"/>
            </w:r>
          </w:hyperlink>
        </w:p>
        <w:p w14:paraId="14026942" w14:textId="2A73756B" w:rsidR="00E9001A" w:rsidRDefault="002B5594">
          <w:pPr>
            <w:pStyle w:val="TOC2"/>
            <w:tabs>
              <w:tab w:val="right" w:leader="dot" w:pos="9954"/>
            </w:tabs>
            <w:rPr>
              <w:rFonts w:eastAsiaTheme="minorEastAsia"/>
              <w:noProof/>
              <w:color w:val="auto"/>
              <w:kern w:val="2"/>
              <w:sz w:val="22"/>
              <w:szCs w:val="22"/>
              <w:lang w:eastAsia="en-GB"/>
              <w14:ligatures w14:val="standardContextual"/>
            </w:rPr>
          </w:pPr>
          <w:hyperlink w:anchor="_Toc162544735" w:history="1">
            <w:r w:rsidR="00E9001A" w:rsidRPr="00EB5D5F">
              <w:rPr>
                <w:rStyle w:val="Hyperlink"/>
                <w:noProof/>
              </w:rPr>
              <w:t>Case Study 2: Beattock Summit, West Coast Main Line, South Lanarkshire</w:t>
            </w:r>
            <w:r w:rsidR="00E9001A">
              <w:rPr>
                <w:noProof/>
                <w:webHidden/>
              </w:rPr>
              <w:tab/>
            </w:r>
            <w:r w:rsidR="00E9001A">
              <w:rPr>
                <w:noProof/>
                <w:webHidden/>
              </w:rPr>
              <w:fldChar w:fldCharType="begin"/>
            </w:r>
            <w:r w:rsidR="00E9001A">
              <w:rPr>
                <w:noProof/>
                <w:webHidden/>
              </w:rPr>
              <w:instrText xml:space="preserve"> PAGEREF _Toc162544735 \h </w:instrText>
            </w:r>
            <w:r w:rsidR="00E9001A">
              <w:rPr>
                <w:noProof/>
                <w:webHidden/>
              </w:rPr>
            </w:r>
            <w:r w:rsidR="00E9001A">
              <w:rPr>
                <w:noProof/>
                <w:webHidden/>
              </w:rPr>
              <w:fldChar w:fldCharType="separate"/>
            </w:r>
            <w:r w:rsidR="001A1037">
              <w:rPr>
                <w:noProof/>
                <w:webHidden/>
              </w:rPr>
              <w:t>16</w:t>
            </w:r>
            <w:r w:rsidR="00E9001A">
              <w:rPr>
                <w:noProof/>
                <w:webHidden/>
              </w:rPr>
              <w:fldChar w:fldCharType="end"/>
            </w:r>
          </w:hyperlink>
        </w:p>
        <w:p w14:paraId="3B8CBC74" w14:textId="160A0A8A" w:rsidR="00E9001A" w:rsidRDefault="002B5594">
          <w:pPr>
            <w:pStyle w:val="TOC2"/>
            <w:tabs>
              <w:tab w:val="right" w:leader="dot" w:pos="9954"/>
            </w:tabs>
            <w:rPr>
              <w:rFonts w:eastAsiaTheme="minorEastAsia"/>
              <w:noProof/>
              <w:color w:val="auto"/>
              <w:kern w:val="2"/>
              <w:sz w:val="22"/>
              <w:szCs w:val="22"/>
              <w:lang w:eastAsia="en-GB"/>
              <w14:ligatures w14:val="standardContextual"/>
            </w:rPr>
          </w:pPr>
          <w:hyperlink w:anchor="_Toc162544736" w:history="1">
            <w:r w:rsidR="00E9001A" w:rsidRPr="00EB5D5F">
              <w:rPr>
                <w:rStyle w:val="Hyperlink"/>
                <w:noProof/>
              </w:rPr>
              <w:t>Case Study 3: Corby Glen, East Coast Main Line, near Grantham</w:t>
            </w:r>
            <w:r w:rsidR="00E9001A">
              <w:rPr>
                <w:noProof/>
                <w:webHidden/>
              </w:rPr>
              <w:tab/>
            </w:r>
            <w:r w:rsidR="00E9001A">
              <w:rPr>
                <w:noProof/>
                <w:webHidden/>
              </w:rPr>
              <w:fldChar w:fldCharType="begin"/>
            </w:r>
            <w:r w:rsidR="00E9001A">
              <w:rPr>
                <w:noProof/>
                <w:webHidden/>
              </w:rPr>
              <w:instrText xml:space="preserve"> PAGEREF _Toc162544736 \h </w:instrText>
            </w:r>
            <w:r w:rsidR="00E9001A">
              <w:rPr>
                <w:noProof/>
                <w:webHidden/>
              </w:rPr>
            </w:r>
            <w:r w:rsidR="00E9001A">
              <w:rPr>
                <w:noProof/>
                <w:webHidden/>
              </w:rPr>
              <w:fldChar w:fldCharType="separate"/>
            </w:r>
            <w:r w:rsidR="001A1037">
              <w:rPr>
                <w:noProof/>
                <w:webHidden/>
              </w:rPr>
              <w:t>19</w:t>
            </w:r>
            <w:r w:rsidR="00E9001A">
              <w:rPr>
                <w:noProof/>
                <w:webHidden/>
              </w:rPr>
              <w:fldChar w:fldCharType="end"/>
            </w:r>
          </w:hyperlink>
        </w:p>
        <w:p w14:paraId="21267FD1" w14:textId="1B7AA07B" w:rsidR="00E9001A" w:rsidRDefault="002B5594">
          <w:pPr>
            <w:pStyle w:val="TOC2"/>
            <w:tabs>
              <w:tab w:val="right" w:leader="dot" w:pos="9954"/>
            </w:tabs>
            <w:rPr>
              <w:rFonts w:eastAsiaTheme="minorEastAsia"/>
              <w:noProof/>
              <w:color w:val="auto"/>
              <w:kern w:val="2"/>
              <w:sz w:val="22"/>
              <w:szCs w:val="22"/>
              <w:lang w:eastAsia="en-GB"/>
              <w14:ligatures w14:val="standardContextual"/>
            </w:rPr>
          </w:pPr>
          <w:hyperlink w:anchor="_Toc162544737" w:history="1">
            <w:r w:rsidR="00E9001A" w:rsidRPr="00EB5D5F">
              <w:rPr>
                <w:rStyle w:val="Hyperlink"/>
                <w:noProof/>
              </w:rPr>
              <w:t>Case Study 4: Bourne End Junction, West Coast Main Line, near Hemel Hempstead</w:t>
            </w:r>
            <w:r w:rsidR="00E9001A">
              <w:rPr>
                <w:noProof/>
                <w:webHidden/>
              </w:rPr>
              <w:tab/>
            </w:r>
            <w:r w:rsidR="00E9001A">
              <w:rPr>
                <w:noProof/>
                <w:webHidden/>
              </w:rPr>
              <w:fldChar w:fldCharType="begin"/>
            </w:r>
            <w:r w:rsidR="00E9001A">
              <w:rPr>
                <w:noProof/>
                <w:webHidden/>
              </w:rPr>
              <w:instrText xml:space="preserve"> PAGEREF _Toc162544737 \h </w:instrText>
            </w:r>
            <w:r w:rsidR="00E9001A">
              <w:rPr>
                <w:noProof/>
                <w:webHidden/>
              </w:rPr>
            </w:r>
            <w:r w:rsidR="00E9001A">
              <w:rPr>
                <w:noProof/>
                <w:webHidden/>
              </w:rPr>
              <w:fldChar w:fldCharType="separate"/>
            </w:r>
            <w:r w:rsidR="001A1037">
              <w:rPr>
                <w:noProof/>
                <w:webHidden/>
              </w:rPr>
              <w:t>21</w:t>
            </w:r>
            <w:r w:rsidR="00E9001A">
              <w:rPr>
                <w:noProof/>
                <w:webHidden/>
              </w:rPr>
              <w:fldChar w:fldCharType="end"/>
            </w:r>
          </w:hyperlink>
        </w:p>
        <w:p w14:paraId="5D0227F3" w14:textId="10152DB9" w:rsidR="00E9001A" w:rsidRDefault="002B5594">
          <w:pPr>
            <w:pStyle w:val="TOC1"/>
            <w:tabs>
              <w:tab w:val="right" w:leader="dot" w:pos="9954"/>
            </w:tabs>
            <w:rPr>
              <w:rFonts w:eastAsiaTheme="minorEastAsia"/>
              <w:b w:val="0"/>
              <w:noProof/>
              <w:color w:val="auto"/>
              <w:kern w:val="2"/>
              <w:sz w:val="22"/>
              <w:szCs w:val="22"/>
              <w:lang w:eastAsia="en-GB"/>
              <w14:ligatures w14:val="standardContextual"/>
            </w:rPr>
          </w:pPr>
          <w:hyperlink w:anchor="_Toc162544738" w:history="1">
            <w:r w:rsidR="00E9001A" w:rsidRPr="00EB5D5F">
              <w:rPr>
                <w:rStyle w:val="Hyperlink"/>
                <w:noProof/>
              </w:rPr>
              <w:t>4</w:t>
            </w:r>
            <w:r w:rsidR="00E9001A">
              <w:rPr>
                <w:rFonts w:eastAsiaTheme="minorEastAsia"/>
                <w:b w:val="0"/>
                <w:noProof/>
                <w:color w:val="auto"/>
                <w:kern w:val="2"/>
                <w:sz w:val="22"/>
                <w:szCs w:val="22"/>
                <w:lang w:eastAsia="en-GB"/>
                <w14:ligatures w14:val="standardContextual"/>
              </w:rPr>
              <w:tab/>
            </w:r>
            <w:r w:rsidR="00E9001A" w:rsidRPr="00EB5D5F">
              <w:rPr>
                <w:rStyle w:val="Hyperlink"/>
                <w:noProof/>
              </w:rPr>
              <w:t>Key findings and recommendations</w:t>
            </w:r>
            <w:r w:rsidR="00E9001A">
              <w:rPr>
                <w:noProof/>
                <w:webHidden/>
              </w:rPr>
              <w:tab/>
            </w:r>
            <w:r w:rsidR="00E9001A">
              <w:rPr>
                <w:noProof/>
                <w:webHidden/>
              </w:rPr>
              <w:fldChar w:fldCharType="begin"/>
            </w:r>
            <w:r w:rsidR="00E9001A">
              <w:rPr>
                <w:noProof/>
                <w:webHidden/>
              </w:rPr>
              <w:instrText xml:space="preserve"> PAGEREF _Toc162544738 \h </w:instrText>
            </w:r>
            <w:r w:rsidR="00E9001A">
              <w:rPr>
                <w:noProof/>
                <w:webHidden/>
              </w:rPr>
            </w:r>
            <w:r w:rsidR="00E9001A">
              <w:rPr>
                <w:noProof/>
                <w:webHidden/>
              </w:rPr>
              <w:fldChar w:fldCharType="separate"/>
            </w:r>
            <w:r w:rsidR="001A1037">
              <w:rPr>
                <w:noProof/>
                <w:webHidden/>
              </w:rPr>
              <w:t>24</w:t>
            </w:r>
            <w:r w:rsidR="00E9001A">
              <w:rPr>
                <w:noProof/>
                <w:webHidden/>
              </w:rPr>
              <w:fldChar w:fldCharType="end"/>
            </w:r>
          </w:hyperlink>
        </w:p>
        <w:p w14:paraId="36C389DE" w14:textId="524F72DC" w:rsidR="00E9001A" w:rsidRDefault="002B5594">
          <w:pPr>
            <w:pStyle w:val="TOC2"/>
            <w:tabs>
              <w:tab w:val="right" w:leader="dot" w:pos="9954"/>
            </w:tabs>
            <w:rPr>
              <w:rFonts w:eastAsiaTheme="minorEastAsia"/>
              <w:noProof/>
              <w:color w:val="auto"/>
              <w:kern w:val="2"/>
              <w:sz w:val="22"/>
              <w:szCs w:val="22"/>
              <w:lang w:eastAsia="en-GB"/>
              <w14:ligatures w14:val="standardContextual"/>
            </w:rPr>
          </w:pPr>
          <w:hyperlink w:anchor="_Toc162544739" w:history="1">
            <w:r w:rsidR="00E9001A" w:rsidRPr="00EB5D5F">
              <w:rPr>
                <w:rStyle w:val="Hyperlink"/>
                <w:noProof/>
              </w:rPr>
              <w:t>Overview</w:t>
            </w:r>
            <w:r w:rsidR="00E9001A">
              <w:rPr>
                <w:noProof/>
                <w:webHidden/>
              </w:rPr>
              <w:tab/>
            </w:r>
            <w:r w:rsidR="00E9001A">
              <w:rPr>
                <w:noProof/>
                <w:webHidden/>
              </w:rPr>
              <w:fldChar w:fldCharType="begin"/>
            </w:r>
            <w:r w:rsidR="00E9001A">
              <w:rPr>
                <w:noProof/>
                <w:webHidden/>
              </w:rPr>
              <w:instrText xml:space="preserve"> PAGEREF _Toc162544739 \h </w:instrText>
            </w:r>
            <w:r w:rsidR="00E9001A">
              <w:rPr>
                <w:noProof/>
                <w:webHidden/>
              </w:rPr>
            </w:r>
            <w:r w:rsidR="00E9001A">
              <w:rPr>
                <w:noProof/>
                <w:webHidden/>
              </w:rPr>
              <w:fldChar w:fldCharType="separate"/>
            </w:r>
            <w:r w:rsidR="001A1037">
              <w:rPr>
                <w:noProof/>
                <w:webHidden/>
              </w:rPr>
              <w:t>24</w:t>
            </w:r>
            <w:r w:rsidR="00E9001A">
              <w:rPr>
                <w:noProof/>
                <w:webHidden/>
              </w:rPr>
              <w:fldChar w:fldCharType="end"/>
            </w:r>
          </w:hyperlink>
        </w:p>
        <w:p w14:paraId="068CD568" w14:textId="20E610E8" w:rsidR="00E9001A" w:rsidRDefault="002B5594">
          <w:pPr>
            <w:pStyle w:val="TOC2"/>
            <w:tabs>
              <w:tab w:val="right" w:leader="dot" w:pos="9954"/>
            </w:tabs>
            <w:rPr>
              <w:rFonts w:eastAsiaTheme="minorEastAsia"/>
              <w:noProof/>
              <w:color w:val="auto"/>
              <w:kern w:val="2"/>
              <w:sz w:val="22"/>
              <w:szCs w:val="22"/>
              <w:lang w:eastAsia="en-GB"/>
              <w14:ligatures w14:val="standardContextual"/>
            </w:rPr>
          </w:pPr>
          <w:hyperlink w:anchor="_Toc162544740" w:history="1">
            <w:r w:rsidR="00E9001A" w:rsidRPr="00EB5D5F">
              <w:rPr>
                <w:rStyle w:val="Hyperlink"/>
                <w:noProof/>
              </w:rPr>
              <w:t>Key findings</w:t>
            </w:r>
            <w:r w:rsidR="00E9001A">
              <w:rPr>
                <w:noProof/>
                <w:webHidden/>
              </w:rPr>
              <w:tab/>
            </w:r>
            <w:r w:rsidR="00E9001A">
              <w:rPr>
                <w:noProof/>
                <w:webHidden/>
              </w:rPr>
              <w:fldChar w:fldCharType="begin"/>
            </w:r>
            <w:r w:rsidR="00E9001A">
              <w:rPr>
                <w:noProof/>
                <w:webHidden/>
              </w:rPr>
              <w:instrText xml:space="preserve"> PAGEREF _Toc162544740 \h </w:instrText>
            </w:r>
            <w:r w:rsidR="00E9001A">
              <w:rPr>
                <w:noProof/>
                <w:webHidden/>
              </w:rPr>
            </w:r>
            <w:r w:rsidR="00E9001A">
              <w:rPr>
                <w:noProof/>
                <w:webHidden/>
              </w:rPr>
              <w:fldChar w:fldCharType="separate"/>
            </w:r>
            <w:r w:rsidR="001A1037">
              <w:rPr>
                <w:noProof/>
                <w:webHidden/>
              </w:rPr>
              <w:t>24</w:t>
            </w:r>
            <w:r w:rsidR="00E9001A">
              <w:rPr>
                <w:noProof/>
                <w:webHidden/>
              </w:rPr>
              <w:fldChar w:fldCharType="end"/>
            </w:r>
          </w:hyperlink>
        </w:p>
        <w:p w14:paraId="63E39C65" w14:textId="27001E14" w:rsidR="00E9001A" w:rsidRDefault="002B5594">
          <w:pPr>
            <w:pStyle w:val="TOC2"/>
            <w:tabs>
              <w:tab w:val="right" w:leader="dot" w:pos="9954"/>
            </w:tabs>
            <w:rPr>
              <w:rFonts w:eastAsiaTheme="minorEastAsia"/>
              <w:noProof/>
              <w:color w:val="auto"/>
              <w:kern w:val="2"/>
              <w:sz w:val="22"/>
              <w:szCs w:val="22"/>
              <w:lang w:eastAsia="en-GB"/>
              <w14:ligatures w14:val="standardContextual"/>
            </w:rPr>
          </w:pPr>
          <w:hyperlink w:anchor="_Toc162544741" w:history="1">
            <w:r w:rsidR="00E9001A" w:rsidRPr="00EB5D5F">
              <w:rPr>
                <w:rStyle w:val="Hyperlink"/>
                <w:noProof/>
              </w:rPr>
              <w:t>Recommendations for action</w:t>
            </w:r>
            <w:r w:rsidR="00E9001A">
              <w:rPr>
                <w:noProof/>
                <w:webHidden/>
              </w:rPr>
              <w:tab/>
            </w:r>
            <w:r w:rsidR="00E9001A">
              <w:rPr>
                <w:noProof/>
                <w:webHidden/>
              </w:rPr>
              <w:fldChar w:fldCharType="begin"/>
            </w:r>
            <w:r w:rsidR="00E9001A">
              <w:rPr>
                <w:noProof/>
                <w:webHidden/>
              </w:rPr>
              <w:instrText xml:space="preserve"> PAGEREF _Toc162544741 \h </w:instrText>
            </w:r>
            <w:r w:rsidR="00E9001A">
              <w:rPr>
                <w:noProof/>
                <w:webHidden/>
              </w:rPr>
            </w:r>
            <w:r w:rsidR="00E9001A">
              <w:rPr>
                <w:noProof/>
                <w:webHidden/>
              </w:rPr>
              <w:fldChar w:fldCharType="separate"/>
            </w:r>
            <w:r w:rsidR="001A1037">
              <w:rPr>
                <w:noProof/>
                <w:webHidden/>
              </w:rPr>
              <w:t>29</w:t>
            </w:r>
            <w:r w:rsidR="00E9001A">
              <w:rPr>
                <w:noProof/>
                <w:webHidden/>
              </w:rPr>
              <w:fldChar w:fldCharType="end"/>
            </w:r>
          </w:hyperlink>
        </w:p>
        <w:p w14:paraId="2DF3AF93" w14:textId="602C8D27" w:rsidR="00E9001A" w:rsidRDefault="002B5594">
          <w:pPr>
            <w:pStyle w:val="TOC2"/>
            <w:tabs>
              <w:tab w:val="right" w:leader="dot" w:pos="9954"/>
            </w:tabs>
            <w:rPr>
              <w:rFonts w:eastAsiaTheme="minorEastAsia"/>
              <w:noProof/>
              <w:color w:val="auto"/>
              <w:kern w:val="2"/>
              <w:sz w:val="22"/>
              <w:szCs w:val="22"/>
              <w:lang w:eastAsia="en-GB"/>
              <w14:ligatures w14:val="standardContextual"/>
            </w:rPr>
          </w:pPr>
          <w:hyperlink w:anchor="_Toc162544742" w:history="1">
            <w:r w:rsidR="00E9001A" w:rsidRPr="00EB5D5F">
              <w:rPr>
                <w:rStyle w:val="Hyperlink"/>
                <w:noProof/>
              </w:rPr>
              <w:t>Further recommendations for research and development</w:t>
            </w:r>
            <w:r w:rsidR="00E9001A">
              <w:rPr>
                <w:noProof/>
                <w:webHidden/>
              </w:rPr>
              <w:tab/>
            </w:r>
            <w:r w:rsidR="00E9001A">
              <w:rPr>
                <w:noProof/>
                <w:webHidden/>
              </w:rPr>
              <w:fldChar w:fldCharType="begin"/>
            </w:r>
            <w:r w:rsidR="00E9001A">
              <w:rPr>
                <w:noProof/>
                <w:webHidden/>
              </w:rPr>
              <w:instrText xml:space="preserve"> PAGEREF _Toc162544742 \h </w:instrText>
            </w:r>
            <w:r w:rsidR="00E9001A">
              <w:rPr>
                <w:noProof/>
                <w:webHidden/>
              </w:rPr>
            </w:r>
            <w:r w:rsidR="00E9001A">
              <w:rPr>
                <w:noProof/>
                <w:webHidden/>
              </w:rPr>
              <w:fldChar w:fldCharType="separate"/>
            </w:r>
            <w:r w:rsidR="001A1037">
              <w:rPr>
                <w:noProof/>
                <w:webHidden/>
              </w:rPr>
              <w:t>29</w:t>
            </w:r>
            <w:r w:rsidR="00E9001A">
              <w:rPr>
                <w:noProof/>
                <w:webHidden/>
              </w:rPr>
              <w:fldChar w:fldCharType="end"/>
            </w:r>
          </w:hyperlink>
        </w:p>
        <w:p w14:paraId="78A36EEB" w14:textId="544E5B41" w:rsidR="00E9001A" w:rsidRDefault="002B5594">
          <w:pPr>
            <w:pStyle w:val="TOC1"/>
            <w:tabs>
              <w:tab w:val="right" w:leader="dot" w:pos="9954"/>
            </w:tabs>
            <w:rPr>
              <w:rFonts w:eastAsiaTheme="minorEastAsia"/>
              <w:b w:val="0"/>
              <w:noProof/>
              <w:color w:val="auto"/>
              <w:kern w:val="2"/>
              <w:sz w:val="22"/>
              <w:szCs w:val="22"/>
              <w:lang w:eastAsia="en-GB"/>
              <w14:ligatures w14:val="standardContextual"/>
            </w:rPr>
          </w:pPr>
          <w:hyperlink w:anchor="_Toc162544743" w:history="1">
            <w:r w:rsidR="00E9001A" w:rsidRPr="00EB5D5F">
              <w:rPr>
                <w:rStyle w:val="Hyperlink"/>
                <w:noProof/>
              </w:rPr>
              <w:t>5</w:t>
            </w:r>
            <w:r w:rsidR="00E9001A">
              <w:rPr>
                <w:rFonts w:eastAsiaTheme="minorEastAsia"/>
                <w:b w:val="0"/>
                <w:noProof/>
                <w:color w:val="auto"/>
                <w:kern w:val="2"/>
                <w:sz w:val="22"/>
                <w:szCs w:val="22"/>
                <w:lang w:eastAsia="en-GB"/>
                <w14:ligatures w14:val="standardContextual"/>
              </w:rPr>
              <w:tab/>
            </w:r>
            <w:r w:rsidR="00E9001A" w:rsidRPr="00EB5D5F">
              <w:rPr>
                <w:rStyle w:val="Hyperlink"/>
                <w:noProof/>
              </w:rPr>
              <w:t>Appendices</w:t>
            </w:r>
            <w:r w:rsidR="00E9001A">
              <w:rPr>
                <w:noProof/>
                <w:webHidden/>
              </w:rPr>
              <w:tab/>
            </w:r>
            <w:r w:rsidR="00E9001A">
              <w:rPr>
                <w:noProof/>
                <w:webHidden/>
              </w:rPr>
              <w:fldChar w:fldCharType="begin"/>
            </w:r>
            <w:r w:rsidR="00E9001A">
              <w:rPr>
                <w:noProof/>
                <w:webHidden/>
              </w:rPr>
              <w:instrText xml:space="preserve"> PAGEREF _Toc162544743 \h </w:instrText>
            </w:r>
            <w:r w:rsidR="00E9001A">
              <w:rPr>
                <w:noProof/>
                <w:webHidden/>
              </w:rPr>
            </w:r>
            <w:r w:rsidR="00E9001A">
              <w:rPr>
                <w:noProof/>
                <w:webHidden/>
              </w:rPr>
              <w:fldChar w:fldCharType="separate"/>
            </w:r>
            <w:r w:rsidR="001A1037">
              <w:rPr>
                <w:noProof/>
                <w:webHidden/>
              </w:rPr>
              <w:t>30</w:t>
            </w:r>
            <w:r w:rsidR="00E9001A">
              <w:rPr>
                <w:noProof/>
                <w:webHidden/>
              </w:rPr>
              <w:fldChar w:fldCharType="end"/>
            </w:r>
          </w:hyperlink>
        </w:p>
        <w:p w14:paraId="30E32961" w14:textId="400F182B" w:rsidR="00E9001A" w:rsidRDefault="002B5594">
          <w:pPr>
            <w:pStyle w:val="TOC2"/>
            <w:tabs>
              <w:tab w:val="right" w:leader="dot" w:pos="9954"/>
            </w:tabs>
            <w:rPr>
              <w:rFonts w:eastAsiaTheme="minorEastAsia"/>
              <w:noProof/>
              <w:color w:val="auto"/>
              <w:kern w:val="2"/>
              <w:sz w:val="22"/>
              <w:szCs w:val="22"/>
              <w:lang w:eastAsia="en-GB"/>
              <w14:ligatures w14:val="standardContextual"/>
            </w:rPr>
          </w:pPr>
          <w:hyperlink w:anchor="_Toc162544744" w:history="1">
            <w:r w:rsidR="00E9001A" w:rsidRPr="00EB5D5F">
              <w:rPr>
                <w:rStyle w:val="Hyperlink"/>
                <w:noProof/>
              </w:rPr>
              <w:t>Appendix 1:  Passenger recruitment screening questionnaire</w:t>
            </w:r>
            <w:r w:rsidR="00E9001A">
              <w:rPr>
                <w:noProof/>
                <w:webHidden/>
              </w:rPr>
              <w:tab/>
            </w:r>
            <w:r w:rsidR="00E9001A">
              <w:rPr>
                <w:noProof/>
                <w:webHidden/>
              </w:rPr>
              <w:fldChar w:fldCharType="begin"/>
            </w:r>
            <w:r w:rsidR="00E9001A">
              <w:rPr>
                <w:noProof/>
                <w:webHidden/>
              </w:rPr>
              <w:instrText xml:space="preserve"> PAGEREF _Toc162544744 \h </w:instrText>
            </w:r>
            <w:r w:rsidR="00E9001A">
              <w:rPr>
                <w:noProof/>
                <w:webHidden/>
              </w:rPr>
            </w:r>
            <w:r w:rsidR="00E9001A">
              <w:rPr>
                <w:noProof/>
                <w:webHidden/>
              </w:rPr>
              <w:fldChar w:fldCharType="separate"/>
            </w:r>
            <w:r w:rsidR="001A1037">
              <w:rPr>
                <w:noProof/>
                <w:webHidden/>
              </w:rPr>
              <w:t>30</w:t>
            </w:r>
            <w:r w:rsidR="00E9001A">
              <w:rPr>
                <w:noProof/>
                <w:webHidden/>
              </w:rPr>
              <w:fldChar w:fldCharType="end"/>
            </w:r>
          </w:hyperlink>
        </w:p>
        <w:p w14:paraId="15B73965" w14:textId="291EFD29" w:rsidR="00E9001A" w:rsidRDefault="002B5594">
          <w:pPr>
            <w:pStyle w:val="TOC2"/>
            <w:tabs>
              <w:tab w:val="right" w:leader="dot" w:pos="9954"/>
            </w:tabs>
            <w:rPr>
              <w:rFonts w:eastAsiaTheme="minorEastAsia"/>
              <w:noProof/>
              <w:color w:val="auto"/>
              <w:kern w:val="2"/>
              <w:sz w:val="22"/>
              <w:szCs w:val="22"/>
              <w:lang w:eastAsia="en-GB"/>
              <w14:ligatures w14:val="standardContextual"/>
            </w:rPr>
          </w:pPr>
          <w:hyperlink w:anchor="_Toc162544745" w:history="1">
            <w:r w:rsidR="00E9001A" w:rsidRPr="00EB5D5F">
              <w:rPr>
                <w:rStyle w:val="Hyperlink"/>
                <w:noProof/>
              </w:rPr>
              <w:t>Appendix 2: Passenger discussion guide</w:t>
            </w:r>
            <w:r w:rsidR="00E9001A">
              <w:rPr>
                <w:noProof/>
                <w:webHidden/>
              </w:rPr>
              <w:tab/>
            </w:r>
            <w:r w:rsidR="00E9001A">
              <w:rPr>
                <w:noProof/>
                <w:webHidden/>
              </w:rPr>
              <w:fldChar w:fldCharType="begin"/>
            </w:r>
            <w:r w:rsidR="00E9001A">
              <w:rPr>
                <w:noProof/>
                <w:webHidden/>
              </w:rPr>
              <w:instrText xml:space="preserve"> PAGEREF _Toc162544745 \h </w:instrText>
            </w:r>
            <w:r w:rsidR="00E9001A">
              <w:rPr>
                <w:noProof/>
                <w:webHidden/>
              </w:rPr>
            </w:r>
            <w:r w:rsidR="00E9001A">
              <w:rPr>
                <w:noProof/>
                <w:webHidden/>
              </w:rPr>
              <w:fldChar w:fldCharType="separate"/>
            </w:r>
            <w:r w:rsidR="001A1037">
              <w:rPr>
                <w:noProof/>
                <w:webHidden/>
              </w:rPr>
              <w:t>32</w:t>
            </w:r>
            <w:r w:rsidR="00E9001A">
              <w:rPr>
                <w:noProof/>
                <w:webHidden/>
              </w:rPr>
              <w:fldChar w:fldCharType="end"/>
            </w:r>
          </w:hyperlink>
        </w:p>
        <w:p w14:paraId="31219249" w14:textId="23DF0A56" w:rsidR="00E9001A" w:rsidRDefault="002B5594">
          <w:pPr>
            <w:pStyle w:val="TOC2"/>
            <w:tabs>
              <w:tab w:val="right" w:leader="dot" w:pos="9954"/>
            </w:tabs>
            <w:rPr>
              <w:rFonts w:eastAsiaTheme="minorEastAsia"/>
              <w:noProof/>
              <w:color w:val="auto"/>
              <w:kern w:val="2"/>
              <w:sz w:val="22"/>
              <w:szCs w:val="22"/>
              <w:lang w:eastAsia="en-GB"/>
              <w14:ligatures w14:val="standardContextual"/>
            </w:rPr>
          </w:pPr>
          <w:hyperlink w:anchor="_Toc162544746" w:history="1">
            <w:r w:rsidR="00E9001A" w:rsidRPr="00EB5D5F">
              <w:rPr>
                <w:rStyle w:val="Hyperlink"/>
                <w:noProof/>
              </w:rPr>
              <w:t>Appendix 3: Industry representative interviews – discussion guide</w:t>
            </w:r>
            <w:r w:rsidR="00E9001A">
              <w:rPr>
                <w:noProof/>
                <w:webHidden/>
              </w:rPr>
              <w:tab/>
            </w:r>
            <w:r w:rsidR="00E9001A">
              <w:rPr>
                <w:noProof/>
                <w:webHidden/>
              </w:rPr>
              <w:fldChar w:fldCharType="begin"/>
            </w:r>
            <w:r w:rsidR="00E9001A">
              <w:rPr>
                <w:noProof/>
                <w:webHidden/>
              </w:rPr>
              <w:instrText xml:space="preserve"> PAGEREF _Toc162544746 \h </w:instrText>
            </w:r>
            <w:r w:rsidR="00E9001A">
              <w:rPr>
                <w:noProof/>
                <w:webHidden/>
              </w:rPr>
            </w:r>
            <w:r w:rsidR="00E9001A">
              <w:rPr>
                <w:noProof/>
                <w:webHidden/>
              </w:rPr>
              <w:fldChar w:fldCharType="separate"/>
            </w:r>
            <w:r w:rsidR="001A1037">
              <w:rPr>
                <w:noProof/>
                <w:webHidden/>
              </w:rPr>
              <w:t>35</w:t>
            </w:r>
            <w:r w:rsidR="00E9001A">
              <w:rPr>
                <w:noProof/>
                <w:webHidden/>
              </w:rPr>
              <w:fldChar w:fldCharType="end"/>
            </w:r>
          </w:hyperlink>
        </w:p>
        <w:p w14:paraId="1B19DCC9" w14:textId="6FF5D601" w:rsidR="00834AD3" w:rsidRPr="009859B6" w:rsidRDefault="003662DB" w:rsidP="003662DB">
          <w:pPr>
            <w:pStyle w:val="TOC1"/>
            <w:tabs>
              <w:tab w:val="right" w:leader="dot" w:pos="6336"/>
            </w:tabs>
          </w:pPr>
          <w:r w:rsidRPr="009859B6">
            <w:fldChar w:fldCharType="end"/>
          </w:r>
        </w:p>
      </w:sdtContent>
    </w:sdt>
    <w:p w14:paraId="3BF6D2BF" w14:textId="77777777" w:rsidR="00A90265" w:rsidRPr="001F6567" w:rsidRDefault="00A90265" w:rsidP="00B87BC1">
      <w:pPr>
        <w:pStyle w:val="TOCHeading"/>
        <w:ind w:left="567"/>
      </w:pPr>
      <w:bookmarkStart w:id="2" w:name="bmkFiguresLabel"/>
      <w:r w:rsidRPr="001F6567">
        <w:t>Figures</w:t>
      </w:r>
      <w:bookmarkEnd w:id="2"/>
    </w:p>
    <w:p w14:paraId="26AF63A2" w14:textId="084E222A" w:rsidR="00E9001A" w:rsidRDefault="00A90265" w:rsidP="00E9001A">
      <w:pPr>
        <w:pStyle w:val="TableofFigures"/>
        <w:tabs>
          <w:tab w:val="right" w:leader="dot" w:pos="9954"/>
        </w:tabs>
        <w:ind w:left="567"/>
        <w:rPr>
          <w:rFonts w:eastAsiaTheme="minorEastAsia"/>
          <w:noProof/>
          <w:color w:val="auto"/>
          <w:kern w:val="2"/>
          <w:sz w:val="22"/>
          <w:szCs w:val="22"/>
          <w:lang w:eastAsia="en-GB"/>
          <w14:ligatures w14:val="standardContextual"/>
        </w:rPr>
      </w:pPr>
      <w:r w:rsidRPr="001F6567">
        <w:rPr>
          <w:b/>
          <w:bCs/>
        </w:rPr>
        <w:fldChar w:fldCharType="begin"/>
      </w:r>
      <w:r w:rsidRPr="001F6567">
        <w:rPr>
          <w:b/>
          <w:bCs/>
        </w:rPr>
        <w:instrText xml:space="preserve"> TOC \h \z \c "Figure" </w:instrText>
      </w:r>
      <w:r w:rsidRPr="001F6567">
        <w:rPr>
          <w:b/>
          <w:bCs/>
        </w:rPr>
        <w:fldChar w:fldCharType="separate"/>
      </w:r>
      <w:hyperlink w:anchor="_Toc162544747" w:history="1">
        <w:r w:rsidR="00E9001A" w:rsidRPr="00A76E50">
          <w:rPr>
            <w:rStyle w:val="Hyperlink"/>
            <w:noProof/>
          </w:rPr>
          <w:t>Figure 1.1 Overview of the researched stranded train incidents</w:t>
        </w:r>
        <w:r w:rsidR="00E9001A">
          <w:rPr>
            <w:noProof/>
            <w:webHidden/>
          </w:rPr>
          <w:tab/>
        </w:r>
        <w:r w:rsidR="00E9001A">
          <w:rPr>
            <w:noProof/>
            <w:webHidden/>
          </w:rPr>
          <w:fldChar w:fldCharType="begin"/>
        </w:r>
        <w:r w:rsidR="00E9001A">
          <w:rPr>
            <w:noProof/>
            <w:webHidden/>
          </w:rPr>
          <w:instrText xml:space="preserve"> PAGEREF _Toc162544747 \h </w:instrText>
        </w:r>
        <w:r w:rsidR="00E9001A">
          <w:rPr>
            <w:noProof/>
            <w:webHidden/>
          </w:rPr>
        </w:r>
        <w:r w:rsidR="00E9001A">
          <w:rPr>
            <w:noProof/>
            <w:webHidden/>
          </w:rPr>
          <w:fldChar w:fldCharType="separate"/>
        </w:r>
        <w:r w:rsidR="001A1037">
          <w:rPr>
            <w:noProof/>
            <w:webHidden/>
          </w:rPr>
          <w:t>i</w:t>
        </w:r>
        <w:r w:rsidR="00E9001A">
          <w:rPr>
            <w:noProof/>
            <w:webHidden/>
          </w:rPr>
          <w:fldChar w:fldCharType="end"/>
        </w:r>
      </w:hyperlink>
    </w:p>
    <w:p w14:paraId="318DFB4B" w14:textId="560AAC66" w:rsidR="00E9001A" w:rsidRDefault="002B5594" w:rsidP="00E9001A">
      <w:pPr>
        <w:pStyle w:val="TableofFigures"/>
        <w:tabs>
          <w:tab w:val="right" w:leader="dot" w:pos="9954"/>
        </w:tabs>
        <w:ind w:left="720"/>
        <w:rPr>
          <w:rFonts w:eastAsiaTheme="minorEastAsia"/>
          <w:noProof/>
          <w:color w:val="auto"/>
          <w:kern w:val="2"/>
          <w:sz w:val="22"/>
          <w:szCs w:val="22"/>
          <w:lang w:eastAsia="en-GB"/>
          <w14:ligatures w14:val="standardContextual"/>
        </w:rPr>
      </w:pPr>
      <w:hyperlink w:anchor="_Toc162544748" w:history="1">
        <w:r w:rsidR="00E9001A" w:rsidRPr="00A76E50">
          <w:rPr>
            <w:rStyle w:val="Hyperlink"/>
            <w:noProof/>
          </w:rPr>
          <w:t>Figure 1.1: Identified causes of stranded trains incidents during the research period</w:t>
        </w:r>
        <w:r w:rsidR="00E9001A">
          <w:rPr>
            <w:noProof/>
            <w:webHidden/>
          </w:rPr>
          <w:tab/>
        </w:r>
        <w:r w:rsidR="00E9001A">
          <w:rPr>
            <w:noProof/>
            <w:webHidden/>
          </w:rPr>
          <w:fldChar w:fldCharType="begin"/>
        </w:r>
        <w:r w:rsidR="00E9001A">
          <w:rPr>
            <w:noProof/>
            <w:webHidden/>
          </w:rPr>
          <w:instrText xml:space="preserve"> PAGEREF _Toc162544748 \h </w:instrText>
        </w:r>
        <w:r w:rsidR="00E9001A">
          <w:rPr>
            <w:noProof/>
            <w:webHidden/>
          </w:rPr>
        </w:r>
        <w:r w:rsidR="00E9001A">
          <w:rPr>
            <w:noProof/>
            <w:webHidden/>
          </w:rPr>
          <w:fldChar w:fldCharType="separate"/>
        </w:r>
        <w:r w:rsidR="001A1037">
          <w:rPr>
            <w:noProof/>
            <w:webHidden/>
          </w:rPr>
          <w:t>4</w:t>
        </w:r>
        <w:r w:rsidR="00E9001A">
          <w:rPr>
            <w:noProof/>
            <w:webHidden/>
          </w:rPr>
          <w:fldChar w:fldCharType="end"/>
        </w:r>
      </w:hyperlink>
    </w:p>
    <w:p w14:paraId="2EEE43FD" w14:textId="650A0646" w:rsidR="00E9001A" w:rsidRDefault="002B5594" w:rsidP="00E9001A">
      <w:pPr>
        <w:pStyle w:val="TableofFigures"/>
        <w:tabs>
          <w:tab w:val="right" w:leader="dot" w:pos="9954"/>
        </w:tabs>
        <w:ind w:left="720"/>
        <w:rPr>
          <w:rFonts w:eastAsiaTheme="minorEastAsia"/>
          <w:noProof/>
          <w:color w:val="auto"/>
          <w:kern w:val="2"/>
          <w:sz w:val="22"/>
          <w:szCs w:val="22"/>
          <w:lang w:eastAsia="en-GB"/>
          <w14:ligatures w14:val="standardContextual"/>
        </w:rPr>
      </w:pPr>
      <w:hyperlink w:anchor="_Toc162544749" w:history="1">
        <w:r w:rsidR="00E9001A" w:rsidRPr="00A76E50">
          <w:rPr>
            <w:rStyle w:val="Hyperlink"/>
            <w:noProof/>
          </w:rPr>
          <w:t>Figure 2.1 Example of initial stranded train risk assessment - onboard conditions</w:t>
        </w:r>
        <w:r w:rsidR="00E9001A">
          <w:rPr>
            <w:noProof/>
            <w:webHidden/>
          </w:rPr>
          <w:tab/>
        </w:r>
        <w:r w:rsidR="00E9001A">
          <w:rPr>
            <w:noProof/>
            <w:webHidden/>
          </w:rPr>
          <w:fldChar w:fldCharType="begin"/>
        </w:r>
        <w:r w:rsidR="00E9001A">
          <w:rPr>
            <w:noProof/>
            <w:webHidden/>
          </w:rPr>
          <w:instrText xml:space="preserve"> PAGEREF _Toc162544749 \h </w:instrText>
        </w:r>
        <w:r w:rsidR="00E9001A">
          <w:rPr>
            <w:noProof/>
            <w:webHidden/>
          </w:rPr>
        </w:r>
        <w:r w:rsidR="00E9001A">
          <w:rPr>
            <w:noProof/>
            <w:webHidden/>
          </w:rPr>
          <w:fldChar w:fldCharType="separate"/>
        </w:r>
        <w:r w:rsidR="001A1037">
          <w:rPr>
            <w:noProof/>
            <w:webHidden/>
          </w:rPr>
          <w:t>8</w:t>
        </w:r>
        <w:r w:rsidR="00E9001A">
          <w:rPr>
            <w:noProof/>
            <w:webHidden/>
          </w:rPr>
          <w:fldChar w:fldCharType="end"/>
        </w:r>
      </w:hyperlink>
    </w:p>
    <w:p w14:paraId="05B30F4A" w14:textId="23A241DF" w:rsidR="00E9001A" w:rsidRDefault="002B5594" w:rsidP="00E9001A">
      <w:pPr>
        <w:pStyle w:val="TableofFigures"/>
        <w:tabs>
          <w:tab w:val="right" w:leader="dot" w:pos="9954"/>
        </w:tabs>
        <w:ind w:left="720"/>
        <w:rPr>
          <w:rFonts w:eastAsiaTheme="minorEastAsia"/>
          <w:noProof/>
          <w:color w:val="auto"/>
          <w:kern w:val="2"/>
          <w:sz w:val="22"/>
          <w:szCs w:val="22"/>
          <w:lang w:eastAsia="en-GB"/>
          <w14:ligatures w14:val="standardContextual"/>
        </w:rPr>
      </w:pPr>
      <w:hyperlink w:anchor="_Toc162544750" w:history="1">
        <w:r w:rsidR="00E9001A" w:rsidRPr="00A76E50">
          <w:rPr>
            <w:rStyle w:val="Hyperlink"/>
            <w:noProof/>
          </w:rPr>
          <w:t>Figure 2.2 Example of initial stranded train risk assessment - onboard conditions</w:t>
        </w:r>
        <w:r w:rsidR="00E9001A">
          <w:rPr>
            <w:noProof/>
            <w:webHidden/>
          </w:rPr>
          <w:tab/>
        </w:r>
        <w:r w:rsidR="00E9001A">
          <w:rPr>
            <w:noProof/>
            <w:webHidden/>
          </w:rPr>
          <w:fldChar w:fldCharType="begin"/>
        </w:r>
        <w:r w:rsidR="00E9001A">
          <w:rPr>
            <w:noProof/>
            <w:webHidden/>
          </w:rPr>
          <w:instrText xml:space="preserve"> PAGEREF _Toc162544750 \h </w:instrText>
        </w:r>
        <w:r w:rsidR="00E9001A">
          <w:rPr>
            <w:noProof/>
            <w:webHidden/>
          </w:rPr>
        </w:r>
        <w:r w:rsidR="00E9001A">
          <w:rPr>
            <w:noProof/>
            <w:webHidden/>
          </w:rPr>
          <w:fldChar w:fldCharType="separate"/>
        </w:r>
        <w:r w:rsidR="001A1037">
          <w:rPr>
            <w:noProof/>
            <w:webHidden/>
          </w:rPr>
          <w:t>8</w:t>
        </w:r>
        <w:r w:rsidR="00E9001A">
          <w:rPr>
            <w:noProof/>
            <w:webHidden/>
          </w:rPr>
          <w:fldChar w:fldCharType="end"/>
        </w:r>
      </w:hyperlink>
    </w:p>
    <w:p w14:paraId="415E3D35" w14:textId="1A0F158C" w:rsidR="00E9001A" w:rsidRDefault="002B5594" w:rsidP="00E9001A">
      <w:pPr>
        <w:pStyle w:val="TableofFigures"/>
        <w:tabs>
          <w:tab w:val="right" w:leader="dot" w:pos="9954"/>
        </w:tabs>
        <w:ind w:left="720"/>
        <w:rPr>
          <w:rFonts w:eastAsiaTheme="minorEastAsia"/>
          <w:noProof/>
          <w:color w:val="auto"/>
          <w:kern w:val="2"/>
          <w:sz w:val="22"/>
          <w:szCs w:val="22"/>
          <w:lang w:eastAsia="en-GB"/>
          <w14:ligatures w14:val="standardContextual"/>
        </w:rPr>
      </w:pPr>
      <w:hyperlink w:anchor="_Toc162544751" w:history="1">
        <w:r w:rsidR="00E9001A" w:rsidRPr="00A76E50">
          <w:rPr>
            <w:rStyle w:val="Hyperlink"/>
            <w:noProof/>
          </w:rPr>
          <w:t>Figure 2.3 Example of risk assessment for train evacuation</w:t>
        </w:r>
        <w:r w:rsidR="00E9001A">
          <w:rPr>
            <w:noProof/>
            <w:webHidden/>
          </w:rPr>
          <w:tab/>
        </w:r>
        <w:r w:rsidR="00E9001A">
          <w:rPr>
            <w:noProof/>
            <w:webHidden/>
          </w:rPr>
          <w:fldChar w:fldCharType="begin"/>
        </w:r>
        <w:r w:rsidR="00E9001A">
          <w:rPr>
            <w:noProof/>
            <w:webHidden/>
          </w:rPr>
          <w:instrText xml:space="preserve"> PAGEREF _Toc162544751 \h </w:instrText>
        </w:r>
        <w:r w:rsidR="00E9001A">
          <w:rPr>
            <w:noProof/>
            <w:webHidden/>
          </w:rPr>
        </w:r>
        <w:r w:rsidR="00E9001A">
          <w:rPr>
            <w:noProof/>
            <w:webHidden/>
          </w:rPr>
          <w:fldChar w:fldCharType="separate"/>
        </w:r>
        <w:r w:rsidR="001A1037">
          <w:rPr>
            <w:noProof/>
            <w:webHidden/>
          </w:rPr>
          <w:t>8</w:t>
        </w:r>
        <w:r w:rsidR="00E9001A">
          <w:rPr>
            <w:noProof/>
            <w:webHidden/>
          </w:rPr>
          <w:fldChar w:fldCharType="end"/>
        </w:r>
      </w:hyperlink>
    </w:p>
    <w:p w14:paraId="575F045A" w14:textId="395FE977" w:rsidR="00E9001A" w:rsidRDefault="002B5594" w:rsidP="00E9001A">
      <w:pPr>
        <w:pStyle w:val="TableofFigures"/>
        <w:tabs>
          <w:tab w:val="right" w:leader="dot" w:pos="9954"/>
        </w:tabs>
        <w:ind w:left="720"/>
        <w:rPr>
          <w:rFonts w:eastAsiaTheme="minorEastAsia"/>
          <w:noProof/>
          <w:color w:val="auto"/>
          <w:kern w:val="2"/>
          <w:sz w:val="22"/>
          <w:szCs w:val="22"/>
          <w:lang w:eastAsia="en-GB"/>
          <w14:ligatures w14:val="standardContextual"/>
        </w:rPr>
      </w:pPr>
      <w:hyperlink w:anchor="_Toc162544752" w:history="1">
        <w:r w:rsidR="00E9001A" w:rsidRPr="00A76E50">
          <w:rPr>
            <w:rStyle w:val="Hyperlink"/>
            <w:noProof/>
          </w:rPr>
          <w:t>Figure 2.4 LNER conference call attendee and agenda</w:t>
        </w:r>
        <w:r w:rsidR="00E9001A">
          <w:rPr>
            <w:noProof/>
            <w:webHidden/>
          </w:rPr>
          <w:tab/>
        </w:r>
        <w:r w:rsidR="00E9001A">
          <w:rPr>
            <w:noProof/>
            <w:webHidden/>
          </w:rPr>
          <w:fldChar w:fldCharType="begin"/>
        </w:r>
        <w:r w:rsidR="00E9001A">
          <w:rPr>
            <w:noProof/>
            <w:webHidden/>
          </w:rPr>
          <w:instrText xml:space="preserve"> PAGEREF _Toc162544752 \h </w:instrText>
        </w:r>
        <w:r w:rsidR="00E9001A">
          <w:rPr>
            <w:noProof/>
            <w:webHidden/>
          </w:rPr>
        </w:r>
        <w:r w:rsidR="00E9001A">
          <w:rPr>
            <w:noProof/>
            <w:webHidden/>
          </w:rPr>
          <w:fldChar w:fldCharType="separate"/>
        </w:r>
        <w:r w:rsidR="001A1037">
          <w:rPr>
            <w:noProof/>
            <w:webHidden/>
          </w:rPr>
          <w:t>9</w:t>
        </w:r>
        <w:r w:rsidR="00E9001A">
          <w:rPr>
            <w:noProof/>
            <w:webHidden/>
          </w:rPr>
          <w:fldChar w:fldCharType="end"/>
        </w:r>
      </w:hyperlink>
    </w:p>
    <w:p w14:paraId="7336D253" w14:textId="371A35D9" w:rsidR="00E9001A" w:rsidRDefault="002B5594" w:rsidP="00E9001A">
      <w:pPr>
        <w:pStyle w:val="TableofFigures"/>
        <w:tabs>
          <w:tab w:val="right" w:leader="dot" w:pos="9954"/>
        </w:tabs>
        <w:ind w:left="720"/>
        <w:rPr>
          <w:rFonts w:eastAsiaTheme="minorEastAsia"/>
          <w:noProof/>
          <w:color w:val="auto"/>
          <w:kern w:val="2"/>
          <w:sz w:val="22"/>
          <w:szCs w:val="22"/>
          <w:lang w:eastAsia="en-GB"/>
          <w14:ligatures w14:val="standardContextual"/>
        </w:rPr>
      </w:pPr>
      <w:hyperlink w:anchor="_Toc162544753" w:history="1">
        <w:r w:rsidR="00E9001A" w:rsidRPr="00A76E50">
          <w:rPr>
            <w:rStyle w:val="Hyperlink"/>
            <w:noProof/>
          </w:rPr>
          <w:t>Figure 2.5 Multiple Train Prioritisation</w:t>
        </w:r>
        <w:r w:rsidR="00E9001A">
          <w:rPr>
            <w:noProof/>
            <w:webHidden/>
          </w:rPr>
          <w:tab/>
        </w:r>
        <w:r w:rsidR="00E9001A">
          <w:rPr>
            <w:noProof/>
            <w:webHidden/>
          </w:rPr>
          <w:fldChar w:fldCharType="begin"/>
        </w:r>
        <w:r w:rsidR="00E9001A">
          <w:rPr>
            <w:noProof/>
            <w:webHidden/>
          </w:rPr>
          <w:instrText xml:space="preserve"> PAGEREF _Toc162544753 \h </w:instrText>
        </w:r>
        <w:r w:rsidR="00E9001A">
          <w:rPr>
            <w:noProof/>
            <w:webHidden/>
          </w:rPr>
        </w:r>
        <w:r w:rsidR="00E9001A">
          <w:rPr>
            <w:noProof/>
            <w:webHidden/>
          </w:rPr>
          <w:fldChar w:fldCharType="separate"/>
        </w:r>
        <w:r w:rsidR="001A1037">
          <w:rPr>
            <w:noProof/>
            <w:webHidden/>
          </w:rPr>
          <w:t>9</w:t>
        </w:r>
        <w:r w:rsidR="00E9001A">
          <w:rPr>
            <w:noProof/>
            <w:webHidden/>
          </w:rPr>
          <w:fldChar w:fldCharType="end"/>
        </w:r>
      </w:hyperlink>
    </w:p>
    <w:p w14:paraId="192FADFF" w14:textId="5CC36CBE" w:rsidR="00E9001A" w:rsidRDefault="002B5594" w:rsidP="00E9001A">
      <w:pPr>
        <w:pStyle w:val="TableofFigures"/>
        <w:tabs>
          <w:tab w:val="right" w:leader="dot" w:pos="9954"/>
        </w:tabs>
        <w:ind w:left="720"/>
        <w:rPr>
          <w:rFonts w:eastAsiaTheme="minorEastAsia"/>
          <w:noProof/>
          <w:color w:val="auto"/>
          <w:kern w:val="2"/>
          <w:sz w:val="22"/>
          <w:szCs w:val="22"/>
          <w:lang w:eastAsia="en-GB"/>
          <w14:ligatures w14:val="standardContextual"/>
        </w:rPr>
      </w:pPr>
      <w:hyperlink w:anchor="_Toc162544754" w:history="1">
        <w:r w:rsidR="00E9001A" w:rsidRPr="00A76E50">
          <w:rPr>
            <w:rStyle w:val="Hyperlink"/>
            <w:noProof/>
          </w:rPr>
          <w:t>Figure 2.6 Passenger communication during stranded train incidents example</w:t>
        </w:r>
        <w:r w:rsidR="00E9001A">
          <w:rPr>
            <w:noProof/>
            <w:webHidden/>
          </w:rPr>
          <w:tab/>
        </w:r>
        <w:r w:rsidR="00E9001A">
          <w:rPr>
            <w:noProof/>
            <w:webHidden/>
          </w:rPr>
          <w:fldChar w:fldCharType="begin"/>
        </w:r>
        <w:r w:rsidR="00E9001A">
          <w:rPr>
            <w:noProof/>
            <w:webHidden/>
          </w:rPr>
          <w:instrText xml:space="preserve"> PAGEREF _Toc162544754 \h </w:instrText>
        </w:r>
        <w:r w:rsidR="00E9001A">
          <w:rPr>
            <w:noProof/>
            <w:webHidden/>
          </w:rPr>
        </w:r>
        <w:r w:rsidR="00E9001A">
          <w:rPr>
            <w:noProof/>
            <w:webHidden/>
          </w:rPr>
          <w:fldChar w:fldCharType="separate"/>
        </w:r>
        <w:r w:rsidR="001A1037">
          <w:rPr>
            <w:noProof/>
            <w:webHidden/>
          </w:rPr>
          <w:t>9</w:t>
        </w:r>
        <w:r w:rsidR="00E9001A">
          <w:rPr>
            <w:noProof/>
            <w:webHidden/>
          </w:rPr>
          <w:fldChar w:fldCharType="end"/>
        </w:r>
      </w:hyperlink>
    </w:p>
    <w:p w14:paraId="5532BC38" w14:textId="4EF81E62" w:rsidR="00E9001A" w:rsidRDefault="002B5594" w:rsidP="00E9001A">
      <w:pPr>
        <w:pStyle w:val="TableofFigures"/>
        <w:tabs>
          <w:tab w:val="right" w:leader="dot" w:pos="9954"/>
        </w:tabs>
        <w:ind w:left="720"/>
        <w:rPr>
          <w:rFonts w:eastAsiaTheme="minorEastAsia"/>
          <w:noProof/>
          <w:color w:val="auto"/>
          <w:kern w:val="2"/>
          <w:sz w:val="22"/>
          <w:szCs w:val="22"/>
          <w:lang w:eastAsia="en-GB"/>
          <w14:ligatures w14:val="standardContextual"/>
        </w:rPr>
      </w:pPr>
      <w:hyperlink w:anchor="_Toc162544755" w:history="1">
        <w:r w:rsidR="00E9001A" w:rsidRPr="00A76E50">
          <w:rPr>
            <w:rStyle w:val="Hyperlink"/>
            <w:noProof/>
          </w:rPr>
          <w:t>Figure 2.7  TPE Stranded Customer Excerpt</w:t>
        </w:r>
        <w:r w:rsidR="00E9001A">
          <w:rPr>
            <w:noProof/>
            <w:webHidden/>
          </w:rPr>
          <w:tab/>
        </w:r>
        <w:r w:rsidR="00E9001A">
          <w:rPr>
            <w:noProof/>
            <w:webHidden/>
          </w:rPr>
          <w:fldChar w:fldCharType="begin"/>
        </w:r>
        <w:r w:rsidR="00E9001A">
          <w:rPr>
            <w:noProof/>
            <w:webHidden/>
          </w:rPr>
          <w:instrText xml:space="preserve"> PAGEREF _Toc162544755 \h </w:instrText>
        </w:r>
        <w:r w:rsidR="00E9001A">
          <w:rPr>
            <w:noProof/>
            <w:webHidden/>
          </w:rPr>
        </w:r>
        <w:r w:rsidR="00E9001A">
          <w:rPr>
            <w:noProof/>
            <w:webHidden/>
          </w:rPr>
          <w:fldChar w:fldCharType="separate"/>
        </w:r>
        <w:r w:rsidR="001A1037">
          <w:rPr>
            <w:noProof/>
            <w:webHidden/>
          </w:rPr>
          <w:t>10</w:t>
        </w:r>
        <w:r w:rsidR="00E9001A">
          <w:rPr>
            <w:noProof/>
            <w:webHidden/>
          </w:rPr>
          <w:fldChar w:fldCharType="end"/>
        </w:r>
      </w:hyperlink>
    </w:p>
    <w:p w14:paraId="166B8D1C" w14:textId="1C168BF7" w:rsidR="00E9001A" w:rsidRDefault="002B5594" w:rsidP="00E9001A">
      <w:pPr>
        <w:pStyle w:val="TableofFigures"/>
        <w:tabs>
          <w:tab w:val="right" w:leader="dot" w:pos="9954"/>
        </w:tabs>
        <w:ind w:left="720"/>
        <w:rPr>
          <w:rFonts w:eastAsiaTheme="minorEastAsia"/>
          <w:noProof/>
          <w:color w:val="auto"/>
          <w:kern w:val="2"/>
          <w:sz w:val="22"/>
          <w:szCs w:val="22"/>
          <w:lang w:eastAsia="en-GB"/>
          <w14:ligatures w14:val="standardContextual"/>
        </w:rPr>
      </w:pPr>
      <w:hyperlink w:anchor="_Toc162544756" w:history="1">
        <w:r w:rsidR="00E9001A" w:rsidRPr="00A76E50">
          <w:rPr>
            <w:rStyle w:val="Hyperlink"/>
            <w:noProof/>
          </w:rPr>
          <w:t>Figure 3.1 Overview of the case studies</w:t>
        </w:r>
        <w:r w:rsidR="00E9001A">
          <w:rPr>
            <w:noProof/>
            <w:webHidden/>
          </w:rPr>
          <w:tab/>
        </w:r>
        <w:r w:rsidR="00E9001A">
          <w:rPr>
            <w:noProof/>
            <w:webHidden/>
          </w:rPr>
          <w:fldChar w:fldCharType="begin"/>
        </w:r>
        <w:r w:rsidR="00E9001A">
          <w:rPr>
            <w:noProof/>
            <w:webHidden/>
          </w:rPr>
          <w:instrText xml:space="preserve"> PAGEREF _Toc162544756 \h </w:instrText>
        </w:r>
        <w:r w:rsidR="00E9001A">
          <w:rPr>
            <w:noProof/>
            <w:webHidden/>
          </w:rPr>
        </w:r>
        <w:r w:rsidR="00E9001A">
          <w:rPr>
            <w:noProof/>
            <w:webHidden/>
          </w:rPr>
          <w:fldChar w:fldCharType="separate"/>
        </w:r>
        <w:r w:rsidR="001A1037">
          <w:rPr>
            <w:noProof/>
            <w:webHidden/>
          </w:rPr>
          <w:t>11</w:t>
        </w:r>
        <w:r w:rsidR="00E9001A">
          <w:rPr>
            <w:noProof/>
            <w:webHidden/>
          </w:rPr>
          <w:fldChar w:fldCharType="end"/>
        </w:r>
      </w:hyperlink>
    </w:p>
    <w:p w14:paraId="371119B4" w14:textId="47BF7CF9" w:rsidR="00E9001A" w:rsidRDefault="002B5594" w:rsidP="00E9001A">
      <w:pPr>
        <w:pStyle w:val="TableofFigures"/>
        <w:tabs>
          <w:tab w:val="right" w:leader="dot" w:pos="9954"/>
        </w:tabs>
        <w:ind w:left="720"/>
        <w:rPr>
          <w:rFonts w:eastAsiaTheme="minorEastAsia"/>
          <w:noProof/>
          <w:color w:val="auto"/>
          <w:kern w:val="2"/>
          <w:sz w:val="22"/>
          <w:szCs w:val="22"/>
          <w:lang w:eastAsia="en-GB"/>
          <w14:ligatures w14:val="standardContextual"/>
        </w:rPr>
      </w:pPr>
      <w:hyperlink w:anchor="_Toc162544757" w:history="1">
        <w:r w:rsidR="00E9001A" w:rsidRPr="00A76E50">
          <w:rPr>
            <w:rStyle w:val="Hyperlink"/>
            <w:noProof/>
          </w:rPr>
          <w:t>Figure 4.1 Overview of the passenger focused good practice framework</w:t>
        </w:r>
        <w:r w:rsidR="00E9001A">
          <w:rPr>
            <w:noProof/>
            <w:webHidden/>
          </w:rPr>
          <w:tab/>
        </w:r>
        <w:r w:rsidR="00E9001A">
          <w:rPr>
            <w:noProof/>
            <w:webHidden/>
          </w:rPr>
          <w:fldChar w:fldCharType="begin"/>
        </w:r>
        <w:r w:rsidR="00E9001A">
          <w:rPr>
            <w:noProof/>
            <w:webHidden/>
          </w:rPr>
          <w:instrText xml:space="preserve"> PAGEREF _Toc162544757 \h </w:instrText>
        </w:r>
        <w:r w:rsidR="00E9001A">
          <w:rPr>
            <w:noProof/>
            <w:webHidden/>
          </w:rPr>
        </w:r>
        <w:r w:rsidR="00E9001A">
          <w:rPr>
            <w:noProof/>
            <w:webHidden/>
          </w:rPr>
          <w:fldChar w:fldCharType="separate"/>
        </w:r>
        <w:r w:rsidR="001A1037">
          <w:rPr>
            <w:noProof/>
            <w:webHidden/>
          </w:rPr>
          <w:t>28</w:t>
        </w:r>
        <w:r w:rsidR="00E9001A">
          <w:rPr>
            <w:noProof/>
            <w:webHidden/>
          </w:rPr>
          <w:fldChar w:fldCharType="end"/>
        </w:r>
      </w:hyperlink>
    </w:p>
    <w:p w14:paraId="64B4A649" w14:textId="2613E084" w:rsidR="00A90265" w:rsidRPr="001F6567" w:rsidRDefault="00A90265" w:rsidP="00F348CB">
      <w:pPr>
        <w:ind w:left="1134"/>
      </w:pPr>
      <w:r w:rsidRPr="001F6567">
        <w:rPr>
          <w:b/>
          <w:bCs/>
        </w:rPr>
        <w:fldChar w:fldCharType="end"/>
      </w:r>
    </w:p>
    <w:p w14:paraId="015C2B65" w14:textId="77777777" w:rsidR="00A90265" w:rsidRPr="001F6567" w:rsidRDefault="00A90265" w:rsidP="00B87BC1">
      <w:pPr>
        <w:pStyle w:val="TOCHeading"/>
        <w:ind w:left="567"/>
      </w:pPr>
      <w:bookmarkStart w:id="3" w:name="bmkTablesLabel"/>
      <w:r w:rsidRPr="001F6567">
        <w:t>Tables</w:t>
      </w:r>
      <w:bookmarkEnd w:id="3"/>
    </w:p>
    <w:p w14:paraId="28CB5AD0" w14:textId="2729CB02" w:rsidR="00E9001A" w:rsidRDefault="00A90265" w:rsidP="00E9001A">
      <w:pPr>
        <w:pStyle w:val="TableofFigures"/>
        <w:tabs>
          <w:tab w:val="right" w:leader="dot" w:pos="9954"/>
        </w:tabs>
        <w:ind w:left="567"/>
        <w:rPr>
          <w:rFonts w:eastAsiaTheme="minorEastAsia"/>
          <w:noProof/>
          <w:color w:val="auto"/>
          <w:kern w:val="2"/>
          <w:sz w:val="22"/>
          <w:szCs w:val="22"/>
          <w:lang w:eastAsia="en-GB"/>
          <w14:ligatures w14:val="standardContextual"/>
        </w:rPr>
      </w:pPr>
      <w:r w:rsidRPr="001F6567">
        <w:rPr>
          <w:b/>
          <w:bCs/>
        </w:rPr>
        <w:fldChar w:fldCharType="begin"/>
      </w:r>
      <w:r w:rsidRPr="001F6567">
        <w:rPr>
          <w:b/>
          <w:bCs/>
        </w:rPr>
        <w:instrText xml:space="preserve"> TOC \h \z \c "Table" </w:instrText>
      </w:r>
      <w:r w:rsidRPr="001F6567">
        <w:rPr>
          <w:b/>
          <w:bCs/>
        </w:rPr>
        <w:fldChar w:fldCharType="separate"/>
      </w:r>
      <w:hyperlink w:anchor="_Toc162544758" w:history="1">
        <w:r w:rsidR="00E9001A" w:rsidRPr="008F5D76">
          <w:rPr>
            <w:rStyle w:val="Hyperlink"/>
            <w:noProof/>
          </w:rPr>
          <w:t>Table 1.1: Summary of stranded trains incidents during the research period</w:t>
        </w:r>
        <w:r w:rsidR="00E9001A">
          <w:rPr>
            <w:noProof/>
            <w:webHidden/>
          </w:rPr>
          <w:tab/>
        </w:r>
        <w:r w:rsidR="00E9001A">
          <w:rPr>
            <w:noProof/>
            <w:webHidden/>
          </w:rPr>
          <w:fldChar w:fldCharType="begin"/>
        </w:r>
        <w:r w:rsidR="00E9001A">
          <w:rPr>
            <w:noProof/>
            <w:webHidden/>
          </w:rPr>
          <w:instrText xml:space="preserve"> PAGEREF _Toc162544758 \h </w:instrText>
        </w:r>
        <w:r w:rsidR="00E9001A">
          <w:rPr>
            <w:noProof/>
            <w:webHidden/>
          </w:rPr>
        </w:r>
        <w:r w:rsidR="00E9001A">
          <w:rPr>
            <w:noProof/>
            <w:webHidden/>
          </w:rPr>
          <w:fldChar w:fldCharType="separate"/>
        </w:r>
        <w:r w:rsidR="001A1037">
          <w:rPr>
            <w:noProof/>
            <w:webHidden/>
          </w:rPr>
          <w:t>3</w:t>
        </w:r>
        <w:r w:rsidR="00E9001A">
          <w:rPr>
            <w:noProof/>
            <w:webHidden/>
          </w:rPr>
          <w:fldChar w:fldCharType="end"/>
        </w:r>
      </w:hyperlink>
    </w:p>
    <w:p w14:paraId="1C679A08" w14:textId="6D23B80F" w:rsidR="00E9001A" w:rsidRDefault="002B5594" w:rsidP="00E9001A">
      <w:pPr>
        <w:pStyle w:val="TableofFigures"/>
        <w:tabs>
          <w:tab w:val="right" w:leader="dot" w:pos="9954"/>
        </w:tabs>
        <w:ind w:left="567"/>
        <w:rPr>
          <w:rFonts w:eastAsiaTheme="minorEastAsia"/>
          <w:noProof/>
          <w:color w:val="auto"/>
          <w:kern w:val="2"/>
          <w:sz w:val="22"/>
          <w:szCs w:val="22"/>
          <w:lang w:eastAsia="en-GB"/>
          <w14:ligatures w14:val="standardContextual"/>
        </w:rPr>
      </w:pPr>
      <w:hyperlink w:anchor="_Toc162544759" w:history="1">
        <w:r w:rsidR="00E9001A" w:rsidRPr="008F5D76">
          <w:rPr>
            <w:rStyle w:val="Hyperlink"/>
            <w:noProof/>
          </w:rPr>
          <w:t>Table 2.1: Stranded train procedure overview</w:t>
        </w:r>
        <w:r w:rsidR="00E9001A">
          <w:rPr>
            <w:noProof/>
            <w:webHidden/>
          </w:rPr>
          <w:tab/>
        </w:r>
        <w:r w:rsidR="00E9001A">
          <w:rPr>
            <w:noProof/>
            <w:webHidden/>
          </w:rPr>
          <w:fldChar w:fldCharType="begin"/>
        </w:r>
        <w:r w:rsidR="00E9001A">
          <w:rPr>
            <w:noProof/>
            <w:webHidden/>
          </w:rPr>
          <w:instrText xml:space="preserve"> PAGEREF _Toc162544759 \h </w:instrText>
        </w:r>
        <w:r w:rsidR="00E9001A">
          <w:rPr>
            <w:noProof/>
            <w:webHidden/>
          </w:rPr>
        </w:r>
        <w:r w:rsidR="00E9001A">
          <w:rPr>
            <w:noProof/>
            <w:webHidden/>
          </w:rPr>
          <w:fldChar w:fldCharType="separate"/>
        </w:r>
        <w:r w:rsidR="001A1037">
          <w:rPr>
            <w:noProof/>
            <w:webHidden/>
          </w:rPr>
          <w:t>6</w:t>
        </w:r>
        <w:r w:rsidR="00E9001A">
          <w:rPr>
            <w:noProof/>
            <w:webHidden/>
          </w:rPr>
          <w:fldChar w:fldCharType="end"/>
        </w:r>
      </w:hyperlink>
    </w:p>
    <w:p w14:paraId="4D8CEEC9" w14:textId="0988C374" w:rsidR="00E9001A" w:rsidRDefault="002B5594" w:rsidP="00E9001A">
      <w:pPr>
        <w:pStyle w:val="TableofFigures"/>
        <w:tabs>
          <w:tab w:val="right" w:leader="dot" w:pos="9954"/>
        </w:tabs>
        <w:ind w:left="567"/>
        <w:rPr>
          <w:rFonts w:eastAsiaTheme="minorEastAsia"/>
          <w:noProof/>
          <w:color w:val="auto"/>
          <w:kern w:val="2"/>
          <w:sz w:val="22"/>
          <w:szCs w:val="22"/>
          <w:lang w:eastAsia="en-GB"/>
          <w14:ligatures w14:val="standardContextual"/>
        </w:rPr>
      </w:pPr>
      <w:hyperlink w:anchor="_Toc162544760" w:history="1">
        <w:r w:rsidR="00E9001A" w:rsidRPr="008F5D76">
          <w:rPr>
            <w:rStyle w:val="Hyperlink"/>
            <w:noProof/>
          </w:rPr>
          <w:t>Table 2.2: Overview of the stranded train procedure implementation of the Guidance</w:t>
        </w:r>
        <w:r w:rsidR="00E9001A">
          <w:rPr>
            <w:noProof/>
            <w:webHidden/>
          </w:rPr>
          <w:tab/>
        </w:r>
        <w:r w:rsidR="00E9001A">
          <w:rPr>
            <w:noProof/>
            <w:webHidden/>
          </w:rPr>
          <w:fldChar w:fldCharType="begin"/>
        </w:r>
        <w:r w:rsidR="00E9001A">
          <w:rPr>
            <w:noProof/>
            <w:webHidden/>
          </w:rPr>
          <w:instrText xml:space="preserve"> PAGEREF _Toc162544760 \h </w:instrText>
        </w:r>
        <w:r w:rsidR="00E9001A">
          <w:rPr>
            <w:noProof/>
            <w:webHidden/>
          </w:rPr>
        </w:r>
        <w:r w:rsidR="00E9001A">
          <w:rPr>
            <w:noProof/>
            <w:webHidden/>
          </w:rPr>
          <w:fldChar w:fldCharType="separate"/>
        </w:r>
        <w:r w:rsidR="001A1037">
          <w:rPr>
            <w:noProof/>
            <w:webHidden/>
          </w:rPr>
          <w:t>7</w:t>
        </w:r>
        <w:r w:rsidR="00E9001A">
          <w:rPr>
            <w:noProof/>
            <w:webHidden/>
          </w:rPr>
          <w:fldChar w:fldCharType="end"/>
        </w:r>
      </w:hyperlink>
    </w:p>
    <w:p w14:paraId="32B1729B" w14:textId="6059BA9C" w:rsidR="00E9001A" w:rsidRDefault="002B5594" w:rsidP="00E9001A">
      <w:pPr>
        <w:pStyle w:val="TableofFigures"/>
        <w:tabs>
          <w:tab w:val="right" w:leader="dot" w:pos="9954"/>
        </w:tabs>
        <w:ind w:left="567"/>
        <w:rPr>
          <w:rFonts w:eastAsiaTheme="minorEastAsia"/>
          <w:noProof/>
          <w:color w:val="auto"/>
          <w:kern w:val="2"/>
          <w:sz w:val="22"/>
          <w:szCs w:val="22"/>
          <w:lang w:eastAsia="en-GB"/>
          <w14:ligatures w14:val="standardContextual"/>
        </w:rPr>
      </w:pPr>
      <w:hyperlink w:anchor="_Toc162544761" w:history="1">
        <w:r w:rsidR="00E9001A" w:rsidRPr="008F5D76">
          <w:rPr>
            <w:rStyle w:val="Hyperlink"/>
            <w:noProof/>
          </w:rPr>
          <w:t>Table 3.1  Summary of the key points from passenger interviews against key research areas across all case studies</w:t>
        </w:r>
        <w:r w:rsidR="00E9001A">
          <w:rPr>
            <w:noProof/>
            <w:webHidden/>
          </w:rPr>
          <w:tab/>
        </w:r>
        <w:r w:rsidR="00E9001A">
          <w:rPr>
            <w:noProof/>
            <w:webHidden/>
          </w:rPr>
          <w:fldChar w:fldCharType="begin"/>
        </w:r>
        <w:r w:rsidR="00E9001A">
          <w:rPr>
            <w:noProof/>
            <w:webHidden/>
          </w:rPr>
          <w:instrText xml:space="preserve"> PAGEREF _Toc162544761 \h </w:instrText>
        </w:r>
        <w:r w:rsidR="00E9001A">
          <w:rPr>
            <w:noProof/>
            <w:webHidden/>
          </w:rPr>
        </w:r>
        <w:r w:rsidR="00E9001A">
          <w:rPr>
            <w:noProof/>
            <w:webHidden/>
          </w:rPr>
          <w:fldChar w:fldCharType="separate"/>
        </w:r>
        <w:r w:rsidR="001A1037">
          <w:rPr>
            <w:noProof/>
            <w:webHidden/>
          </w:rPr>
          <w:t>12</w:t>
        </w:r>
        <w:r w:rsidR="00E9001A">
          <w:rPr>
            <w:noProof/>
            <w:webHidden/>
          </w:rPr>
          <w:fldChar w:fldCharType="end"/>
        </w:r>
      </w:hyperlink>
    </w:p>
    <w:p w14:paraId="5C867920" w14:textId="02CFED96" w:rsidR="00E9001A" w:rsidRDefault="002B5594" w:rsidP="00E9001A">
      <w:pPr>
        <w:pStyle w:val="TableofFigures"/>
        <w:tabs>
          <w:tab w:val="right" w:leader="dot" w:pos="9954"/>
        </w:tabs>
        <w:ind w:left="567"/>
        <w:rPr>
          <w:rFonts w:eastAsiaTheme="minorEastAsia"/>
          <w:noProof/>
          <w:color w:val="auto"/>
          <w:kern w:val="2"/>
          <w:sz w:val="22"/>
          <w:szCs w:val="22"/>
          <w:lang w:eastAsia="en-GB"/>
          <w14:ligatures w14:val="standardContextual"/>
        </w:rPr>
      </w:pPr>
      <w:hyperlink w:anchor="_Toc162544762" w:history="1">
        <w:r w:rsidR="00E9001A" w:rsidRPr="008F5D76">
          <w:rPr>
            <w:rStyle w:val="Hyperlink"/>
            <w:noProof/>
          </w:rPr>
          <w:t>Table 4.1 Summary of Guidance adoption and comparison between passenger experience and industry perspectives</w:t>
        </w:r>
        <w:r w:rsidR="00E9001A">
          <w:rPr>
            <w:noProof/>
            <w:webHidden/>
          </w:rPr>
          <w:tab/>
        </w:r>
        <w:r w:rsidR="00E9001A">
          <w:rPr>
            <w:noProof/>
            <w:webHidden/>
          </w:rPr>
          <w:fldChar w:fldCharType="begin"/>
        </w:r>
        <w:r w:rsidR="00E9001A">
          <w:rPr>
            <w:noProof/>
            <w:webHidden/>
          </w:rPr>
          <w:instrText xml:space="preserve"> PAGEREF _Toc162544762 \h </w:instrText>
        </w:r>
        <w:r w:rsidR="00E9001A">
          <w:rPr>
            <w:noProof/>
            <w:webHidden/>
          </w:rPr>
        </w:r>
        <w:r w:rsidR="00E9001A">
          <w:rPr>
            <w:noProof/>
            <w:webHidden/>
          </w:rPr>
          <w:fldChar w:fldCharType="separate"/>
        </w:r>
        <w:r w:rsidR="001A1037">
          <w:rPr>
            <w:noProof/>
            <w:webHidden/>
          </w:rPr>
          <w:t>25</w:t>
        </w:r>
        <w:r w:rsidR="00E9001A">
          <w:rPr>
            <w:noProof/>
            <w:webHidden/>
          </w:rPr>
          <w:fldChar w:fldCharType="end"/>
        </w:r>
      </w:hyperlink>
    </w:p>
    <w:p w14:paraId="301778E0" w14:textId="2DE1B225" w:rsidR="00470425" w:rsidRPr="001F6567" w:rsidRDefault="00A90265" w:rsidP="00B87BC1">
      <w:pPr>
        <w:ind w:left="567"/>
        <w:rPr>
          <w:b/>
          <w:bCs/>
        </w:rPr>
      </w:pPr>
      <w:r w:rsidRPr="001F6567">
        <w:rPr>
          <w:b/>
          <w:bCs/>
        </w:rPr>
        <w:fldChar w:fldCharType="end"/>
      </w:r>
    </w:p>
    <w:p w14:paraId="55BF5D79" w14:textId="77777777" w:rsidR="00D7516F" w:rsidRPr="009859B6" w:rsidRDefault="00D7516F" w:rsidP="00D7516F">
      <w:pPr>
        <w:pStyle w:val="TOC1"/>
      </w:pPr>
    </w:p>
    <w:p w14:paraId="2971D009" w14:textId="77777777" w:rsidR="000D4609" w:rsidRPr="009859B6" w:rsidRDefault="000D4609">
      <w:pPr>
        <w:sectPr w:rsidR="000D4609" w:rsidRPr="009859B6" w:rsidSect="006B01AD">
          <w:headerReference w:type="default" r:id="rId12"/>
          <w:footerReference w:type="default" r:id="rId13"/>
          <w:pgSz w:w="23808" w:h="16840" w:orient="landscape" w:code="8"/>
          <w:pgMar w:top="2211" w:right="1418" w:bottom="1701" w:left="2007" w:header="720" w:footer="720" w:gutter="0"/>
          <w:cols w:num="2" w:space="454"/>
          <w:docGrid w:linePitch="360"/>
        </w:sectPr>
      </w:pPr>
    </w:p>
    <w:p w14:paraId="0E46C463" w14:textId="1D29B7FF" w:rsidR="000D4609" w:rsidRPr="009859B6" w:rsidRDefault="009859B6" w:rsidP="001A2255">
      <w:pPr>
        <w:pStyle w:val="Exec1"/>
      </w:pPr>
      <w:bookmarkStart w:id="4" w:name="bmkForeword"/>
      <w:bookmarkStart w:id="5" w:name="_Toc162544716"/>
      <w:r w:rsidRPr="009859B6">
        <w:lastRenderedPageBreak/>
        <w:t>Executive Summary</w:t>
      </w:r>
      <w:bookmarkEnd w:id="4"/>
      <w:bookmarkEnd w:id="5"/>
    </w:p>
    <w:p w14:paraId="1DB80E9E" w14:textId="73513116" w:rsidR="00AA58CE" w:rsidRDefault="00381BD2" w:rsidP="00495F87">
      <w:pPr>
        <w:pStyle w:val="Exec2"/>
      </w:pPr>
      <w:bookmarkStart w:id="6" w:name="_Toc162544717"/>
      <w:r>
        <w:t>Introduction</w:t>
      </w:r>
      <w:bookmarkEnd w:id="6"/>
    </w:p>
    <w:p w14:paraId="4F5B6106" w14:textId="2258FA48" w:rsidR="00A05E35" w:rsidRPr="00A05E35" w:rsidRDefault="00A05E35" w:rsidP="00A05E35">
      <w:pPr>
        <w:pStyle w:val="NormalNumbered"/>
        <w:numPr>
          <w:ilvl w:val="0"/>
          <w:numId w:val="0"/>
        </w:numPr>
        <w:jc w:val="both"/>
      </w:pPr>
      <w:r w:rsidRPr="00277E82">
        <w:t xml:space="preserve">Rail Delivery Group </w:t>
      </w:r>
      <w:r w:rsidR="00697E35" w:rsidRPr="00697E35">
        <w:t xml:space="preserve">(RDG) </w:t>
      </w:r>
      <w:r w:rsidRPr="00277E82">
        <w:t xml:space="preserve">and Network Rail </w:t>
      </w:r>
      <w:r>
        <w:t xml:space="preserve">have </w:t>
      </w:r>
      <w:r w:rsidRPr="00277E82">
        <w:t xml:space="preserve">jointly produced Guidance on Meeting the Needs of Passengers Stranded on Trains. Its </w:t>
      </w:r>
      <w:r>
        <w:t>intent is to put passengers first</w:t>
      </w:r>
      <w:r w:rsidRPr="00346023">
        <w:t xml:space="preserve"> </w:t>
      </w:r>
      <w:r>
        <w:t>when they’</w:t>
      </w:r>
      <w:r w:rsidRPr="00277E82">
        <w:t>re stranded on trains</w:t>
      </w:r>
      <w:r>
        <w:t xml:space="preserve">: to provide the industry with guidance on how to respond to such incidents </w:t>
      </w:r>
      <w:r w:rsidRPr="00277E82">
        <w:t xml:space="preserve">in </w:t>
      </w:r>
      <w:r>
        <w:t>a way that identifies, understands and meets passengers’ needs first and foremost</w:t>
      </w:r>
      <w:r w:rsidRPr="00277E82">
        <w:t xml:space="preserve">. </w:t>
      </w:r>
    </w:p>
    <w:p w14:paraId="7FA60A5A" w14:textId="22D5EF30" w:rsidR="00A05E35" w:rsidRPr="00A05E35" w:rsidRDefault="00A05E35" w:rsidP="00A05E35">
      <w:pPr>
        <w:pStyle w:val="NormalNumbered"/>
        <w:numPr>
          <w:ilvl w:val="0"/>
          <w:numId w:val="0"/>
        </w:numPr>
        <w:jc w:val="both"/>
      </w:pPr>
      <w:r>
        <w:t xml:space="preserve">This purpose of this research is to understand </w:t>
      </w:r>
      <w:r w:rsidRPr="000B7457">
        <w:rPr>
          <w:i/>
          <w:iCs/>
        </w:rPr>
        <w:t>how well the industry is doing</w:t>
      </w:r>
      <w:r>
        <w:t xml:space="preserve"> to embed and put into practice the intent of this Guidance</w:t>
      </w:r>
      <w:r w:rsidR="00DE2E0F" w:rsidRPr="00DE2E0F">
        <w:t xml:space="preserve"> </w:t>
      </w:r>
      <w:r w:rsidR="00DE2E0F">
        <w:t xml:space="preserve">and </w:t>
      </w:r>
      <w:r w:rsidR="14532F0B">
        <w:t xml:space="preserve">to what extent it is </w:t>
      </w:r>
      <w:r w:rsidR="00DE2E0F">
        <w:t xml:space="preserve">meeting </w:t>
      </w:r>
      <w:r w:rsidR="00DE2E0F" w:rsidRPr="00DE2E0F">
        <w:t xml:space="preserve">the needs of passengers </w:t>
      </w:r>
      <w:r w:rsidR="00DE2E0F">
        <w:t xml:space="preserve">when </w:t>
      </w:r>
      <w:r w:rsidR="00DE2E0F" w:rsidRPr="00DE2E0F">
        <w:t>train</w:t>
      </w:r>
      <w:r w:rsidR="00DE2E0F">
        <w:t>s become stranded.</w:t>
      </w:r>
    </w:p>
    <w:p w14:paraId="62C9D3B3" w14:textId="7EC50005" w:rsidR="00DB19D0" w:rsidRDefault="00697E35" w:rsidP="00A05E35">
      <w:pPr>
        <w:pStyle w:val="NormalNumbered"/>
        <w:numPr>
          <w:ilvl w:val="0"/>
          <w:numId w:val="0"/>
        </w:numPr>
        <w:jc w:val="both"/>
      </w:pPr>
      <w:r w:rsidRPr="00697E35">
        <w:t xml:space="preserve">The Guidance has been regularly reviewed and updated by </w:t>
      </w:r>
      <w:r>
        <w:t>RDG</w:t>
      </w:r>
      <w:r w:rsidRPr="00697E35">
        <w:t xml:space="preserve"> and </w:t>
      </w:r>
      <w:r w:rsidR="00E83523">
        <w:t>Network Rail</w:t>
      </w:r>
      <w:r w:rsidRPr="00697E35">
        <w:t xml:space="preserve"> since </w:t>
      </w:r>
      <w:r>
        <w:t>its initial pu</w:t>
      </w:r>
      <w:r w:rsidR="000A4FDE">
        <w:t xml:space="preserve">blication in </w:t>
      </w:r>
      <w:r w:rsidRPr="00697E35">
        <w:t>2011</w:t>
      </w:r>
      <w:r w:rsidR="000A4FDE">
        <w:t>,</w:t>
      </w:r>
      <w:r w:rsidRPr="00697E35">
        <w:t xml:space="preserve"> and the latest version was published in 2020. This project is the </w:t>
      </w:r>
      <w:proofErr w:type="gramStart"/>
      <w:r w:rsidRPr="00697E35">
        <w:t>first time</w:t>
      </w:r>
      <w:proofErr w:type="gramEnd"/>
      <w:r w:rsidRPr="00697E35">
        <w:t xml:space="preserve"> direct feedback from stranded passengers has been obtained </w:t>
      </w:r>
      <w:r w:rsidR="000A4FDE">
        <w:t xml:space="preserve">in order to </w:t>
      </w:r>
      <w:r w:rsidRPr="00697E35">
        <w:t xml:space="preserve">inform future reviews. </w:t>
      </w:r>
    </w:p>
    <w:p w14:paraId="1FE82378" w14:textId="669EBBBF" w:rsidR="00A05E35" w:rsidRPr="00A05E35" w:rsidRDefault="00A05E35" w:rsidP="00A05E35">
      <w:pPr>
        <w:pStyle w:val="NormalNumbered"/>
        <w:numPr>
          <w:ilvl w:val="0"/>
          <w:numId w:val="0"/>
        </w:numPr>
        <w:jc w:val="both"/>
      </w:pPr>
      <w:r>
        <w:t xml:space="preserve">Transport Focus and </w:t>
      </w:r>
      <w:r w:rsidR="00D103F7">
        <w:t>t</w:t>
      </w:r>
      <w:r>
        <w:t xml:space="preserve">he Office of Rail &amp; Road (ORR) commissioned Steer </w:t>
      </w:r>
      <w:r w:rsidRPr="00277E82">
        <w:t>to find out directly from people caught on stranded trains about their experience</w:t>
      </w:r>
      <w:r>
        <w:t xml:space="preserve">, </w:t>
      </w:r>
      <w:r w:rsidRPr="00277E82">
        <w:t xml:space="preserve">good and bad, and to identify any factors affecting </w:t>
      </w:r>
      <w:r>
        <w:t>how their needs were met</w:t>
      </w:r>
      <w:r w:rsidRPr="00277E82">
        <w:t>:</w:t>
      </w:r>
    </w:p>
    <w:p w14:paraId="27A58757" w14:textId="77777777" w:rsidR="00A05E35" w:rsidRPr="00277E82" w:rsidRDefault="00A05E35" w:rsidP="00A05E35">
      <w:pPr>
        <w:pStyle w:val="ListBullet"/>
      </w:pPr>
      <w:r w:rsidRPr="009A3759">
        <w:rPr>
          <w:b/>
          <w:bCs/>
        </w:rPr>
        <w:t>Communication:</w:t>
      </w:r>
      <w:r w:rsidRPr="00277E82">
        <w:t xml:space="preserve"> how well </w:t>
      </w:r>
      <w:r>
        <w:t>passengers</w:t>
      </w:r>
      <w:r w:rsidRPr="00277E82">
        <w:t xml:space="preserve"> were informed and updated by train staff</w:t>
      </w:r>
      <w:r>
        <w:t>,</w:t>
      </w:r>
      <w:r w:rsidRPr="00277E82">
        <w:t xml:space="preserve"> and what impact the communication had </w:t>
      </w:r>
      <w:r>
        <w:t xml:space="preserve">their </w:t>
      </w:r>
      <w:r w:rsidRPr="00277E82">
        <w:t>experience and expectations</w:t>
      </w:r>
    </w:p>
    <w:p w14:paraId="1445D8CB" w14:textId="77777777" w:rsidR="00A05E35" w:rsidRPr="00277E82" w:rsidRDefault="00A05E35" w:rsidP="00A05E35">
      <w:pPr>
        <w:pStyle w:val="ListBullet"/>
      </w:pPr>
      <w:r w:rsidRPr="009A3759">
        <w:rPr>
          <w:b/>
          <w:bCs/>
        </w:rPr>
        <w:t>Customer service:</w:t>
      </w:r>
      <w:r w:rsidRPr="00277E82">
        <w:t xml:space="preserve"> how satisfied or not they were with on-board staff and their customer service</w:t>
      </w:r>
    </w:p>
    <w:p w14:paraId="717385B9" w14:textId="77777777" w:rsidR="00A05E35" w:rsidRDefault="00A05E35" w:rsidP="00A05E35">
      <w:pPr>
        <w:pStyle w:val="ListBullet"/>
      </w:pPr>
      <w:r w:rsidRPr="009A3759">
        <w:rPr>
          <w:b/>
          <w:bCs/>
        </w:rPr>
        <w:t>Additional staff assistance:</w:t>
      </w:r>
      <w:r w:rsidRPr="00277E82">
        <w:t xml:space="preserve"> </w:t>
      </w:r>
      <w:r>
        <w:t xml:space="preserve">if they had </w:t>
      </w:r>
      <w:r w:rsidRPr="00277E82">
        <w:t>special or medical needs and</w:t>
      </w:r>
      <w:r>
        <w:t>,</w:t>
      </w:r>
      <w:r w:rsidRPr="00277E82">
        <w:t xml:space="preserve"> if so, what the assistance process was</w:t>
      </w:r>
      <w:r>
        <w:t>,</w:t>
      </w:r>
      <w:r w:rsidRPr="00277E82">
        <w:t xml:space="preserve"> and if or how </w:t>
      </w:r>
      <w:r>
        <w:t xml:space="preserve">those </w:t>
      </w:r>
      <w:r w:rsidRPr="00277E82">
        <w:t>needs were met</w:t>
      </w:r>
    </w:p>
    <w:p w14:paraId="75E0C1BA" w14:textId="3A4E95AF" w:rsidR="003312E7" w:rsidRDefault="00A05E35" w:rsidP="00BE6A64">
      <w:pPr>
        <w:pStyle w:val="ListBullet"/>
      </w:pPr>
      <w:r w:rsidRPr="00A05E35">
        <w:rPr>
          <w:b/>
          <w:bCs/>
        </w:rPr>
        <w:t>Emotional well-being:</w:t>
      </w:r>
      <w:r w:rsidRPr="00277E82">
        <w:t xml:space="preserve"> how they felt during and after the incident</w:t>
      </w:r>
      <w:r>
        <w:t>, and</w:t>
      </w:r>
      <w:r w:rsidRPr="00277E82">
        <w:t xml:space="preserve"> how their emotional wellbeing was affected</w:t>
      </w:r>
    </w:p>
    <w:p w14:paraId="23AAF08E" w14:textId="7ADD31C1" w:rsidR="00254149" w:rsidRDefault="00254149" w:rsidP="00254149">
      <w:pPr>
        <w:pStyle w:val="ListBullet"/>
        <w:numPr>
          <w:ilvl w:val="0"/>
          <w:numId w:val="0"/>
        </w:numPr>
      </w:pPr>
      <w:r w:rsidRPr="00254149">
        <w:t>Th</w:t>
      </w:r>
      <w:r>
        <w:t>is</w:t>
      </w:r>
      <w:r w:rsidRPr="00254149">
        <w:t xml:space="preserve"> report </w:t>
      </w:r>
      <w:r w:rsidR="003A6BB2">
        <w:t>brings together</w:t>
      </w:r>
      <w:r w:rsidRPr="00254149">
        <w:t xml:space="preserve"> feedback from passenger interviews </w:t>
      </w:r>
      <w:r w:rsidR="003A6BB2">
        <w:t xml:space="preserve">with </w:t>
      </w:r>
      <w:r w:rsidRPr="00254149">
        <w:t>industry representatives’ perspectives on the incident</w:t>
      </w:r>
      <w:r w:rsidR="003A6BB2">
        <w:t>,</w:t>
      </w:r>
      <w:r w:rsidRPr="00254149">
        <w:t xml:space="preserve"> as well as analysis of operators’ stranded train protocols to assess how well the Guidance has been adopted.</w:t>
      </w:r>
    </w:p>
    <w:p w14:paraId="08E6EF38" w14:textId="28E4A786" w:rsidR="00D661C2" w:rsidRPr="009859B6" w:rsidRDefault="00D661C2" w:rsidP="00D661C2">
      <w:pPr>
        <w:pStyle w:val="Exec2"/>
      </w:pPr>
      <w:bookmarkStart w:id="7" w:name="_Toc162544718"/>
      <w:r>
        <w:t>What we’ve done</w:t>
      </w:r>
      <w:bookmarkEnd w:id="7"/>
    </w:p>
    <w:p w14:paraId="6E312009" w14:textId="7DF8DC11" w:rsidR="003D61A7" w:rsidRDefault="003312E7" w:rsidP="005E0AC8">
      <w:r>
        <w:t>Steer has engaged with Network Rail, train operators, Trainline, Transport for London, Transport Focus and ORR to</w:t>
      </w:r>
      <w:r w:rsidR="00BE6A64">
        <w:t xml:space="preserve"> </w:t>
      </w:r>
      <w:r w:rsidR="00306FD7">
        <w:t>i</w:t>
      </w:r>
      <w:r>
        <w:t xml:space="preserve">dentify </w:t>
      </w:r>
      <w:r w:rsidR="001A6DE1">
        <w:t xml:space="preserve">and research </w:t>
      </w:r>
      <w:r>
        <w:t xml:space="preserve">relevant case studies (see </w:t>
      </w:r>
      <w:r w:rsidR="009E33DC">
        <w:fldChar w:fldCharType="begin"/>
      </w:r>
      <w:r w:rsidR="009E33DC">
        <w:instrText xml:space="preserve"> REF _Ref161670297 \h </w:instrText>
      </w:r>
      <w:r w:rsidR="009E33DC">
        <w:fldChar w:fldCharType="separate"/>
      </w:r>
      <w:r w:rsidR="009E33DC">
        <w:t xml:space="preserve">Figure </w:t>
      </w:r>
      <w:r w:rsidR="009E33DC">
        <w:rPr>
          <w:noProof/>
        </w:rPr>
        <w:t>1</w:t>
      </w:r>
      <w:r w:rsidR="009E33DC">
        <w:t>.</w:t>
      </w:r>
      <w:r w:rsidR="009E33DC">
        <w:rPr>
          <w:noProof/>
        </w:rPr>
        <w:t>1</w:t>
      </w:r>
      <w:r w:rsidR="009E33DC">
        <w:fldChar w:fldCharType="end"/>
      </w:r>
      <w:r w:rsidR="009E33DC">
        <w:t>)</w:t>
      </w:r>
    </w:p>
    <w:p w14:paraId="5B17A426" w14:textId="6E528123" w:rsidR="005E0AC8" w:rsidRDefault="006F46CD" w:rsidP="005E0AC8">
      <w:r>
        <w:t xml:space="preserve">The case studies </w:t>
      </w:r>
      <w:r w:rsidR="001065AA">
        <w:t xml:space="preserve">were </w:t>
      </w:r>
      <w:r w:rsidR="005E0AC8">
        <w:t xml:space="preserve">identified </w:t>
      </w:r>
      <w:r w:rsidR="001065AA">
        <w:t>for immediate follow</w:t>
      </w:r>
      <w:r w:rsidR="005E0AC8">
        <w:t>-up</w:t>
      </w:r>
      <w:r w:rsidR="00AE3669">
        <w:t xml:space="preserve">, so that we could </w:t>
      </w:r>
      <w:r w:rsidR="001065AA">
        <w:t>contact</w:t>
      </w:r>
      <w:r w:rsidR="005E0AC8">
        <w:t xml:space="preserve"> and interview</w:t>
      </w:r>
      <w:r w:rsidR="001065AA">
        <w:t xml:space="preserve"> passengers while the experience was fresh in their minds</w:t>
      </w:r>
      <w:r w:rsidR="00AE3669">
        <w:t>. The</w:t>
      </w:r>
      <w:r w:rsidR="005E0AC8">
        <w:t xml:space="preserve"> case studies </w:t>
      </w:r>
      <w:r w:rsidR="00AE3669">
        <w:t xml:space="preserve">were selected to </w:t>
      </w:r>
      <w:r w:rsidR="00AD6440">
        <w:t>provide</w:t>
      </w:r>
      <w:r w:rsidR="00AE3669">
        <w:t xml:space="preserve"> </w:t>
      </w:r>
      <w:r>
        <w:t>a range of different incidents</w:t>
      </w:r>
      <w:r w:rsidR="00AE3669">
        <w:t xml:space="preserve">, </w:t>
      </w:r>
      <w:r w:rsidR="005E0AC8">
        <w:t xml:space="preserve">locations and </w:t>
      </w:r>
      <w:r w:rsidR="001A6DE1">
        <w:t>type</w:t>
      </w:r>
      <w:r w:rsidR="00AE3669">
        <w:t>s</w:t>
      </w:r>
      <w:r w:rsidR="001A6DE1">
        <w:t xml:space="preserve"> of operation and/or operator owning group</w:t>
      </w:r>
      <w:r w:rsidR="00AD6440">
        <w:t xml:space="preserve">, and </w:t>
      </w:r>
      <w:r w:rsidR="005E0AC8">
        <w:t xml:space="preserve">to </w:t>
      </w:r>
      <w:r w:rsidR="00AD6440">
        <w:t>meet requirement</w:t>
      </w:r>
      <w:r w:rsidR="005E0AC8">
        <w:t>s</w:t>
      </w:r>
      <w:r w:rsidR="00AD6440">
        <w:t xml:space="preserve"> </w:t>
      </w:r>
      <w:r w:rsidR="00AB7810">
        <w:t xml:space="preserve">for incidents involving a </w:t>
      </w:r>
      <w:r>
        <w:t>loss of electricity supply to the train</w:t>
      </w:r>
      <w:r w:rsidR="00D236C9">
        <w:t xml:space="preserve">, and </w:t>
      </w:r>
      <w:r w:rsidR="005E0AC8">
        <w:t>at least one train to have come to a halt between stations for two hours or more.</w:t>
      </w:r>
    </w:p>
    <w:p w14:paraId="11DAEC48" w14:textId="4F1F81F8" w:rsidR="00FC4CE2" w:rsidRDefault="00D236C9" w:rsidP="00D236C9">
      <w:r>
        <w:t xml:space="preserve">Having identified </w:t>
      </w:r>
      <w:r w:rsidR="00FC4CE2">
        <w:t xml:space="preserve">a </w:t>
      </w:r>
      <w:r w:rsidR="005E0AC8">
        <w:t xml:space="preserve">relevant </w:t>
      </w:r>
      <w:r w:rsidR="00FC4CE2">
        <w:t>stranded incident</w:t>
      </w:r>
      <w:r w:rsidR="005E0AC8">
        <w:t xml:space="preserve"> and agreed with operators to follow-up, </w:t>
      </w:r>
      <w:r w:rsidR="00D65BA7">
        <w:t xml:space="preserve">Steer worked with the relevant </w:t>
      </w:r>
      <w:r w:rsidR="00307082">
        <w:t>operators</w:t>
      </w:r>
      <w:r w:rsidR="00D65BA7">
        <w:t xml:space="preserve">, </w:t>
      </w:r>
      <w:r w:rsidR="00307082">
        <w:t>Trainline and Network Rail, to</w:t>
      </w:r>
      <w:r w:rsidR="003D61A7">
        <w:t>:</w:t>
      </w:r>
    </w:p>
    <w:p w14:paraId="262104DD" w14:textId="0CBD54BF" w:rsidR="003312E7" w:rsidRDefault="003312E7" w:rsidP="002478BE">
      <w:pPr>
        <w:pStyle w:val="ListBullet"/>
      </w:pPr>
      <w:r>
        <w:t>Identify, recruit and interview passengers affected by those operators</w:t>
      </w:r>
    </w:p>
    <w:p w14:paraId="63DF533A" w14:textId="77777777" w:rsidR="002478BE" w:rsidRDefault="003312E7" w:rsidP="002478BE">
      <w:pPr>
        <w:pStyle w:val="ListBullet"/>
      </w:pPr>
      <w:r>
        <w:t xml:space="preserve">Review </w:t>
      </w:r>
      <w:r w:rsidR="003D61A7">
        <w:t xml:space="preserve">the </w:t>
      </w:r>
      <w:r>
        <w:t>industry protocols and procedures</w:t>
      </w:r>
      <w:r w:rsidR="00BE6A64">
        <w:t>, and discuss with Network Rail and operators how they’ve been implemented</w:t>
      </w:r>
    </w:p>
    <w:p w14:paraId="186C6533" w14:textId="0988CFBC" w:rsidR="003312E7" w:rsidRDefault="003312E7" w:rsidP="002478BE">
      <w:pPr>
        <w:pStyle w:val="ListBullet"/>
      </w:pPr>
      <w:r>
        <w:t>Review and discuss the case studies and passenger feedback</w:t>
      </w:r>
      <w:r w:rsidR="00BE6A64">
        <w:t xml:space="preserve"> with operators and Network Rail</w:t>
      </w:r>
    </w:p>
    <w:p w14:paraId="78D0E24C" w14:textId="77777777" w:rsidR="002478BE" w:rsidRDefault="002478BE" w:rsidP="002509A0">
      <w:pPr>
        <w:pStyle w:val="ListBullet"/>
        <w:numPr>
          <w:ilvl w:val="0"/>
          <w:numId w:val="0"/>
        </w:numPr>
      </w:pPr>
    </w:p>
    <w:p w14:paraId="0A61224F" w14:textId="5028D947" w:rsidR="003312E7" w:rsidRDefault="003312E7" w:rsidP="003312E7">
      <w:pPr>
        <w:pStyle w:val="Caption"/>
      </w:pPr>
      <w:bookmarkStart w:id="8" w:name="_Ref161670297"/>
      <w:bookmarkStart w:id="9" w:name="_Toc162544747"/>
      <w:r>
        <w:t xml:space="preserve">Figure </w:t>
      </w:r>
      <w:r w:rsidR="00F7267F">
        <w:fldChar w:fldCharType="begin"/>
      </w:r>
      <w:r w:rsidR="00F7267F">
        <w:instrText xml:space="preserve"> STYLEREF 1 \s </w:instrText>
      </w:r>
      <w:r w:rsidR="00F7267F">
        <w:fldChar w:fldCharType="separate"/>
      </w:r>
      <w:r w:rsidR="009E33DC">
        <w:rPr>
          <w:noProof/>
        </w:rPr>
        <w:t>1</w:t>
      </w:r>
      <w:r w:rsidR="00F7267F">
        <w:rPr>
          <w:noProof/>
        </w:rPr>
        <w:fldChar w:fldCharType="end"/>
      </w:r>
      <w:r w:rsidR="00344FAD">
        <w:t>.</w:t>
      </w:r>
      <w:r w:rsidR="00F7267F">
        <w:fldChar w:fldCharType="begin"/>
      </w:r>
      <w:r w:rsidR="00F7267F">
        <w:instrText xml:space="preserve"> SEQ Figure \* ARABIC \s 1 </w:instrText>
      </w:r>
      <w:r w:rsidR="00F7267F">
        <w:fldChar w:fldCharType="separate"/>
      </w:r>
      <w:r w:rsidR="009E33DC">
        <w:rPr>
          <w:noProof/>
        </w:rPr>
        <w:t>1</w:t>
      </w:r>
      <w:r w:rsidR="00F7267F">
        <w:rPr>
          <w:noProof/>
        </w:rPr>
        <w:fldChar w:fldCharType="end"/>
      </w:r>
      <w:bookmarkEnd w:id="8"/>
      <w:r>
        <w:t xml:space="preserve"> Overview of the </w:t>
      </w:r>
      <w:r w:rsidR="00381BD2">
        <w:t xml:space="preserve">researched </w:t>
      </w:r>
      <w:r>
        <w:t>stranded train incidents</w:t>
      </w:r>
      <w:bookmarkEnd w:id="9"/>
      <w:r w:rsidR="00381BD2">
        <w:t xml:space="preserve"> </w:t>
      </w:r>
    </w:p>
    <w:p w14:paraId="28108103" w14:textId="19BC6562" w:rsidR="00C05909" w:rsidRDefault="00FD5F8B" w:rsidP="00D661C2">
      <w:r w:rsidRPr="00FD5F8B">
        <w:rPr>
          <w:noProof/>
        </w:rPr>
        <w:drawing>
          <wp:inline distT="0" distB="0" distL="0" distR="0" wp14:anchorId="6B8A1E91" wp14:editId="541FCBAA">
            <wp:extent cx="6328344" cy="5540991"/>
            <wp:effectExtent l="0" t="0" r="0" b="0"/>
            <wp:docPr id="1012244507" name="Picture 1"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244507" name="Picture 1" descr="A screenshot of a web page&#10;&#10;Description automatically generated"/>
                    <pic:cNvPicPr/>
                  </pic:nvPicPr>
                  <pic:blipFill rotWithShape="1">
                    <a:blip r:embed="rId14"/>
                    <a:srcRect b="-2346"/>
                    <a:stretch/>
                  </pic:blipFill>
                  <pic:spPr bwMode="auto">
                    <a:xfrm>
                      <a:off x="0" y="0"/>
                      <a:ext cx="6328800" cy="5541390"/>
                    </a:xfrm>
                    <a:prstGeom prst="rect">
                      <a:avLst/>
                    </a:prstGeom>
                    <a:ln>
                      <a:noFill/>
                    </a:ln>
                    <a:extLst>
                      <a:ext uri="{53640926-AAD7-44D8-BBD7-CCE9431645EC}">
                        <a14:shadowObscured xmlns:a14="http://schemas.microsoft.com/office/drawing/2010/main"/>
                      </a:ext>
                    </a:extLst>
                  </pic:spPr>
                </pic:pic>
              </a:graphicData>
            </a:graphic>
          </wp:inline>
        </w:drawing>
      </w:r>
    </w:p>
    <w:p w14:paraId="16886528" w14:textId="29FF8849" w:rsidR="00D661C2" w:rsidRPr="009859B6" w:rsidRDefault="00D661C2" w:rsidP="00D661C2">
      <w:pPr>
        <w:pStyle w:val="Exec2"/>
      </w:pPr>
      <w:bookmarkStart w:id="10" w:name="_Toc162544719"/>
      <w:r>
        <w:t>What we</w:t>
      </w:r>
      <w:r w:rsidR="00AA58CE">
        <w:t>’</w:t>
      </w:r>
      <w:r>
        <w:t>ve found</w:t>
      </w:r>
      <w:bookmarkEnd w:id="10"/>
    </w:p>
    <w:p w14:paraId="1BC322CC" w14:textId="4A1632AD" w:rsidR="003A0143" w:rsidRDefault="003A0143" w:rsidP="003A0143">
      <w:pPr>
        <w:jc w:val="both"/>
        <w:rPr>
          <w:b/>
          <w:bCs/>
        </w:rPr>
      </w:pPr>
      <w:r w:rsidRPr="217D01F6">
        <w:rPr>
          <w:b/>
          <w:color w:val="009DC8" w:themeColor="accent1"/>
        </w:rPr>
        <w:t xml:space="preserve">The industry </w:t>
      </w:r>
      <w:r w:rsidR="00990355">
        <w:rPr>
          <w:b/>
          <w:color w:val="009DC8" w:themeColor="accent1"/>
        </w:rPr>
        <w:t>has improved</w:t>
      </w:r>
      <w:r w:rsidR="000606EA">
        <w:rPr>
          <w:b/>
          <w:color w:val="009DC8" w:themeColor="accent1"/>
        </w:rPr>
        <w:t xml:space="preserve"> </w:t>
      </w:r>
      <w:r w:rsidR="005E7605">
        <w:rPr>
          <w:b/>
          <w:color w:val="009DC8" w:themeColor="accent1"/>
        </w:rPr>
        <w:t xml:space="preserve">passenger </w:t>
      </w:r>
      <w:r w:rsidR="000606EA">
        <w:rPr>
          <w:b/>
          <w:color w:val="009DC8" w:themeColor="accent1"/>
        </w:rPr>
        <w:t xml:space="preserve">focus </w:t>
      </w:r>
      <w:r w:rsidR="0092260E">
        <w:rPr>
          <w:b/>
          <w:color w:val="009DC8" w:themeColor="accent1"/>
        </w:rPr>
        <w:t xml:space="preserve">when trains become stranded, </w:t>
      </w:r>
      <w:r w:rsidR="000606EA">
        <w:rPr>
          <w:b/>
          <w:color w:val="009DC8" w:themeColor="accent1"/>
        </w:rPr>
        <w:t>but still has more to do</w:t>
      </w:r>
    </w:p>
    <w:p w14:paraId="054A2C9E" w14:textId="3FEA54C7" w:rsidR="003A0143" w:rsidRDefault="003A0143" w:rsidP="003A0143">
      <w:pPr>
        <w:jc w:val="both"/>
      </w:pPr>
      <w:r>
        <w:t>From our review of industry stranded trains protocols and passenger feedback across a range of real-life case studies, it is clear that efforts have been made by the industry to embed the intent and principles of the Guidance in procedures and in practice.</w:t>
      </w:r>
    </w:p>
    <w:p w14:paraId="099E5203" w14:textId="5B796E31" w:rsidR="003A0143" w:rsidRDefault="003F3402" w:rsidP="003A0143">
      <w:pPr>
        <w:jc w:val="both"/>
      </w:pPr>
      <w:r>
        <w:lastRenderedPageBreak/>
        <w:t>Operators</w:t>
      </w:r>
      <w:r w:rsidR="003A0143">
        <w:t xml:space="preserve"> </w:t>
      </w:r>
      <w:r>
        <w:t>have</w:t>
      </w:r>
      <w:r w:rsidR="003A0143">
        <w:t xml:space="preserve"> </w:t>
      </w:r>
      <w:r w:rsidR="008B14CF">
        <w:t xml:space="preserve">adopted </w:t>
      </w:r>
      <w:r w:rsidR="003A0143">
        <w:t xml:space="preserve">stranded trains policies and procedures </w:t>
      </w:r>
      <w:r w:rsidR="006E5FB0">
        <w:t>t</w:t>
      </w:r>
      <w:r>
        <w:t>hat</w:t>
      </w:r>
      <w:r w:rsidR="003A0143">
        <w:t xml:space="preserve"> broadly reflect the intent, principles and recommendations of the Guidance.</w:t>
      </w:r>
    </w:p>
    <w:p w14:paraId="240983AA" w14:textId="5D7C82BF" w:rsidR="003A0143" w:rsidRDefault="003A0143" w:rsidP="003A0143">
      <w:pPr>
        <w:jc w:val="both"/>
      </w:pPr>
      <w:r>
        <w:t xml:space="preserve">And we have seen in practice evidence of </w:t>
      </w:r>
      <w:r w:rsidR="00FA5115">
        <w:t>focus on</w:t>
      </w:r>
      <w:r>
        <w:t xml:space="preserve"> the safety, wellbeing and comfort of passengers when their train becomes stranded</w:t>
      </w:r>
      <w:r w:rsidR="005F1890">
        <w:t xml:space="preserve">, with passengers </w:t>
      </w:r>
      <w:r w:rsidR="00F03FA1">
        <w:t>appreciating</w:t>
      </w:r>
      <w:r w:rsidR="002571CF">
        <w:t xml:space="preserve"> the efforts of on-board staff to provide information </w:t>
      </w:r>
      <w:r w:rsidR="00F03FA1">
        <w:t xml:space="preserve">and reassurance, and </w:t>
      </w:r>
      <w:r w:rsidR="00345F7B">
        <w:t xml:space="preserve">often reporting </w:t>
      </w:r>
      <w:r w:rsidR="00F03FA1">
        <w:t>that communication</w:t>
      </w:r>
      <w:r w:rsidR="00345F7B">
        <w:t xml:space="preserve"> is quick and frequent.</w:t>
      </w:r>
    </w:p>
    <w:p w14:paraId="5A1636A3" w14:textId="452E39C0" w:rsidR="003312E7" w:rsidRDefault="003A0143" w:rsidP="003312E7">
      <w:pPr>
        <w:jc w:val="both"/>
      </w:pPr>
      <w:r>
        <w:t xml:space="preserve">However, </w:t>
      </w:r>
      <w:r w:rsidR="005F1890">
        <w:t xml:space="preserve">we have also seen evidence that </w:t>
      </w:r>
      <w:r w:rsidR="007F5FA4">
        <w:t xml:space="preserve">communication, </w:t>
      </w:r>
      <w:r w:rsidR="005F1890">
        <w:t>passenger welfare</w:t>
      </w:r>
      <w:r w:rsidR="003312E7">
        <w:t xml:space="preserve">, and the ability to meet passenger needs, is not yet </w:t>
      </w:r>
      <w:r w:rsidR="006E5FB0">
        <w:t xml:space="preserve">at a </w:t>
      </w:r>
      <w:r w:rsidR="005F1890">
        <w:t xml:space="preserve">consistently </w:t>
      </w:r>
      <w:r w:rsidR="006E5FB0">
        <w:t>high standard</w:t>
      </w:r>
      <w:r w:rsidR="006E3BA6">
        <w:t>.</w:t>
      </w:r>
      <w:r w:rsidR="00756252">
        <w:t xml:space="preserve"> </w:t>
      </w:r>
      <w:r w:rsidR="006E3BA6">
        <w:t>O</w:t>
      </w:r>
      <w:r w:rsidR="006F01A2">
        <w:t>perators</w:t>
      </w:r>
      <w:r w:rsidR="00756252">
        <w:t xml:space="preserve"> </w:t>
      </w:r>
      <w:r w:rsidR="006E3BA6">
        <w:t>we reviewed incidents with recognised that improvement is needed</w:t>
      </w:r>
      <w:r w:rsidR="003312E7">
        <w:t>.</w:t>
      </w:r>
      <w:r w:rsidR="005E0DA3">
        <w:t xml:space="preserve"> </w:t>
      </w:r>
      <w:r w:rsidR="00756252">
        <w:t xml:space="preserve">Operators </w:t>
      </w:r>
      <w:r w:rsidR="00756252" w:rsidRPr="00756252">
        <w:t>find it challenging to deliver onward travel and provide up to date information about this to passengers</w:t>
      </w:r>
      <w:r w:rsidR="00756252">
        <w:t>.</w:t>
      </w:r>
      <w:r w:rsidR="005E0DA3">
        <w:t xml:space="preserve"> </w:t>
      </w:r>
      <w:r w:rsidR="003312E7">
        <w:t xml:space="preserve"> </w:t>
      </w:r>
      <w:r w:rsidR="00756252">
        <w:t>We have seen evidence of this</w:t>
      </w:r>
      <w:r w:rsidR="003312E7">
        <w:t xml:space="preserve"> </w:t>
      </w:r>
      <w:r w:rsidR="003312E7" w:rsidRPr="00FA63FB">
        <w:t>both</w:t>
      </w:r>
      <w:r w:rsidR="003312E7">
        <w:t xml:space="preserve"> </w:t>
      </w:r>
      <w:r w:rsidR="003312E7" w:rsidRPr="00FA63FB">
        <w:t xml:space="preserve">in terms of </w:t>
      </w:r>
      <w:r w:rsidR="00F03FA1">
        <w:t xml:space="preserve">the quality and extent of </w:t>
      </w:r>
      <w:r w:rsidR="003312E7" w:rsidRPr="00FA63FB">
        <w:t xml:space="preserve">information </w:t>
      </w:r>
      <w:r w:rsidR="003312E7">
        <w:t xml:space="preserve">provided while </w:t>
      </w:r>
      <w:r w:rsidR="003312E7" w:rsidRPr="00FA63FB">
        <w:t>on</w:t>
      </w:r>
      <w:r w:rsidR="003312E7">
        <w:t xml:space="preserve"> </w:t>
      </w:r>
      <w:r w:rsidR="003312E7" w:rsidRPr="00FA63FB">
        <w:t>board</w:t>
      </w:r>
      <w:r w:rsidR="003312E7">
        <w:t>,</w:t>
      </w:r>
      <w:r w:rsidR="003312E7" w:rsidRPr="00FA63FB">
        <w:t xml:space="preserve"> and </w:t>
      </w:r>
      <w:r w:rsidR="003312E7">
        <w:t xml:space="preserve">what passengers </w:t>
      </w:r>
      <w:r w:rsidR="003312E7" w:rsidRPr="00FA63FB">
        <w:t>subsequent</w:t>
      </w:r>
      <w:r w:rsidR="003312E7">
        <w:t>ly</w:t>
      </w:r>
      <w:r w:rsidR="003312E7" w:rsidRPr="00FA63FB">
        <w:t xml:space="preserve"> experience</w:t>
      </w:r>
      <w:r w:rsidR="003312E7">
        <w:t>.</w:t>
      </w:r>
      <w:r w:rsidR="0095047C">
        <w:t xml:space="preserve"> </w:t>
      </w:r>
      <w:r w:rsidR="00F03FA1" w:rsidRPr="00F03FA1">
        <w:t xml:space="preserve">Passengers </w:t>
      </w:r>
      <w:r w:rsidR="003E039F">
        <w:t xml:space="preserve">feel </w:t>
      </w:r>
      <w:r w:rsidR="00F03FA1" w:rsidRPr="00F03FA1">
        <w:t xml:space="preserve">that high-quality customer service sometimes ends once they </w:t>
      </w:r>
      <w:r w:rsidR="00AF636A">
        <w:t>get</w:t>
      </w:r>
      <w:r w:rsidR="00F03FA1" w:rsidRPr="00F03FA1">
        <w:t xml:space="preserve"> off the train</w:t>
      </w:r>
      <w:r w:rsidR="003E039F">
        <w:t>.</w:t>
      </w:r>
      <w:r w:rsidR="005E0DA3">
        <w:t xml:space="preserve"> </w:t>
      </w:r>
      <w:r w:rsidR="002571CF">
        <w:t xml:space="preserve">This has </w:t>
      </w:r>
      <w:r w:rsidR="003E039F">
        <w:t>proven a particular challenge</w:t>
      </w:r>
      <w:r w:rsidR="005F1890">
        <w:t xml:space="preserve"> during rarer but critical major incidents.</w:t>
      </w:r>
    </w:p>
    <w:p w14:paraId="2DD650F6" w14:textId="6D559C6A" w:rsidR="00C448C7" w:rsidRPr="00EF59EB" w:rsidRDefault="003312E7" w:rsidP="003312E7">
      <w:pPr>
        <w:jc w:val="both"/>
      </w:pPr>
      <w:r w:rsidRPr="009A3759">
        <w:rPr>
          <w:b/>
          <w:bCs/>
          <w:color w:val="009DC8" w:themeColor="text2"/>
        </w:rPr>
        <w:t>Safety and service go hand in hand</w:t>
      </w:r>
      <w:r>
        <w:rPr>
          <w:b/>
          <w:bCs/>
        </w:rPr>
        <w:t xml:space="preserve">: </w:t>
      </w:r>
      <w:r w:rsidR="00A95A12">
        <w:t xml:space="preserve">Our research </w:t>
      </w:r>
      <w:r w:rsidR="0015059D">
        <w:t>has shown a strong co</w:t>
      </w:r>
      <w:r w:rsidRPr="00EF59EB">
        <w:t>rrespondence between customer service good practice</w:t>
      </w:r>
      <w:r>
        <w:t xml:space="preserve"> and the </w:t>
      </w:r>
      <w:r w:rsidRPr="00EF59EB">
        <w:t xml:space="preserve">factors </w:t>
      </w:r>
      <w:r>
        <w:t>influencing passenger behaviour</w:t>
      </w:r>
      <w:r w:rsidR="00332AD0">
        <w:t xml:space="preserve"> </w:t>
      </w:r>
      <w:r>
        <w:t>that can lead to</w:t>
      </w:r>
      <w:r w:rsidRPr="00EF59EB">
        <w:t xml:space="preserve"> self-evacuation</w:t>
      </w:r>
      <w:r>
        <w:t xml:space="preserve"> from stranded trains.</w:t>
      </w:r>
      <w:r w:rsidR="00317C05">
        <w:t xml:space="preserve"> </w:t>
      </w:r>
      <w:r w:rsidR="00C37ABE">
        <w:t>Passengers s</w:t>
      </w:r>
      <w:r w:rsidR="009D351B">
        <w:t>elf-evacuat</w:t>
      </w:r>
      <w:r w:rsidR="00C37ABE">
        <w:t>ed</w:t>
      </w:r>
      <w:r w:rsidR="009D351B">
        <w:t xml:space="preserve"> </w:t>
      </w:r>
      <w:r w:rsidR="00B44E51">
        <w:t>in Case Study 1</w:t>
      </w:r>
      <w:r w:rsidR="007E3110">
        <w:t xml:space="preserve">, with </w:t>
      </w:r>
      <w:r w:rsidR="009D5247">
        <w:t>multiple contributing factors including</w:t>
      </w:r>
      <w:r w:rsidR="007E3110">
        <w:t xml:space="preserve"> (</w:t>
      </w:r>
      <w:r w:rsidR="009D5247">
        <w:t>but</w:t>
      </w:r>
      <w:r w:rsidR="007E3110">
        <w:t xml:space="preserve"> not</w:t>
      </w:r>
      <w:r w:rsidR="009D5247">
        <w:t xml:space="preserve"> limited to</w:t>
      </w:r>
      <w:r w:rsidR="007E3110">
        <w:t xml:space="preserve">) the </w:t>
      </w:r>
      <w:r w:rsidR="00FB4BE2">
        <w:t xml:space="preserve">lack of information about the </w:t>
      </w:r>
      <w:r w:rsidR="007E3110">
        <w:t>duration of the incident</w:t>
      </w:r>
      <w:r w:rsidR="00FB4BE2">
        <w:t xml:space="preserve"> and </w:t>
      </w:r>
      <w:r w:rsidR="007F47DE">
        <w:t xml:space="preserve">plan for resolution and a </w:t>
      </w:r>
      <w:r w:rsidR="009D5247">
        <w:t>lack of welfare facilities</w:t>
      </w:r>
      <w:r w:rsidR="009F1F29">
        <w:t>.</w:t>
      </w:r>
    </w:p>
    <w:p w14:paraId="6B49DD91" w14:textId="04130268" w:rsidR="003312E7" w:rsidRPr="009734EC" w:rsidRDefault="000A0219" w:rsidP="003312E7">
      <w:pPr>
        <w:jc w:val="both"/>
      </w:pPr>
      <w:r>
        <w:rPr>
          <w:b/>
          <w:bCs/>
          <w:color w:val="009DC8" w:themeColor="text2"/>
        </w:rPr>
        <w:t>The i</w:t>
      </w:r>
      <w:r w:rsidR="003312E7" w:rsidRPr="009A3759">
        <w:rPr>
          <w:b/>
          <w:bCs/>
          <w:color w:val="009DC8" w:themeColor="text2"/>
        </w:rPr>
        <w:t>ndustry Guidance</w:t>
      </w:r>
      <w:r w:rsidR="007F47DE">
        <w:rPr>
          <w:b/>
          <w:bCs/>
          <w:color w:val="009DC8" w:themeColor="text2"/>
        </w:rPr>
        <w:t>,</w:t>
      </w:r>
      <w:r w:rsidR="003312E7" w:rsidRPr="009A3759">
        <w:rPr>
          <w:b/>
          <w:bCs/>
          <w:color w:val="009DC8" w:themeColor="text2"/>
        </w:rPr>
        <w:t xml:space="preserve"> </w:t>
      </w:r>
      <w:r w:rsidR="00E110A9">
        <w:rPr>
          <w:b/>
          <w:bCs/>
          <w:color w:val="009DC8" w:themeColor="text2"/>
        </w:rPr>
        <w:t xml:space="preserve">and individual </w:t>
      </w:r>
      <w:r w:rsidR="007F47DE">
        <w:rPr>
          <w:b/>
          <w:bCs/>
          <w:color w:val="009DC8" w:themeColor="text2"/>
        </w:rPr>
        <w:t xml:space="preserve">operators’ protocols </w:t>
      </w:r>
      <w:r w:rsidR="003312E7" w:rsidRPr="009A3759">
        <w:rPr>
          <w:b/>
          <w:bCs/>
          <w:color w:val="009DC8" w:themeColor="text2"/>
        </w:rPr>
        <w:t>could be more passenger-focused</w:t>
      </w:r>
      <w:r w:rsidR="003312E7" w:rsidRPr="009734EC">
        <w:t>, to further drive the importance of information about</w:t>
      </w:r>
      <w:r w:rsidR="003312E7">
        <w:t>,</w:t>
      </w:r>
      <w:r w:rsidR="003312E7" w:rsidRPr="009734EC">
        <w:t xml:space="preserve"> and provision of</w:t>
      </w:r>
      <w:r w:rsidR="003312E7">
        <w:t>,</w:t>
      </w:r>
      <w:r w:rsidR="003312E7" w:rsidRPr="009734EC">
        <w:t xml:space="preserve"> onward travel.</w:t>
      </w:r>
    </w:p>
    <w:p w14:paraId="66FB3B04" w14:textId="5DA63792" w:rsidR="005E0DA3" w:rsidRDefault="003312E7" w:rsidP="002E6F90">
      <w:pPr>
        <w:jc w:val="both"/>
      </w:pPr>
      <w:r w:rsidRPr="009A3759">
        <w:rPr>
          <w:b/>
          <w:bCs/>
          <w:color w:val="009DC8" w:themeColor="text2"/>
        </w:rPr>
        <w:t xml:space="preserve">The industry Guidance to 'have a plan within 60 minutes’ </w:t>
      </w:r>
      <w:r w:rsidR="00C154DC">
        <w:rPr>
          <w:b/>
          <w:bCs/>
          <w:color w:val="009DC8" w:themeColor="text2"/>
        </w:rPr>
        <w:t xml:space="preserve">isn’t sufficient to meet passengers’ needs </w:t>
      </w:r>
      <w:r w:rsidR="00C154DC">
        <w:t xml:space="preserve">– </w:t>
      </w:r>
      <w:r w:rsidR="002E6F90">
        <w:t>Despite good intentions to drive decision-making and support communication, it is neither fast enough nor tailored enough.</w:t>
      </w:r>
      <w:r w:rsidR="005E0DA3">
        <w:t xml:space="preserve"> </w:t>
      </w:r>
      <w:r w:rsidR="002E6F90">
        <w:t>Our research confirms that the experience of passengers is significantly impacted by delayed decision</w:t>
      </w:r>
      <w:r w:rsidR="00413C8A">
        <w:t>-</w:t>
      </w:r>
      <w:r w:rsidR="002E6F90">
        <w:t>making</w:t>
      </w:r>
      <w:r w:rsidR="005E0DA3">
        <w:t xml:space="preserve"> and suggests that in </w:t>
      </w:r>
      <w:r w:rsidR="002E6F90">
        <w:t>the most likely and the most severe scenarios, ‘plan in 60 minutes’ is not fit for passenger circumstances, on-board and external conditions, the nature of the event or passengers’ communications requirements.</w:t>
      </w:r>
    </w:p>
    <w:p w14:paraId="0F8909D6" w14:textId="494D1790" w:rsidR="003312E7" w:rsidRDefault="003312E7" w:rsidP="003312E7">
      <w:pPr>
        <w:jc w:val="both"/>
      </w:pPr>
      <w:r w:rsidRPr="009A3759">
        <w:rPr>
          <w:b/>
          <w:bCs/>
          <w:color w:val="009DC8" w:themeColor="text2"/>
        </w:rPr>
        <w:t xml:space="preserve">Further passenger-focused good practice </w:t>
      </w:r>
      <w:r w:rsidR="00CA16B4">
        <w:rPr>
          <w:b/>
          <w:bCs/>
          <w:color w:val="009DC8" w:themeColor="text2"/>
        </w:rPr>
        <w:t xml:space="preserve">guidance </w:t>
      </w:r>
      <w:r w:rsidRPr="009A3759">
        <w:rPr>
          <w:b/>
          <w:bCs/>
          <w:color w:val="009DC8" w:themeColor="text2"/>
        </w:rPr>
        <w:t>is needed</w:t>
      </w:r>
      <w:r w:rsidRPr="009A3759">
        <w:rPr>
          <w:b/>
          <w:bCs/>
        </w:rPr>
        <w:t>:</w:t>
      </w:r>
      <w:r>
        <w:t xml:space="preserve"> there is the need and opportunity to develop further supporting guidance on good practice, </w:t>
      </w:r>
      <w:r w:rsidRPr="000B0A43">
        <w:t xml:space="preserve">at a level of focus and detail </w:t>
      </w:r>
      <w:r>
        <w:t xml:space="preserve">beyond </w:t>
      </w:r>
      <w:r w:rsidR="00F91574">
        <w:t xml:space="preserve">that which can realistically be included </w:t>
      </w:r>
      <w:r w:rsidRPr="000B0A43">
        <w:t xml:space="preserve">in </w:t>
      </w:r>
      <w:r>
        <w:t xml:space="preserve">the </w:t>
      </w:r>
      <w:r w:rsidRPr="000B0A43">
        <w:t xml:space="preserve">Guidance </w:t>
      </w:r>
      <w:r w:rsidR="00FF6FE9">
        <w:t>itself</w:t>
      </w:r>
      <w:r>
        <w:t>.</w:t>
      </w:r>
    </w:p>
    <w:p w14:paraId="174B0C2B" w14:textId="4B4A42B3" w:rsidR="003312E7" w:rsidRDefault="003312E7" w:rsidP="003312E7">
      <w:pPr>
        <w:jc w:val="both"/>
      </w:pPr>
      <w:r>
        <w:t xml:space="preserve">From our review of </w:t>
      </w:r>
      <w:r w:rsidR="00B47E09">
        <w:t>industry G</w:t>
      </w:r>
      <w:r>
        <w:t xml:space="preserve">uidance, </w:t>
      </w:r>
      <w:r w:rsidR="00B47E09">
        <w:t xml:space="preserve">train operator and Network Rail </w:t>
      </w:r>
      <w:r>
        <w:t xml:space="preserve">protocols and procedures, the voice of the passenger and engagement with operators across the industry, Steer has identified a high-level framework for good industry practice </w:t>
      </w:r>
      <w:r w:rsidR="00CA16B4">
        <w:t>to</w:t>
      </w:r>
      <w:r>
        <w:t xml:space="preserve"> be developed further</w:t>
      </w:r>
      <w:r w:rsidR="00CA16B4">
        <w:t xml:space="preserve"> </w:t>
      </w:r>
      <w:r w:rsidR="00160A82">
        <w:t>with industry engagement</w:t>
      </w:r>
      <w:r>
        <w:t xml:space="preserve">. </w:t>
      </w:r>
    </w:p>
    <w:p w14:paraId="351E94A7" w14:textId="77777777" w:rsidR="003312E7" w:rsidRDefault="003312E7" w:rsidP="003312E7">
      <w:pPr>
        <w:jc w:val="both"/>
      </w:pPr>
      <w:r w:rsidRPr="009A3759">
        <w:rPr>
          <w:b/>
          <w:bCs/>
          <w:color w:val="009DC8" w:themeColor="text2"/>
        </w:rPr>
        <w:t>Further action is needed to develop and share good practice</w:t>
      </w:r>
      <w:r w:rsidRPr="009A3759">
        <w:rPr>
          <w:color w:val="009DC8" w:themeColor="text2"/>
        </w:rPr>
        <w:t xml:space="preserve"> </w:t>
      </w:r>
      <w:r>
        <w:t>in the following areas:</w:t>
      </w:r>
    </w:p>
    <w:p w14:paraId="7139ABFF" w14:textId="26E28AFC" w:rsidR="003312E7" w:rsidRDefault="003312E7" w:rsidP="003312E7">
      <w:pPr>
        <w:pStyle w:val="ListBullet"/>
        <w:jc w:val="both"/>
      </w:pPr>
      <w:r>
        <w:t>Providing customer service in a way that reflects the needs and circumstances of passengers on-board, including passengers</w:t>
      </w:r>
      <w:r w:rsidR="00CC009F">
        <w:t xml:space="preserve"> with additional needs</w:t>
      </w:r>
    </w:p>
    <w:p w14:paraId="4C8853F7" w14:textId="5BFAAE9A" w:rsidR="003312E7" w:rsidRDefault="003312E7" w:rsidP="003312E7">
      <w:pPr>
        <w:pStyle w:val="ListBullet"/>
        <w:jc w:val="both"/>
      </w:pPr>
      <w:r>
        <w:t>I</w:t>
      </w:r>
      <w:r w:rsidRPr="00EF59EB">
        <w:t>dentify</w:t>
      </w:r>
      <w:r>
        <w:t xml:space="preserve">ing </w:t>
      </w:r>
      <w:r w:rsidRPr="00EF59EB">
        <w:t>and respond</w:t>
      </w:r>
      <w:r>
        <w:t>ing</w:t>
      </w:r>
      <w:r w:rsidRPr="00EF59EB">
        <w:t xml:space="preserve"> to </w:t>
      </w:r>
      <w:r>
        <w:t xml:space="preserve">the </w:t>
      </w:r>
      <w:r w:rsidRPr="00EF59EB">
        <w:t xml:space="preserve">needs of passengers where those needs </w:t>
      </w:r>
      <w:r>
        <w:t>are less readily identifiable</w:t>
      </w:r>
      <w:r w:rsidR="00A867DF">
        <w:t xml:space="preserve"> – </w:t>
      </w:r>
      <w:r w:rsidR="000F129D">
        <w:t>w</w:t>
      </w:r>
      <w:r w:rsidR="000F129D" w:rsidRPr="000F129D">
        <w:t xml:space="preserve">hen staff cannot readily 'survey' the train, </w:t>
      </w:r>
      <w:r w:rsidR="00DC0003">
        <w:t xml:space="preserve">and for </w:t>
      </w:r>
      <w:r w:rsidR="00766BC9">
        <w:t xml:space="preserve">invisible vulnerabilities as well as </w:t>
      </w:r>
      <w:r w:rsidR="000F129D">
        <w:t>observable physical</w:t>
      </w:r>
      <w:r w:rsidR="00CF6830">
        <w:t xml:space="preserve"> </w:t>
      </w:r>
      <w:r w:rsidR="000F129D">
        <w:t>vulnerability</w:t>
      </w:r>
    </w:p>
    <w:p w14:paraId="250A0E2A" w14:textId="3B09279B" w:rsidR="003312E7" w:rsidRPr="00EF59EB" w:rsidRDefault="00521B17" w:rsidP="003312E7">
      <w:pPr>
        <w:pStyle w:val="ListBullet"/>
        <w:jc w:val="both"/>
      </w:pPr>
      <w:r>
        <w:t xml:space="preserve">Further improving </w:t>
      </w:r>
      <w:r w:rsidR="003312E7">
        <w:t>communications protocols</w:t>
      </w:r>
      <w:r>
        <w:t xml:space="preserve"> for stranded trains incidents</w:t>
      </w:r>
    </w:p>
    <w:p w14:paraId="0DCE1629" w14:textId="69414118" w:rsidR="003312E7" w:rsidRDefault="003312E7" w:rsidP="003312E7">
      <w:pPr>
        <w:pStyle w:val="ListBullet"/>
        <w:jc w:val="both"/>
      </w:pPr>
      <w:r>
        <w:t>Communicating about end-to-end journeys and providing advice on 'what happens next' after leaving the train</w:t>
      </w:r>
    </w:p>
    <w:p w14:paraId="3634DF83" w14:textId="07DB4C9E" w:rsidR="003312E7" w:rsidRDefault="003312E7" w:rsidP="003312E7">
      <w:pPr>
        <w:pStyle w:val="ListBullet"/>
        <w:jc w:val="both"/>
      </w:pPr>
      <w:r>
        <w:t>The ability to provide confidence and reassurance when there isn’t concrete information on incident timescales and resolution</w:t>
      </w:r>
      <w:r w:rsidR="00A064F8">
        <w:t>.</w:t>
      </w:r>
    </w:p>
    <w:p w14:paraId="41047720" w14:textId="2AFE252D" w:rsidR="003312E7" w:rsidRDefault="003312E7" w:rsidP="003312E7">
      <w:pPr>
        <w:pStyle w:val="ListBullet"/>
        <w:numPr>
          <w:ilvl w:val="0"/>
          <w:numId w:val="0"/>
        </w:numPr>
        <w:jc w:val="both"/>
      </w:pPr>
      <w:r w:rsidRPr="009A3759">
        <w:rPr>
          <w:b/>
          <w:bCs/>
          <w:color w:val="009DC8" w:themeColor="text2"/>
        </w:rPr>
        <w:t xml:space="preserve">Communication and co-ordinated decision-making across industry interfaces remains the biggest barrier </w:t>
      </w:r>
      <w:r w:rsidRPr="00277E82">
        <w:t>to meeting passengers’</w:t>
      </w:r>
      <w:r>
        <w:t xml:space="preserve"> </w:t>
      </w:r>
      <w:r w:rsidRPr="00277E82">
        <w:t>needs</w:t>
      </w:r>
      <w:r>
        <w:t xml:space="preserve">. </w:t>
      </w:r>
      <w:r w:rsidRPr="009A3759">
        <w:t>Clearly,</w:t>
      </w:r>
      <w:r>
        <w:rPr>
          <w:b/>
          <w:bCs/>
        </w:rPr>
        <w:t xml:space="preserve"> </w:t>
      </w:r>
      <w:r>
        <w:t xml:space="preserve">the ability to meet passengers’ needs is dependent on having and communicating a plan, and: </w:t>
      </w:r>
    </w:p>
    <w:p w14:paraId="635ADC31" w14:textId="342EF0DE" w:rsidR="003312E7" w:rsidRDefault="003312E7" w:rsidP="003312E7">
      <w:pPr>
        <w:pStyle w:val="ListBullet"/>
        <w:jc w:val="both"/>
      </w:pPr>
      <w:r>
        <w:t>Current stranded trains p</w:t>
      </w:r>
      <w:r w:rsidRPr="00EF59EB">
        <w:t xml:space="preserve">rocedures </w:t>
      </w:r>
      <w:r>
        <w:t xml:space="preserve">are predominantly </w:t>
      </w:r>
      <w:r w:rsidRPr="00EF59EB">
        <w:t>geared for ‘everyday’ disruptive events</w:t>
      </w:r>
      <w:r>
        <w:t>,</w:t>
      </w:r>
      <w:r w:rsidRPr="00EF59EB">
        <w:t xml:space="preserve"> not complex, multifaceted incidents with aggravating factors</w:t>
      </w:r>
    </w:p>
    <w:p w14:paraId="06BB2056" w14:textId="5DA95BC0" w:rsidR="00AA58CE" w:rsidRDefault="003312E7" w:rsidP="003312E7">
      <w:pPr>
        <w:pStyle w:val="ListBullet"/>
        <w:jc w:val="both"/>
      </w:pPr>
      <w:r w:rsidRPr="00EF59EB">
        <w:t>It</w:t>
      </w:r>
      <w:r>
        <w:t xml:space="preserve">’s </w:t>
      </w:r>
      <w:r w:rsidRPr="00EF59EB">
        <w:t xml:space="preserve">imperative that </w:t>
      </w:r>
      <w:r>
        <w:t xml:space="preserve">procedures are reviewed and tested, with </w:t>
      </w:r>
      <w:r w:rsidRPr="00EF59EB">
        <w:t xml:space="preserve">lessons and actions </w:t>
      </w:r>
      <w:r>
        <w:t>from</w:t>
      </w:r>
      <w:r w:rsidRPr="00EF59EB">
        <w:t xml:space="preserve"> significant incidents proactively applied</w:t>
      </w:r>
      <w:r>
        <w:t>.</w:t>
      </w:r>
    </w:p>
    <w:p w14:paraId="314F3EB8" w14:textId="55D495E8" w:rsidR="00D661C2" w:rsidRPr="009859B6" w:rsidRDefault="00D661C2" w:rsidP="00D661C2">
      <w:pPr>
        <w:pStyle w:val="Exec2"/>
      </w:pPr>
      <w:bookmarkStart w:id="11" w:name="_Toc162544720"/>
      <w:r>
        <w:t>What we recommend</w:t>
      </w:r>
      <w:bookmarkEnd w:id="11"/>
    </w:p>
    <w:p w14:paraId="2F869E5A" w14:textId="35E1CA5E" w:rsidR="003312E7" w:rsidRDefault="007C2F72" w:rsidP="003312E7">
      <w:pPr>
        <w:jc w:val="both"/>
      </w:pPr>
      <w:r>
        <w:rPr>
          <w:b/>
          <w:bCs/>
          <w:color w:val="009DC8" w:themeColor="text2"/>
        </w:rPr>
        <w:t xml:space="preserve">As part of its </w:t>
      </w:r>
      <w:r w:rsidR="00CB353E">
        <w:rPr>
          <w:b/>
          <w:bCs/>
          <w:color w:val="009DC8" w:themeColor="text2"/>
        </w:rPr>
        <w:t xml:space="preserve">next review, </w:t>
      </w:r>
      <w:r w:rsidR="003312E7" w:rsidRPr="003312E7">
        <w:rPr>
          <w:b/>
          <w:bCs/>
          <w:color w:val="009DC8" w:themeColor="text2"/>
        </w:rPr>
        <w:t xml:space="preserve">the </w:t>
      </w:r>
      <w:r w:rsidR="0023134C">
        <w:rPr>
          <w:b/>
          <w:bCs/>
          <w:color w:val="009DC8" w:themeColor="text2"/>
        </w:rPr>
        <w:t>RDG/</w:t>
      </w:r>
      <w:r w:rsidR="00E83523">
        <w:rPr>
          <w:b/>
          <w:bCs/>
          <w:color w:val="009DC8" w:themeColor="text2"/>
        </w:rPr>
        <w:t>Network Rail</w:t>
      </w:r>
      <w:r w:rsidR="0023134C">
        <w:rPr>
          <w:b/>
          <w:bCs/>
          <w:color w:val="009DC8" w:themeColor="text2"/>
        </w:rPr>
        <w:t xml:space="preserve"> </w:t>
      </w:r>
      <w:r w:rsidR="003312E7" w:rsidRPr="003312E7">
        <w:rPr>
          <w:b/>
          <w:bCs/>
          <w:color w:val="009DC8" w:themeColor="text2"/>
        </w:rPr>
        <w:t>Guidance</w:t>
      </w:r>
      <w:r w:rsidR="00CB353E">
        <w:rPr>
          <w:b/>
          <w:bCs/>
          <w:color w:val="009DC8" w:themeColor="text2"/>
        </w:rPr>
        <w:t xml:space="preserve"> should be strengthened</w:t>
      </w:r>
      <w:r w:rsidR="003312E7" w:rsidRPr="003312E7">
        <w:t>, to:</w:t>
      </w:r>
    </w:p>
    <w:p w14:paraId="5A75A275" w14:textId="403121EE" w:rsidR="003312E7" w:rsidRDefault="00753951" w:rsidP="00A064F8">
      <w:pPr>
        <w:pStyle w:val="ListBullet"/>
      </w:pPr>
      <w:r>
        <w:t xml:space="preserve">Provide further emphasis </w:t>
      </w:r>
      <w:r w:rsidR="00FC1CAA">
        <w:t>on passengers’</w:t>
      </w:r>
      <w:r w:rsidR="003312E7">
        <w:t xml:space="preserve"> </w:t>
      </w:r>
      <w:r w:rsidR="385D9138">
        <w:t>end-to-end</w:t>
      </w:r>
      <w:r w:rsidR="003312E7">
        <w:t xml:space="preserve"> journey</w:t>
      </w:r>
      <w:r w:rsidR="00FC1CAA">
        <w:t xml:space="preserve"> </w:t>
      </w:r>
      <w:r w:rsidR="003312E7">
        <w:t>and onward travel</w:t>
      </w:r>
    </w:p>
    <w:p w14:paraId="6DE65272" w14:textId="00866DDB" w:rsidR="003312E7" w:rsidRDefault="003312E7" w:rsidP="003312E7">
      <w:pPr>
        <w:pStyle w:val="ListBullet"/>
        <w:jc w:val="both"/>
      </w:pPr>
      <w:r>
        <w:t>Update requirements for decision-making and plans to drive faster, passenger-focused decision-making tailored to the circumstances</w:t>
      </w:r>
    </w:p>
    <w:p w14:paraId="37F5C77E" w14:textId="7B053266" w:rsidR="003312E7" w:rsidRPr="00973E4B" w:rsidRDefault="000E0B4B" w:rsidP="003312E7">
      <w:pPr>
        <w:jc w:val="both"/>
      </w:pPr>
      <w:r>
        <w:rPr>
          <w:b/>
          <w:bCs/>
          <w:color w:val="009DC8" w:themeColor="text2"/>
        </w:rPr>
        <w:t>Developing</w:t>
      </w:r>
      <w:r w:rsidR="003312E7" w:rsidRPr="003312E7">
        <w:rPr>
          <w:b/>
          <w:bCs/>
          <w:color w:val="009DC8" w:themeColor="text2"/>
        </w:rPr>
        <w:t xml:space="preserve"> and strengthening operators’ stranded trains protocols</w:t>
      </w:r>
      <w:r w:rsidR="003312E7" w:rsidRPr="003312E7">
        <w:t xml:space="preserve"> </w:t>
      </w:r>
      <w:r w:rsidR="00DC6CF3" w:rsidRPr="00DC6CF3">
        <w:rPr>
          <w:b/>
          <w:bCs/>
          <w:color w:val="009DC8" w:themeColor="text2"/>
        </w:rPr>
        <w:t xml:space="preserve">and procedures </w:t>
      </w:r>
      <w:r w:rsidR="003312E7" w:rsidRPr="00973E4B">
        <w:t>in line with good practice</w:t>
      </w:r>
      <w:r w:rsidR="00DC6CF3">
        <w:t xml:space="preserve"> and address gaps identified in this report</w:t>
      </w:r>
      <w:r w:rsidR="003312E7" w:rsidRPr="00973E4B">
        <w:t>, including</w:t>
      </w:r>
      <w:r w:rsidR="003312E7">
        <w:t>:</w:t>
      </w:r>
    </w:p>
    <w:p w14:paraId="6AF2EBC9" w14:textId="37EF8A38" w:rsidR="003312E7" w:rsidRDefault="003312E7" w:rsidP="003312E7">
      <w:pPr>
        <w:pStyle w:val="ListBullet"/>
        <w:jc w:val="both"/>
      </w:pPr>
      <w:r>
        <w:t>Develop</w:t>
      </w:r>
      <w:r w:rsidR="000E0B4B">
        <w:t>ing and/or reviewing</w:t>
      </w:r>
      <w:r>
        <w:t xml:space="preserve"> </w:t>
      </w:r>
      <w:r w:rsidRPr="00973E4B">
        <w:t xml:space="preserve">multi-operator incident response plans </w:t>
      </w:r>
      <w:r>
        <w:t xml:space="preserve">by line of route, </w:t>
      </w:r>
      <w:r w:rsidRPr="00973E4B">
        <w:t>including evacuation points and onward travel plans</w:t>
      </w:r>
      <w:r>
        <w:t>,</w:t>
      </w:r>
      <w:r w:rsidR="000E0B4B">
        <w:t xml:space="preserve"> in the light of the case studies and other incidents</w:t>
      </w:r>
    </w:p>
    <w:p w14:paraId="044C7502" w14:textId="7B9654B7" w:rsidR="003312E7" w:rsidRDefault="003312E7" w:rsidP="003312E7">
      <w:pPr>
        <w:pStyle w:val="ListBullet"/>
        <w:jc w:val="both"/>
      </w:pPr>
      <w:r>
        <w:t>Including specific requirements to stress-test procedures and undertake m</w:t>
      </w:r>
      <w:r w:rsidRPr="00973E4B">
        <w:t>ajor incident exercises</w:t>
      </w:r>
      <w:r w:rsidR="000D608D">
        <w:t xml:space="preserve"> focused on </w:t>
      </w:r>
      <w:r w:rsidR="0012068B">
        <w:t xml:space="preserve">complex </w:t>
      </w:r>
      <w:r w:rsidR="000D608D">
        <w:t>stranded trains</w:t>
      </w:r>
      <w:r w:rsidR="00BC186D">
        <w:t xml:space="preserve"> </w:t>
      </w:r>
      <w:r w:rsidR="007B2BDB">
        <w:t>incidents</w:t>
      </w:r>
    </w:p>
    <w:p w14:paraId="0431924A" w14:textId="513CF088" w:rsidR="003312E7" w:rsidRDefault="003312E7" w:rsidP="003312E7">
      <w:pPr>
        <w:pStyle w:val="ListBullet"/>
        <w:jc w:val="both"/>
      </w:pPr>
      <w:r w:rsidRPr="00973E4B">
        <w:t>F</w:t>
      </w:r>
      <w:r>
        <w:t>urther f</w:t>
      </w:r>
      <w:r w:rsidRPr="00973E4B">
        <w:t xml:space="preserve">ocus on </w:t>
      </w:r>
      <w:r>
        <w:t>training and development, including stranded trains-specific training</w:t>
      </w:r>
    </w:p>
    <w:p w14:paraId="7CC5DC13" w14:textId="29E47B95" w:rsidR="003312E7" w:rsidRDefault="003312E7" w:rsidP="003312E7">
      <w:pPr>
        <w:pStyle w:val="ListBullet"/>
        <w:jc w:val="both"/>
      </w:pPr>
      <w:r>
        <w:t>E</w:t>
      </w:r>
      <w:r w:rsidRPr="00973E4B">
        <w:t>mpowerment of on-train staff</w:t>
      </w:r>
      <w:r>
        <w:t xml:space="preserve"> and</w:t>
      </w:r>
      <w:r w:rsidRPr="000B0A43">
        <w:t xml:space="preserve"> </w:t>
      </w:r>
      <w:r>
        <w:t>development of skills for empathetic and confidence-building communication amid uncertainty</w:t>
      </w:r>
    </w:p>
    <w:p w14:paraId="4D98B1C6" w14:textId="3D65C55E" w:rsidR="003312E7" w:rsidRDefault="003312E7" w:rsidP="003312E7">
      <w:pPr>
        <w:pStyle w:val="ListBullet"/>
        <w:jc w:val="both"/>
      </w:pPr>
      <w:r>
        <w:t>Adopting good practice assessment and checklist tools</w:t>
      </w:r>
    </w:p>
    <w:p w14:paraId="71C048D0" w14:textId="745A04D9" w:rsidR="00EC3F9E" w:rsidRDefault="00EC3F9E" w:rsidP="003312E7">
      <w:pPr>
        <w:pStyle w:val="ListBullet"/>
        <w:jc w:val="both"/>
      </w:pPr>
      <w:r>
        <w:t>Adopting and exploiting available technology for incident management and communications</w:t>
      </w:r>
    </w:p>
    <w:p w14:paraId="75E8CFEB" w14:textId="04517082" w:rsidR="003312E7" w:rsidRDefault="003312E7" w:rsidP="003312E7">
      <w:pPr>
        <w:pStyle w:val="ListBullet"/>
        <w:jc w:val="both"/>
      </w:pPr>
      <w:r>
        <w:t>Including guidance and protocols related to onward travel</w:t>
      </w:r>
    </w:p>
    <w:p w14:paraId="7F7D6626" w14:textId="4355D809" w:rsidR="003312E7" w:rsidRDefault="003312E7" w:rsidP="003312E7">
      <w:pPr>
        <w:pStyle w:val="ListBullet"/>
        <w:jc w:val="both"/>
      </w:pPr>
      <w:r>
        <w:t>R</w:t>
      </w:r>
      <w:r w:rsidRPr="00D9138F">
        <w:t xml:space="preserve">eview and testing stranded trains policies and procedures </w:t>
      </w:r>
      <w:r w:rsidR="009E6EF6">
        <w:t>as part of</w:t>
      </w:r>
      <w:r w:rsidRPr="00D9138F">
        <w:t xml:space="preserve"> seasonal preparedness</w:t>
      </w:r>
      <w:r>
        <w:t xml:space="preserve"> plans</w:t>
      </w:r>
    </w:p>
    <w:p w14:paraId="08C4C2B5" w14:textId="77777777" w:rsidR="003312E7" w:rsidRPr="003312E7" w:rsidRDefault="003312E7" w:rsidP="003312E7">
      <w:pPr>
        <w:jc w:val="both"/>
        <w:rPr>
          <w:b/>
          <w:bCs/>
          <w:color w:val="009DC8" w:themeColor="text2"/>
        </w:rPr>
      </w:pPr>
      <w:r w:rsidRPr="003312E7">
        <w:rPr>
          <w:b/>
          <w:bCs/>
          <w:color w:val="009DC8" w:themeColor="text2"/>
        </w:rPr>
        <w:t>Further actions to research, develop and deliver good practice:</w:t>
      </w:r>
    </w:p>
    <w:p w14:paraId="61BF2AB6" w14:textId="4F4D9C92" w:rsidR="00D239BC" w:rsidRDefault="00D239BC" w:rsidP="009F6E8C">
      <w:pPr>
        <w:pStyle w:val="ListBullet"/>
        <w:jc w:val="both"/>
      </w:pPr>
      <w:r w:rsidRPr="00D239BC">
        <w:t>The industry should be engaged in the development of a Good Practice Guide for meeting stranded passengers’ needs</w:t>
      </w:r>
      <w:r w:rsidR="003312E7">
        <w:t>,</w:t>
      </w:r>
      <w:r w:rsidR="00246D8F">
        <w:t xml:space="preserve"> setting out how best to achieve what is </w:t>
      </w:r>
      <w:r w:rsidR="00A266A9">
        <w:t xml:space="preserve">included </w:t>
      </w:r>
      <w:r w:rsidR="00246D8F">
        <w:t>in the Guidance</w:t>
      </w:r>
    </w:p>
    <w:p w14:paraId="72D78A98" w14:textId="3B759B77" w:rsidR="00CC05FB" w:rsidRDefault="009F6E8C" w:rsidP="00B40F36">
      <w:pPr>
        <w:pStyle w:val="ListBullet"/>
        <w:jc w:val="both"/>
        <w:sectPr w:rsidR="00CC05FB" w:rsidSect="006B01AD">
          <w:headerReference w:type="default" r:id="rId15"/>
          <w:footerReference w:type="default" r:id="rId16"/>
          <w:pgSz w:w="23808" w:h="16840" w:orient="landscape" w:code="8"/>
          <w:pgMar w:top="2211" w:right="1418" w:bottom="1701" w:left="2007" w:header="720" w:footer="720" w:gutter="0"/>
          <w:pgNumType w:fmt="lowerRoman" w:start="1"/>
          <w:cols w:num="2" w:space="454"/>
          <w:docGrid w:linePitch="360"/>
        </w:sectPr>
      </w:pPr>
      <w:r w:rsidRPr="009F6E8C">
        <w:t>The industry should establish a mechanism to facilitate the sharing of best practice, lessons learned and updates to procedures relating to stranded trains</w:t>
      </w:r>
    </w:p>
    <w:p w14:paraId="565548BD" w14:textId="70193C15" w:rsidR="000B7D28" w:rsidRPr="004603E2" w:rsidRDefault="00636AF8" w:rsidP="000B7D28">
      <w:pPr>
        <w:pStyle w:val="Heading1"/>
        <w:keepNext w:val="0"/>
        <w:keepLines w:val="0"/>
        <w:framePr w:h="997" w:hRule="exact" w:wrap="around" w:hAnchor="page" w:x="2005" w:y="10"/>
        <w:contextualSpacing/>
      </w:pPr>
      <w:bookmarkStart w:id="12" w:name="_Ref161064715"/>
      <w:bookmarkStart w:id="13" w:name="_Toc162544721"/>
      <w:r w:rsidRPr="004603E2">
        <w:lastRenderedPageBreak/>
        <w:t>Project b</w:t>
      </w:r>
      <w:r w:rsidR="000B7D28" w:rsidRPr="004603E2">
        <w:t>ackground</w:t>
      </w:r>
      <w:bookmarkEnd w:id="12"/>
      <w:bookmarkEnd w:id="13"/>
    </w:p>
    <w:p w14:paraId="634E31A6" w14:textId="19993AE3" w:rsidR="009625F0" w:rsidRDefault="001D5F8F" w:rsidP="009625F0">
      <w:pPr>
        <w:pStyle w:val="Heading2"/>
        <w:keepNext w:val="0"/>
        <w:keepLines w:val="0"/>
      </w:pPr>
      <w:bookmarkStart w:id="14" w:name="_Toc162544722"/>
      <w:r>
        <w:t>Broader c</w:t>
      </w:r>
      <w:r w:rsidR="009625F0">
        <w:t>ontext</w:t>
      </w:r>
      <w:r w:rsidR="006549C5">
        <w:t xml:space="preserve"> and requirements</w:t>
      </w:r>
      <w:bookmarkEnd w:id="14"/>
    </w:p>
    <w:p w14:paraId="47293188" w14:textId="320146F3" w:rsidR="008D1BDC" w:rsidRPr="00D568A8" w:rsidRDefault="009D467E" w:rsidP="00F30B8E">
      <w:pPr>
        <w:pStyle w:val="NormalNumbered"/>
        <w:numPr>
          <w:ilvl w:val="0"/>
          <w:numId w:val="0"/>
        </w:numPr>
        <w:jc w:val="both"/>
      </w:pPr>
      <w:r>
        <w:t>Train in</w:t>
      </w:r>
      <w:r w:rsidR="00D568A8">
        <w:t xml:space="preserve">cidents </w:t>
      </w:r>
      <w:r>
        <w:t xml:space="preserve">can cause an array of issues, often acute, to passengers and their wellbeing as well as </w:t>
      </w:r>
      <w:r w:rsidR="008D1BDC" w:rsidRPr="00D568A8">
        <w:t xml:space="preserve">reputational damage to the industry. </w:t>
      </w:r>
      <w:r w:rsidR="00041E01" w:rsidRPr="00D568A8">
        <w:t xml:space="preserve"> </w:t>
      </w:r>
      <w:r w:rsidR="00D568A8">
        <w:t>S</w:t>
      </w:r>
      <w:r w:rsidR="008D1BDC" w:rsidRPr="00D568A8">
        <w:t>tranded train</w:t>
      </w:r>
      <w:r w:rsidR="00041E01" w:rsidRPr="00D568A8">
        <w:t>s</w:t>
      </w:r>
      <w:r w:rsidR="008D1BDC" w:rsidRPr="00D568A8">
        <w:t xml:space="preserve">, </w:t>
      </w:r>
      <w:r w:rsidR="00D14BF5" w:rsidRPr="00D568A8">
        <w:t xml:space="preserve">those </w:t>
      </w:r>
      <w:r w:rsidR="00041E01" w:rsidRPr="00D568A8">
        <w:t>that are neither stopped at a station nor likely to move for an extend period of time</w:t>
      </w:r>
      <w:r w:rsidR="008D1BDC" w:rsidRPr="00D568A8">
        <w:t xml:space="preserve">, can </w:t>
      </w:r>
      <w:r w:rsidR="00C91C23" w:rsidRPr="00D568A8">
        <w:t>pose</w:t>
      </w:r>
      <w:r w:rsidR="00724BE4" w:rsidRPr="00D568A8">
        <w:t xml:space="preserve"> potential</w:t>
      </w:r>
      <w:r w:rsidR="00982E49" w:rsidRPr="00D568A8">
        <w:t xml:space="preserve"> health and safety</w:t>
      </w:r>
      <w:r w:rsidR="00724BE4" w:rsidRPr="00D568A8">
        <w:t xml:space="preserve"> </w:t>
      </w:r>
      <w:r w:rsidR="00FE24D3" w:rsidRPr="00D568A8">
        <w:t>risks</w:t>
      </w:r>
      <w:r w:rsidR="00D568A8">
        <w:t>,</w:t>
      </w:r>
      <w:r w:rsidR="00D14BF5" w:rsidRPr="00D568A8">
        <w:t xml:space="preserve"> </w:t>
      </w:r>
      <w:r w:rsidR="00D568A8">
        <w:t>i</w:t>
      </w:r>
      <w:r w:rsidR="008D1BDC" w:rsidRPr="00D568A8">
        <w:t xml:space="preserve">n particular if </w:t>
      </w:r>
      <w:r w:rsidR="00FE24D3" w:rsidRPr="00D568A8">
        <w:t>passengers</w:t>
      </w:r>
      <w:r w:rsidR="008D1BDC" w:rsidRPr="00D568A8">
        <w:t xml:space="preserve"> decide to </w:t>
      </w:r>
      <w:r w:rsidR="00041E01" w:rsidRPr="00D568A8">
        <w:t xml:space="preserve">self-evacuate </w:t>
      </w:r>
      <w:r w:rsidR="00982E49" w:rsidRPr="00D568A8">
        <w:t xml:space="preserve">or if </w:t>
      </w:r>
      <w:r w:rsidR="00D568A8">
        <w:t xml:space="preserve">power fails and </w:t>
      </w:r>
      <w:r w:rsidR="00982E49" w:rsidRPr="00D568A8">
        <w:t xml:space="preserve">there is no </w:t>
      </w:r>
      <w:r w:rsidR="008D1BDC" w:rsidRPr="00D568A8">
        <w:t xml:space="preserve">air conditioning or toilets </w:t>
      </w:r>
      <w:r w:rsidR="00982E49" w:rsidRPr="00D568A8">
        <w:t>available</w:t>
      </w:r>
      <w:r w:rsidR="00D568A8">
        <w:t xml:space="preserve">. This is to say </w:t>
      </w:r>
      <w:r w:rsidR="00D568A8" w:rsidRPr="00D568A8">
        <w:t>nothing of the frustration, discomfort and inconvenience caused by passengers being delayed or unable to complete their journeys.</w:t>
      </w:r>
      <w:r w:rsidR="008D1BDC" w:rsidRPr="00D568A8">
        <w:t xml:space="preserve"> </w:t>
      </w:r>
    </w:p>
    <w:p w14:paraId="7E86A900" w14:textId="0E982E09" w:rsidR="00041E01" w:rsidRPr="00D568A8" w:rsidRDefault="00FE24D3" w:rsidP="00F30B8E">
      <w:pPr>
        <w:pStyle w:val="NormalNumbered"/>
        <w:numPr>
          <w:ilvl w:val="0"/>
          <w:numId w:val="0"/>
        </w:numPr>
        <w:jc w:val="both"/>
      </w:pPr>
      <w:r w:rsidRPr="00D568A8">
        <w:t xml:space="preserve">Transport Focus, the consumer watchdog representing the interests of </w:t>
      </w:r>
      <w:r w:rsidR="00D568A8" w:rsidRPr="00D568A8">
        <w:t xml:space="preserve">Britain’s </w:t>
      </w:r>
      <w:r w:rsidR="00D568A8">
        <w:t xml:space="preserve">rail </w:t>
      </w:r>
      <w:r w:rsidRPr="00D568A8">
        <w:t xml:space="preserve">passengers, and </w:t>
      </w:r>
      <w:r w:rsidR="00D568A8">
        <w:t>the</w:t>
      </w:r>
      <w:r w:rsidR="00C91C23" w:rsidRPr="00D568A8">
        <w:t xml:space="preserve"> consumer policy team at </w:t>
      </w:r>
      <w:r w:rsidRPr="00D568A8">
        <w:t>the Office of Rail and Road (ORR)</w:t>
      </w:r>
      <w:r w:rsidR="00C91C23" w:rsidRPr="00D568A8">
        <w:t xml:space="preserve">, have agreed to work together to consider issues of the passengers on stranded trains. In particular, </w:t>
      </w:r>
      <w:r w:rsidR="0055620C">
        <w:t xml:space="preserve">to understand whether </w:t>
      </w:r>
      <w:r w:rsidR="009625F0" w:rsidRPr="00D568A8">
        <w:t>the rail industry has been sufficiently focusing on meeting passengers’ needs</w:t>
      </w:r>
      <w:r w:rsidR="0055620C">
        <w:t>,</w:t>
      </w:r>
      <w:r w:rsidR="009625F0" w:rsidRPr="00D568A8">
        <w:t xml:space="preserve"> and</w:t>
      </w:r>
      <w:r w:rsidR="0055620C">
        <w:t xml:space="preserve"> </w:t>
      </w:r>
      <w:r w:rsidR="009625F0" w:rsidRPr="00D568A8">
        <w:t>how good practice and lessons can be shared across the industry</w:t>
      </w:r>
      <w:r w:rsidR="003C6384" w:rsidRPr="00D568A8">
        <w:t xml:space="preserve"> to improve </w:t>
      </w:r>
      <w:r w:rsidR="00A207C8" w:rsidRPr="00D568A8">
        <w:t xml:space="preserve">future </w:t>
      </w:r>
      <w:r w:rsidR="003C6384" w:rsidRPr="00D568A8">
        <w:t>rail services and passenger experience.</w:t>
      </w:r>
    </w:p>
    <w:p w14:paraId="747439C1" w14:textId="2E39E699" w:rsidR="00A013F4" w:rsidRPr="00D568A8" w:rsidRDefault="009D467E" w:rsidP="00F30B8E">
      <w:pPr>
        <w:pStyle w:val="NormalNumbered"/>
        <w:numPr>
          <w:ilvl w:val="0"/>
          <w:numId w:val="0"/>
        </w:numPr>
        <w:jc w:val="both"/>
      </w:pPr>
      <w:r>
        <w:t>In 2011, t</w:t>
      </w:r>
      <w:r w:rsidR="009625F0" w:rsidRPr="00D568A8">
        <w:t xml:space="preserve">he Rail Delivery Group (RDG) and Network Rail </w:t>
      </w:r>
      <w:r>
        <w:t xml:space="preserve">jointly </w:t>
      </w:r>
      <w:r w:rsidR="009625F0" w:rsidRPr="00D568A8">
        <w:t>produced</w:t>
      </w:r>
      <w:r>
        <w:t xml:space="preserve"> </w:t>
      </w:r>
      <w:r w:rsidR="00294260">
        <w:t>the</w:t>
      </w:r>
      <w:r>
        <w:t xml:space="preserve"> first version of the </w:t>
      </w:r>
      <w:hyperlink r:id="rId17" w:history="1">
        <w:r w:rsidR="009625F0" w:rsidRPr="00D568A8">
          <w:rPr>
            <w:rStyle w:val="Hyperlink"/>
          </w:rPr>
          <w:t>Guidance Note</w:t>
        </w:r>
      </w:hyperlink>
      <w:r w:rsidR="009625F0" w:rsidRPr="00D568A8">
        <w:t xml:space="preserve"> (hereafter ‘Guidance’) on </w:t>
      </w:r>
      <w:r w:rsidR="009625F0" w:rsidRPr="0055620C">
        <w:rPr>
          <w:b/>
          <w:bCs/>
        </w:rPr>
        <w:t>Meeting the Needs of Passengers Stranded on Trains</w:t>
      </w:r>
      <w:r w:rsidR="00294260">
        <w:t xml:space="preserve"> - </w:t>
      </w:r>
      <w:r>
        <w:t>the latest issue was updated and published in 2022.</w:t>
      </w:r>
      <w:r w:rsidR="009625F0" w:rsidRPr="00D568A8">
        <w:t xml:space="preserve"> Its main purpose is to “provide guidance to enable Network Rail (as the infrastructure manager) and train operating companies to plan </w:t>
      </w:r>
      <w:r w:rsidR="003C6384" w:rsidRPr="00D568A8">
        <w:t xml:space="preserve">for and implement appropriate arrangements for responding to events in which passengers are stranded on trains”. </w:t>
      </w:r>
    </w:p>
    <w:p w14:paraId="34A01E22" w14:textId="04ACDC89" w:rsidR="00C31CAA" w:rsidRPr="00D568A8" w:rsidRDefault="00A013F4" w:rsidP="00F30B8E">
      <w:pPr>
        <w:pStyle w:val="NormalNumbered"/>
        <w:numPr>
          <w:ilvl w:val="0"/>
          <w:numId w:val="0"/>
        </w:numPr>
        <w:jc w:val="both"/>
      </w:pPr>
      <w:r w:rsidRPr="00D568A8">
        <w:t>However, the</w:t>
      </w:r>
      <w:r w:rsidR="003C6384" w:rsidRPr="00D568A8">
        <w:t xml:space="preserve"> Guidance is not mandatory and </w:t>
      </w:r>
      <w:r w:rsidRPr="00D568A8">
        <w:t xml:space="preserve">any </w:t>
      </w:r>
      <w:r w:rsidR="003C6384" w:rsidRPr="00D568A8">
        <w:t>compliance with it is at</w:t>
      </w:r>
      <w:r w:rsidR="00D568A8">
        <w:t xml:space="preserve"> an</w:t>
      </w:r>
      <w:r w:rsidR="003C6384" w:rsidRPr="00D568A8">
        <w:t xml:space="preserve"> </w:t>
      </w:r>
      <w:r w:rsidR="00294260">
        <w:t>organisation</w:t>
      </w:r>
      <w:r w:rsidR="003C6384" w:rsidRPr="00D568A8">
        <w:t xml:space="preserve">’s discretion. </w:t>
      </w:r>
      <w:r w:rsidR="00D568A8">
        <w:t>Therefore</w:t>
      </w:r>
      <w:r w:rsidR="00F03931">
        <w:t>,</w:t>
      </w:r>
      <w:r w:rsidRPr="00D568A8">
        <w:t xml:space="preserve"> </w:t>
      </w:r>
      <w:r w:rsidR="00C31CAA" w:rsidRPr="00D568A8">
        <w:t xml:space="preserve">Transport Focus and ORR </w:t>
      </w:r>
      <w:r w:rsidR="00A064F8">
        <w:t>commissioned this</w:t>
      </w:r>
      <w:r w:rsidRPr="00D568A8">
        <w:t xml:space="preserve"> research </w:t>
      </w:r>
      <w:r w:rsidR="00A064F8">
        <w:t xml:space="preserve">to </w:t>
      </w:r>
      <w:r w:rsidRPr="00D568A8">
        <w:t>spec</w:t>
      </w:r>
      <w:r w:rsidR="00A064F8">
        <w:t>ific</w:t>
      </w:r>
      <w:r w:rsidRPr="00D568A8">
        <w:t xml:space="preserve">ally focus on </w:t>
      </w:r>
      <w:r w:rsidR="00C31CAA" w:rsidRPr="00D568A8">
        <w:t xml:space="preserve">passenger experience </w:t>
      </w:r>
      <w:r w:rsidR="0055620C">
        <w:t>on</w:t>
      </w:r>
      <w:r w:rsidR="00C31CAA" w:rsidRPr="00D568A8">
        <w:t xml:space="preserve"> stranded train</w:t>
      </w:r>
      <w:r w:rsidRPr="00D568A8">
        <w:t xml:space="preserve">s, and </w:t>
      </w:r>
      <w:r w:rsidR="00946397">
        <w:t xml:space="preserve">established objectives for this study </w:t>
      </w:r>
      <w:r w:rsidR="00A064F8">
        <w:t>in two area</w:t>
      </w:r>
      <w:r w:rsidR="001652D7">
        <w:t>s</w:t>
      </w:r>
      <w:r w:rsidR="00C31CAA" w:rsidRPr="00D568A8">
        <w:t xml:space="preserve">: </w:t>
      </w:r>
    </w:p>
    <w:p w14:paraId="2F2656DC" w14:textId="3E56A354" w:rsidR="00D07B87" w:rsidRDefault="00A064F8" w:rsidP="00F30B8E">
      <w:pPr>
        <w:pStyle w:val="ListBullet"/>
        <w:jc w:val="both"/>
      </w:pPr>
      <w:r>
        <w:t>E</w:t>
      </w:r>
      <w:r w:rsidR="00A013F4" w:rsidRPr="002A4458">
        <w:t>stablishing the passenger experience</w:t>
      </w:r>
      <w:r>
        <w:t>, and how well their needs were met,</w:t>
      </w:r>
      <w:r w:rsidR="00A013F4" w:rsidRPr="002A4458">
        <w:t xml:space="preserve"> </w:t>
      </w:r>
      <w:r w:rsidR="00A013F4">
        <w:t>across a</w:t>
      </w:r>
      <w:r w:rsidR="00A013F4" w:rsidRPr="002A4458">
        <w:t xml:space="preserve"> number of specific incidents</w:t>
      </w:r>
    </w:p>
    <w:p w14:paraId="3969A87C" w14:textId="6A843374" w:rsidR="00F528F1" w:rsidRDefault="00A064F8" w:rsidP="00844A23">
      <w:pPr>
        <w:pStyle w:val="ListBullet"/>
        <w:jc w:val="both"/>
      </w:pPr>
      <w:r>
        <w:t>Understanding</w:t>
      </w:r>
      <w:r w:rsidR="00C31CAA" w:rsidRPr="002A4458">
        <w:t xml:space="preserve"> how well the Guidance is embedded </w:t>
      </w:r>
      <w:r>
        <w:t xml:space="preserve">and applied </w:t>
      </w:r>
      <w:r w:rsidR="00C31CAA" w:rsidRPr="002A4458">
        <w:t>within the industr</w:t>
      </w:r>
      <w:r w:rsidR="00C31CAA">
        <w:t>y</w:t>
      </w:r>
    </w:p>
    <w:p w14:paraId="1B92878C" w14:textId="47770A42" w:rsidR="00F81F5F" w:rsidRDefault="00481DEA" w:rsidP="00F30B8E">
      <w:pPr>
        <w:pStyle w:val="Heading2"/>
        <w:keepNext w:val="0"/>
        <w:keepLines w:val="0"/>
        <w:jc w:val="both"/>
      </w:pPr>
      <w:bookmarkStart w:id="15" w:name="_Toc162544723"/>
      <w:r>
        <w:t>Main</w:t>
      </w:r>
      <w:r w:rsidR="00A137A9">
        <w:t xml:space="preserve"> o</w:t>
      </w:r>
      <w:r w:rsidR="00F81F5F">
        <w:t>bjective</w:t>
      </w:r>
      <w:r w:rsidR="00543C13">
        <w:t>s</w:t>
      </w:r>
      <w:r w:rsidR="000C7CE4">
        <w:t xml:space="preserve"> in detail</w:t>
      </w:r>
      <w:bookmarkEnd w:id="15"/>
    </w:p>
    <w:p w14:paraId="1E748088" w14:textId="4BC59CAD" w:rsidR="006549C5" w:rsidRPr="006549C5" w:rsidRDefault="006549C5" w:rsidP="00F30B8E">
      <w:pPr>
        <w:pStyle w:val="Heading3"/>
        <w:keepNext w:val="0"/>
        <w:keepLines w:val="0"/>
        <w:jc w:val="both"/>
      </w:pPr>
      <w:r>
        <w:t>Establish</w:t>
      </w:r>
      <w:r w:rsidR="000456CA">
        <w:t>ing</w:t>
      </w:r>
      <w:r>
        <w:t xml:space="preserve"> how well the needs of stranded passengers are met</w:t>
      </w:r>
    </w:p>
    <w:p w14:paraId="26BC9C12" w14:textId="28060196" w:rsidR="00D07B87" w:rsidRDefault="00A013F4" w:rsidP="00F30B8E">
      <w:pPr>
        <w:pStyle w:val="ListBullet"/>
        <w:numPr>
          <w:ilvl w:val="0"/>
          <w:numId w:val="0"/>
        </w:numPr>
        <w:jc w:val="both"/>
      </w:pPr>
      <w:r>
        <w:t xml:space="preserve">The main purpose of this </w:t>
      </w:r>
      <w:r w:rsidRPr="00A013F4">
        <w:t>project</w:t>
      </w:r>
      <w:r w:rsidR="00D30E3C">
        <w:t xml:space="preserve"> </w:t>
      </w:r>
      <w:r w:rsidR="00E65B64">
        <w:t>wa</w:t>
      </w:r>
      <w:r w:rsidR="00D30E3C">
        <w:t>s</w:t>
      </w:r>
      <w:r w:rsidR="00D07B87">
        <w:t xml:space="preserve"> </w:t>
      </w:r>
      <w:r w:rsidR="00D30E3C">
        <w:t xml:space="preserve">to </w:t>
      </w:r>
      <w:r w:rsidR="00D07B87">
        <w:t>find out</w:t>
      </w:r>
      <w:r w:rsidR="00A963E7">
        <w:t xml:space="preserve"> </w:t>
      </w:r>
      <w:r w:rsidR="0055620C">
        <w:t xml:space="preserve">directly </w:t>
      </w:r>
      <w:r w:rsidR="00A963E7">
        <w:t>from p</w:t>
      </w:r>
      <w:r w:rsidR="00E21E4B">
        <w:t xml:space="preserve">eople </w:t>
      </w:r>
      <w:r w:rsidR="009D467E">
        <w:t xml:space="preserve">involved in </w:t>
      </w:r>
      <w:r w:rsidRPr="00A013F4">
        <w:t>stranded train</w:t>
      </w:r>
      <w:r w:rsidR="009D467E">
        <w:t xml:space="preserve"> incident</w:t>
      </w:r>
      <w:r w:rsidR="00D30E3C">
        <w:t xml:space="preserve">s </w:t>
      </w:r>
      <w:r w:rsidR="00D07B87">
        <w:t>about their</w:t>
      </w:r>
      <w:r w:rsidR="00A963E7">
        <w:t xml:space="preserve"> experience </w:t>
      </w:r>
      <w:r w:rsidR="00A963E7">
        <w:t>– good and</w:t>
      </w:r>
      <w:r w:rsidR="00E21E4B">
        <w:t xml:space="preserve"> bad –</w:t>
      </w:r>
      <w:r w:rsidR="009D467E">
        <w:t xml:space="preserve"> </w:t>
      </w:r>
      <w:r w:rsidR="00D07B87">
        <w:t>and to identify any factors affecting meeting those needs in terms of:</w:t>
      </w:r>
    </w:p>
    <w:p w14:paraId="073AB659" w14:textId="52BA6E7C" w:rsidR="006F0EBC" w:rsidRPr="005960AA" w:rsidRDefault="00D07B87" w:rsidP="00F30B8E">
      <w:pPr>
        <w:pStyle w:val="ListBullet"/>
        <w:jc w:val="both"/>
      </w:pPr>
      <w:r w:rsidRPr="009E20C5">
        <w:rPr>
          <w:b/>
          <w:bCs/>
        </w:rPr>
        <w:t>Communication:</w:t>
      </w:r>
      <w:r w:rsidRPr="005960AA">
        <w:t xml:space="preserve"> </w:t>
      </w:r>
      <w:r w:rsidR="00D30E3C" w:rsidRPr="005960AA">
        <w:t>h</w:t>
      </w:r>
      <w:r w:rsidR="006F0EBC" w:rsidRPr="005960AA">
        <w:t xml:space="preserve">ow well they were informed and updated about the incident by the train staff; </w:t>
      </w:r>
      <w:r w:rsidR="00462F89" w:rsidRPr="005960AA">
        <w:t xml:space="preserve">and </w:t>
      </w:r>
      <w:r w:rsidR="006F0EBC" w:rsidRPr="005960AA">
        <w:t>what impact the communication had on passengers’ overall experience and if it helped manage their expectations</w:t>
      </w:r>
    </w:p>
    <w:p w14:paraId="1B424E2D" w14:textId="552D7179" w:rsidR="006F0EBC" w:rsidRPr="005960AA" w:rsidRDefault="00D07B87" w:rsidP="00F30B8E">
      <w:pPr>
        <w:pStyle w:val="ListBullet"/>
        <w:jc w:val="both"/>
      </w:pPr>
      <w:r w:rsidRPr="009E20C5">
        <w:rPr>
          <w:b/>
          <w:bCs/>
        </w:rPr>
        <w:t>Customer service:</w:t>
      </w:r>
      <w:r w:rsidRPr="005960AA">
        <w:t xml:space="preserve"> </w:t>
      </w:r>
      <w:r w:rsidR="00462F89" w:rsidRPr="005960AA">
        <w:t>h</w:t>
      </w:r>
      <w:r w:rsidR="006F0EBC" w:rsidRPr="005960AA">
        <w:t>ow satisfied or not they were with on-board staff and their customer service</w:t>
      </w:r>
    </w:p>
    <w:p w14:paraId="773E9821" w14:textId="4B671469" w:rsidR="00462F89" w:rsidRPr="005960AA" w:rsidRDefault="00D07B87" w:rsidP="00F30B8E">
      <w:pPr>
        <w:pStyle w:val="ListBullet"/>
        <w:jc w:val="both"/>
      </w:pPr>
      <w:r w:rsidRPr="009E20C5">
        <w:rPr>
          <w:b/>
          <w:bCs/>
        </w:rPr>
        <w:t xml:space="preserve">Additional </w:t>
      </w:r>
      <w:r w:rsidR="006F0EBC" w:rsidRPr="009E20C5">
        <w:rPr>
          <w:b/>
          <w:bCs/>
        </w:rPr>
        <w:t>staff assistance</w:t>
      </w:r>
      <w:r w:rsidRPr="009E20C5">
        <w:rPr>
          <w:b/>
          <w:bCs/>
        </w:rPr>
        <w:t>:</w:t>
      </w:r>
      <w:r w:rsidRPr="005960AA">
        <w:t xml:space="preserve"> having special or medical needs and</w:t>
      </w:r>
      <w:r w:rsidR="00462F89" w:rsidRPr="005960AA">
        <w:t xml:space="preserve"> </w:t>
      </w:r>
      <w:r w:rsidR="006F0EBC" w:rsidRPr="005960AA">
        <w:t xml:space="preserve">if so, what the </w:t>
      </w:r>
      <w:r w:rsidR="005960AA" w:rsidRPr="005960AA">
        <w:t xml:space="preserve">assistance </w:t>
      </w:r>
      <w:r w:rsidR="006F0EBC" w:rsidRPr="005960AA">
        <w:t xml:space="preserve">process </w:t>
      </w:r>
      <w:r w:rsidR="007D2DC6" w:rsidRPr="005960AA">
        <w:t xml:space="preserve">was </w:t>
      </w:r>
      <w:r w:rsidR="006F0EBC" w:rsidRPr="005960AA">
        <w:t>and i</w:t>
      </w:r>
      <w:r w:rsidR="00462F89" w:rsidRPr="005960AA">
        <w:t xml:space="preserve">f or </w:t>
      </w:r>
      <w:r w:rsidR="006F0EBC" w:rsidRPr="005960AA">
        <w:t>how their needs were met</w:t>
      </w:r>
    </w:p>
    <w:p w14:paraId="1B8D7470" w14:textId="6C0F2E19" w:rsidR="006F0EBC" w:rsidRPr="005960AA" w:rsidRDefault="005960AA" w:rsidP="00F30B8E">
      <w:pPr>
        <w:pStyle w:val="ListBullet"/>
        <w:jc w:val="both"/>
      </w:pPr>
      <w:r w:rsidRPr="009E20C5">
        <w:rPr>
          <w:b/>
          <w:bCs/>
        </w:rPr>
        <w:t>Emotional well-being:</w:t>
      </w:r>
      <w:r w:rsidRPr="005960AA">
        <w:t xml:space="preserve"> </w:t>
      </w:r>
      <w:r w:rsidR="006F0EBC" w:rsidRPr="005960AA">
        <w:t xml:space="preserve">how </w:t>
      </w:r>
      <w:r w:rsidR="00462F89" w:rsidRPr="005960AA">
        <w:t>they</w:t>
      </w:r>
      <w:r w:rsidR="006F0EBC" w:rsidRPr="005960AA">
        <w:t xml:space="preserve"> felt during and after the incident</w:t>
      </w:r>
      <w:r w:rsidR="00462F89" w:rsidRPr="005960AA">
        <w:t xml:space="preserve">; </w:t>
      </w:r>
      <w:r w:rsidRPr="005960AA">
        <w:t xml:space="preserve">how </w:t>
      </w:r>
      <w:r w:rsidR="00462F89" w:rsidRPr="005960AA">
        <w:t>their emotional wellbeing was affected</w:t>
      </w:r>
      <w:r w:rsidR="006F0EBC" w:rsidRPr="005960AA">
        <w:t xml:space="preserve"> </w:t>
      </w:r>
    </w:p>
    <w:p w14:paraId="2B6A661E" w14:textId="741ECE97" w:rsidR="006549C5" w:rsidRDefault="00D07B87" w:rsidP="00F30B8E">
      <w:pPr>
        <w:pStyle w:val="Heading3"/>
        <w:keepNext w:val="0"/>
        <w:keepLines w:val="0"/>
        <w:jc w:val="both"/>
      </w:pPr>
      <w:r>
        <w:t>Understand</w:t>
      </w:r>
      <w:r w:rsidR="000456CA">
        <w:t>ing</w:t>
      </w:r>
      <w:r>
        <w:t xml:space="preserve"> and assess</w:t>
      </w:r>
      <w:r w:rsidR="000456CA">
        <w:t>ing</w:t>
      </w:r>
      <w:r w:rsidR="006549C5">
        <w:t xml:space="preserve"> </w:t>
      </w:r>
      <w:r w:rsidR="00946397">
        <w:t>how the G</w:t>
      </w:r>
      <w:r>
        <w:t xml:space="preserve">uidance </w:t>
      </w:r>
      <w:r w:rsidR="00946397">
        <w:t>i</w:t>
      </w:r>
      <w:r>
        <w:t>s applied</w:t>
      </w:r>
    </w:p>
    <w:p w14:paraId="4BBA9DD3" w14:textId="752E75F6" w:rsidR="0020761A" w:rsidRDefault="00E65B64" w:rsidP="00F30B8E">
      <w:pPr>
        <w:autoSpaceDE w:val="0"/>
        <w:autoSpaceDN w:val="0"/>
        <w:adjustRightInd w:val="0"/>
        <w:spacing w:before="0" w:after="0" w:line="240" w:lineRule="auto"/>
        <w:jc w:val="both"/>
      </w:pPr>
      <w:r>
        <w:t>It was also crucial to</w:t>
      </w:r>
      <w:r w:rsidR="00E21E4B">
        <w:t xml:space="preserve"> collect the </w:t>
      </w:r>
      <w:r w:rsidR="00B95B44">
        <w:t xml:space="preserve">industry </w:t>
      </w:r>
      <w:r w:rsidR="00E21E4B">
        <w:t xml:space="preserve">view to get a better understanding of how well </w:t>
      </w:r>
      <w:r w:rsidR="00A963E7">
        <w:t xml:space="preserve">train operating companies </w:t>
      </w:r>
      <w:r w:rsidR="00D14BF5">
        <w:t>deal</w:t>
      </w:r>
      <w:r w:rsidR="00213567">
        <w:t xml:space="preserve"> with stranded train incidents</w:t>
      </w:r>
      <w:r>
        <w:t xml:space="preserve"> </w:t>
      </w:r>
      <w:r w:rsidR="00E21E4B">
        <w:t>by</w:t>
      </w:r>
      <w:r>
        <w:t>:</w:t>
      </w:r>
    </w:p>
    <w:p w14:paraId="724F9CEF" w14:textId="1D685704" w:rsidR="0020761A" w:rsidRPr="005960AA" w:rsidRDefault="00D07B87" w:rsidP="00F30B8E">
      <w:pPr>
        <w:pStyle w:val="ListBullet"/>
        <w:jc w:val="both"/>
      </w:pPr>
      <w:r w:rsidRPr="005960AA">
        <w:t>A</w:t>
      </w:r>
      <w:r w:rsidR="0020761A" w:rsidRPr="005960AA">
        <w:t>ssess</w:t>
      </w:r>
      <w:r w:rsidR="00E65B64" w:rsidRPr="005960AA">
        <w:t>ing</w:t>
      </w:r>
      <w:r w:rsidR="0020761A" w:rsidRPr="005960AA">
        <w:t xml:space="preserve"> the extent </w:t>
      </w:r>
      <w:r w:rsidR="00802A44" w:rsidRPr="005960AA">
        <w:t xml:space="preserve">to which </w:t>
      </w:r>
      <w:r w:rsidR="0020761A" w:rsidRPr="005960AA">
        <w:t>the Guidance</w:t>
      </w:r>
      <w:r w:rsidR="00213567" w:rsidRPr="005960AA">
        <w:t xml:space="preserve">, </w:t>
      </w:r>
      <w:r w:rsidR="00802A44" w:rsidRPr="005960AA">
        <w:t>specifically section</w:t>
      </w:r>
      <w:r w:rsidR="00213567" w:rsidRPr="005960AA">
        <w:t xml:space="preserve"> 2.2. relating to </w:t>
      </w:r>
      <w:r w:rsidR="0020761A" w:rsidRPr="005960AA">
        <w:t>Organisations</w:t>
      </w:r>
      <w:r w:rsidR="00802A44" w:rsidRPr="005960AA">
        <w:t>’</w:t>
      </w:r>
      <w:r w:rsidR="0020761A" w:rsidRPr="005960AA">
        <w:t xml:space="preserve"> responsibilities</w:t>
      </w:r>
      <w:r w:rsidR="002F69BB" w:rsidRPr="005960AA">
        <w:t>,</w:t>
      </w:r>
      <w:r w:rsidR="0020761A" w:rsidRPr="005960AA">
        <w:t xml:space="preserve"> ha</w:t>
      </w:r>
      <w:r w:rsidR="005960AA" w:rsidRPr="005960AA">
        <w:t xml:space="preserve">s </w:t>
      </w:r>
      <w:r w:rsidR="0020761A" w:rsidRPr="005960AA">
        <w:t>been implemented within the industry</w:t>
      </w:r>
    </w:p>
    <w:p w14:paraId="2FA473F4" w14:textId="46DEF784" w:rsidR="0020761A" w:rsidRPr="005960AA" w:rsidRDefault="00D07B87" w:rsidP="00F30B8E">
      <w:pPr>
        <w:pStyle w:val="ListBullet"/>
        <w:jc w:val="both"/>
      </w:pPr>
      <w:r w:rsidRPr="005960AA">
        <w:t>E</w:t>
      </w:r>
      <w:r w:rsidR="0020761A" w:rsidRPr="005960AA">
        <w:t>stablish</w:t>
      </w:r>
      <w:r w:rsidR="00E65B64" w:rsidRPr="005960AA">
        <w:t>ing</w:t>
      </w:r>
      <w:r w:rsidR="0020761A" w:rsidRPr="005960AA">
        <w:t xml:space="preserve"> whether</w:t>
      </w:r>
      <w:r w:rsidR="0020761A" w:rsidRPr="005960AA">
        <w:rPr>
          <w:rFonts w:ascii="Calibri" w:eastAsia="Calibri" w:hAnsi="Calibri" w:cs="Calibri"/>
        </w:rPr>
        <w:t xml:space="preserve"> a “Protocol for Passengers</w:t>
      </w:r>
      <w:r w:rsidR="0020761A" w:rsidRPr="005960AA">
        <w:t xml:space="preserve"> stranded on trains</w:t>
      </w:r>
      <w:r w:rsidR="0020761A" w:rsidRPr="005960AA">
        <w:rPr>
          <w:rFonts w:ascii="Calibri" w:eastAsia="Calibri" w:hAnsi="Calibri" w:cs="Calibri"/>
        </w:rPr>
        <w:t>” (recommended by the Guidance) i</w:t>
      </w:r>
      <w:r w:rsidR="0020761A" w:rsidRPr="005960AA">
        <w:t>s in place and if not, to establish whether equivalent arrangements exist that meet the intent of the Guidance</w:t>
      </w:r>
    </w:p>
    <w:p w14:paraId="73944BD1" w14:textId="72CA4C3B" w:rsidR="0020761A" w:rsidRPr="005960AA" w:rsidRDefault="00D07B87" w:rsidP="00F30B8E">
      <w:pPr>
        <w:pStyle w:val="ListBullet"/>
        <w:jc w:val="both"/>
      </w:pPr>
      <w:r w:rsidRPr="005960AA">
        <w:t>I</w:t>
      </w:r>
      <w:r w:rsidR="0020761A" w:rsidRPr="005960AA">
        <w:t>dentify</w:t>
      </w:r>
      <w:r w:rsidR="00E65B64" w:rsidRPr="005960AA">
        <w:t>ing</w:t>
      </w:r>
      <w:r w:rsidR="0020761A" w:rsidRPr="005960AA">
        <w:t xml:space="preserve"> examples of good practice of adopting the Guidance, in</w:t>
      </w:r>
      <w:r w:rsidR="00802A44" w:rsidRPr="005960AA">
        <w:t xml:space="preserve"> terms of</w:t>
      </w:r>
      <w:r w:rsidR="0020761A" w:rsidRPr="005960AA">
        <w:t xml:space="preserve"> documented policy and/ or delivery in practice, that others in the industry can learn from</w:t>
      </w:r>
    </w:p>
    <w:p w14:paraId="70E49525" w14:textId="55DB65FF" w:rsidR="000B3183" w:rsidRDefault="00D07B87" w:rsidP="00F30B8E">
      <w:pPr>
        <w:pStyle w:val="ListBullet"/>
        <w:jc w:val="both"/>
      </w:pPr>
      <w:r w:rsidRPr="005960AA">
        <w:t>Fi</w:t>
      </w:r>
      <w:r w:rsidR="00E21E4B" w:rsidRPr="005960AA">
        <w:t>nding out if there are particular gaps or challenges surrounding implementation of the Guidance or otherwise</w:t>
      </w:r>
      <w:r w:rsidR="00E21E4B" w:rsidRPr="00E21E4B">
        <w:t xml:space="preserve"> meeting the needs of passengers in these situations and, if so, how these could be addressed</w:t>
      </w:r>
      <w:r w:rsidR="000B3183">
        <w:t xml:space="preserve"> </w:t>
      </w:r>
    </w:p>
    <w:p w14:paraId="0E5EF83A" w14:textId="531246A0" w:rsidR="000B3183" w:rsidRDefault="00D07B87" w:rsidP="00F30B8E">
      <w:pPr>
        <w:pStyle w:val="ListBullet"/>
        <w:jc w:val="both"/>
      </w:pPr>
      <w:r>
        <w:t>A</w:t>
      </w:r>
      <w:r w:rsidR="000B3183">
        <w:t xml:space="preserve">ssessing </w:t>
      </w:r>
      <w:r w:rsidR="00E21E4B" w:rsidRPr="00E21E4B">
        <w:t>whether the Guidance should be strengthened to make it m</w:t>
      </w:r>
      <w:r w:rsidR="00E21E4B" w:rsidRPr="00C140B6">
        <w:t>ore passenger</w:t>
      </w:r>
      <w:r w:rsidR="00EE7DC5" w:rsidRPr="00C140B6">
        <w:t>-</w:t>
      </w:r>
      <w:r w:rsidR="00E21E4B" w:rsidRPr="00C140B6">
        <w:t>centric, including b</w:t>
      </w:r>
      <w:r w:rsidR="00C140B6" w:rsidRPr="00C140B6">
        <w:t>ut</w:t>
      </w:r>
      <w:r w:rsidR="00E21E4B" w:rsidRPr="00C140B6">
        <w:t xml:space="preserve"> not limited to </w:t>
      </w:r>
      <w:r w:rsidR="00C140B6" w:rsidRPr="00C140B6">
        <w:t xml:space="preserve">whether </w:t>
      </w:r>
      <w:r w:rsidR="000B3183" w:rsidRPr="00C140B6">
        <w:rPr>
          <w:rFonts w:ascii="Calibri" w:eastAsia="Calibri" w:hAnsi="Calibri" w:cs="Calibri"/>
          <w:i/>
          <w:iCs/>
        </w:rPr>
        <w:t>“</w:t>
      </w:r>
      <w:r w:rsidR="00E21E4B" w:rsidRPr="00C140B6">
        <w:rPr>
          <w:i/>
          <w:iCs/>
        </w:rPr>
        <w:t>Agree a plan within 60 minutes</w:t>
      </w:r>
      <w:r w:rsidR="000B3183" w:rsidRPr="00C140B6">
        <w:rPr>
          <w:rFonts w:ascii="Calibri" w:eastAsia="Calibri" w:hAnsi="Calibri" w:cs="Calibri"/>
          <w:i/>
          <w:iCs/>
        </w:rPr>
        <w:t>”</w:t>
      </w:r>
      <w:r w:rsidR="000B3183" w:rsidRPr="00C140B6">
        <w:rPr>
          <w:rFonts w:ascii="Calibri" w:eastAsia="Calibri" w:hAnsi="Calibri" w:cs="Calibri"/>
        </w:rPr>
        <w:t xml:space="preserve"> </w:t>
      </w:r>
      <w:r w:rsidR="00E21E4B" w:rsidRPr="00C140B6">
        <w:t>is sufficiently speedy</w:t>
      </w:r>
    </w:p>
    <w:p w14:paraId="03C9CAD7" w14:textId="27FC6F5A" w:rsidR="00451650" w:rsidRDefault="00451650" w:rsidP="00F30B8E">
      <w:pPr>
        <w:pStyle w:val="ListBullet"/>
        <w:numPr>
          <w:ilvl w:val="0"/>
          <w:numId w:val="0"/>
        </w:numPr>
        <w:jc w:val="both"/>
      </w:pPr>
      <w:r>
        <w:t xml:space="preserve">In addition, it was essential to </w:t>
      </w:r>
      <w:r w:rsidR="008C475F">
        <w:t xml:space="preserve">gather </w:t>
      </w:r>
      <w:r w:rsidR="00D14BF5">
        <w:t>representative</w:t>
      </w:r>
      <w:r w:rsidR="00DA5C79">
        <w:t xml:space="preserve"> </w:t>
      </w:r>
      <w:r w:rsidR="008C475F">
        <w:t xml:space="preserve">insights </w:t>
      </w:r>
      <w:r w:rsidR="00DA5C79">
        <w:t xml:space="preserve">that </w:t>
      </w:r>
      <w:r w:rsidR="00D14BF5">
        <w:t>could</w:t>
      </w:r>
      <w:r w:rsidR="008C475F">
        <w:t xml:space="preserve"> </w:t>
      </w:r>
      <w:r w:rsidR="00D1029E">
        <w:t>be turned</w:t>
      </w:r>
      <w:r w:rsidR="008C475F">
        <w:t xml:space="preserve"> into practical recommendations</w:t>
      </w:r>
      <w:r>
        <w:t xml:space="preserve"> and applied</w:t>
      </w:r>
      <w:r w:rsidR="008C475F">
        <w:t xml:space="preserve"> across the</w:t>
      </w:r>
      <w:r>
        <w:t xml:space="preserve"> </w:t>
      </w:r>
      <w:r w:rsidR="008C475F">
        <w:t>industry</w:t>
      </w:r>
      <w:r>
        <w:t>. This required</w:t>
      </w:r>
      <w:r w:rsidR="001652D7" w:rsidRPr="001652D7">
        <w:t xml:space="preserve"> </w:t>
      </w:r>
      <w:r w:rsidR="001652D7">
        <w:t>identifying and including</w:t>
      </w:r>
      <w:r>
        <w:t>:</w:t>
      </w:r>
    </w:p>
    <w:p w14:paraId="0CF9860F" w14:textId="6B5E5AD6" w:rsidR="00DA5C79" w:rsidRDefault="001652D7" w:rsidP="00F30B8E">
      <w:pPr>
        <w:pStyle w:val="ListBullet"/>
        <w:jc w:val="both"/>
      </w:pPr>
      <w:r>
        <w:t>A</w:t>
      </w:r>
      <w:r w:rsidR="000B4019">
        <w:t xml:space="preserve"> </w:t>
      </w:r>
      <w:r w:rsidR="00EB269C">
        <w:t>wide range of stranded passenger</w:t>
      </w:r>
      <w:r w:rsidR="00575535">
        <w:t>s</w:t>
      </w:r>
      <w:r w:rsidR="00D1029E">
        <w:t xml:space="preserve"> whose</w:t>
      </w:r>
      <w:r w:rsidR="00EB269C">
        <w:t xml:space="preserve"> needs</w:t>
      </w:r>
      <w:r w:rsidR="00D1029E">
        <w:t xml:space="preserve"> are varied and </w:t>
      </w:r>
      <w:r w:rsidR="00824773">
        <w:t>could</w:t>
      </w:r>
      <w:r w:rsidR="00D1029E">
        <w:t xml:space="preserve"> </w:t>
      </w:r>
      <w:r w:rsidR="00824773">
        <w:t>require</w:t>
      </w:r>
      <w:r w:rsidR="00D1029E">
        <w:t xml:space="preserve"> extra</w:t>
      </w:r>
      <w:r w:rsidR="00824773">
        <w:t xml:space="preserve"> care</w:t>
      </w:r>
      <w:r w:rsidR="00D1029E">
        <w:t xml:space="preserve"> or </w:t>
      </w:r>
      <w:r w:rsidR="00824773">
        <w:t xml:space="preserve">medical </w:t>
      </w:r>
      <w:r w:rsidR="00D1029E">
        <w:t>assistance</w:t>
      </w:r>
      <w:r w:rsidR="00575535">
        <w:t xml:space="preserve"> </w:t>
      </w:r>
    </w:p>
    <w:p w14:paraId="23FBDB66" w14:textId="34EF553F" w:rsidR="00DA5C79" w:rsidRDefault="00451650" w:rsidP="001652D7">
      <w:pPr>
        <w:pStyle w:val="ListBullet"/>
        <w:jc w:val="both"/>
      </w:pPr>
      <w:r>
        <w:t>Passengers</w:t>
      </w:r>
      <w:r w:rsidR="00DA5C79" w:rsidRPr="00A963E7">
        <w:t xml:space="preserve"> with additional needs</w:t>
      </w:r>
      <w:r w:rsidR="006D08A9">
        <w:t>, for instance</w:t>
      </w:r>
      <w:r w:rsidR="00F321DB">
        <w:t>,</w:t>
      </w:r>
      <w:r w:rsidR="004E2B37">
        <w:t xml:space="preserve"> those with physical or mental </w:t>
      </w:r>
      <w:r w:rsidR="00DF1F68">
        <w:t xml:space="preserve">health issues, people with </w:t>
      </w:r>
      <w:r w:rsidR="004B0B7C">
        <w:t>non-visible cognitive impairment</w:t>
      </w:r>
      <w:r w:rsidR="00D86F5A">
        <w:t xml:space="preserve">, or non-native </w:t>
      </w:r>
      <w:r w:rsidR="00597CBE">
        <w:t xml:space="preserve">English </w:t>
      </w:r>
      <w:r w:rsidR="00281C65">
        <w:t>speakers</w:t>
      </w:r>
    </w:p>
    <w:p w14:paraId="16E1F145" w14:textId="69C39FF6" w:rsidR="00543C13" w:rsidRDefault="00DA5C79" w:rsidP="001652D7">
      <w:pPr>
        <w:pStyle w:val="ListBullet"/>
        <w:jc w:val="both"/>
      </w:pPr>
      <w:r>
        <w:t>E</w:t>
      </w:r>
      <w:r w:rsidRPr="00A963E7">
        <w:t>lderly</w:t>
      </w:r>
      <w:r w:rsidR="00CC4858">
        <w:t xml:space="preserve"> people</w:t>
      </w:r>
      <w:r w:rsidRPr="00A963E7">
        <w:t xml:space="preserve">, pregnant women, </w:t>
      </w:r>
      <w:r>
        <w:t>or</w:t>
      </w:r>
      <w:r w:rsidRPr="00A963E7">
        <w:t xml:space="preserve"> </w:t>
      </w:r>
      <w:r w:rsidR="0006314D">
        <w:t>P</w:t>
      </w:r>
      <w:r w:rsidRPr="00A963E7">
        <w:t xml:space="preserve">assengers </w:t>
      </w:r>
      <w:r>
        <w:t xml:space="preserve">travelling </w:t>
      </w:r>
      <w:r w:rsidRPr="00A963E7">
        <w:t>with children</w:t>
      </w:r>
    </w:p>
    <w:p w14:paraId="0FC45724" w14:textId="41C044BC" w:rsidR="00DA5C79" w:rsidRDefault="001652D7" w:rsidP="00F30B8E">
      <w:pPr>
        <w:pStyle w:val="ListBullet"/>
        <w:jc w:val="both"/>
      </w:pPr>
      <w:r>
        <w:t>F</w:t>
      </w:r>
      <w:r w:rsidR="00CD3CFE">
        <w:t xml:space="preserve">our </w:t>
      </w:r>
      <w:r w:rsidR="00DA5C79">
        <w:t>train incidents</w:t>
      </w:r>
      <w:r w:rsidR="00E500A5">
        <w:t xml:space="preserve"> </w:t>
      </w:r>
      <w:r w:rsidR="00EE7DC5">
        <w:t>to fit the following criteria</w:t>
      </w:r>
      <w:r w:rsidR="00D1029E">
        <w:t>:</w:t>
      </w:r>
    </w:p>
    <w:p w14:paraId="747793D8" w14:textId="07D3DB9C" w:rsidR="00544AC7" w:rsidRPr="00544AC7" w:rsidRDefault="00544AC7" w:rsidP="001652D7">
      <w:pPr>
        <w:pStyle w:val="ListBullet2"/>
        <w:numPr>
          <w:ilvl w:val="0"/>
          <w:numId w:val="51"/>
        </w:numPr>
        <w:jc w:val="both"/>
      </w:pPr>
      <w:r w:rsidRPr="00544AC7">
        <w:t xml:space="preserve">at least two </w:t>
      </w:r>
      <w:r w:rsidR="00E500A5">
        <w:t>that</w:t>
      </w:r>
      <w:r w:rsidRPr="00544AC7">
        <w:t xml:space="preserve"> involve loss of electricity supply to the train</w:t>
      </w:r>
    </w:p>
    <w:p w14:paraId="3F4FF762" w14:textId="5F7761C6" w:rsidR="00544AC7" w:rsidRPr="00544AC7" w:rsidRDefault="00544AC7" w:rsidP="001652D7">
      <w:pPr>
        <w:pStyle w:val="ListBullet2"/>
        <w:numPr>
          <w:ilvl w:val="0"/>
          <w:numId w:val="51"/>
        </w:numPr>
        <w:jc w:val="both"/>
      </w:pPr>
      <w:r w:rsidRPr="00544AC7">
        <w:t>one or more trains</w:t>
      </w:r>
      <w:r w:rsidR="00D1029E">
        <w:t xml:space="preserve"> come</w:t>
      </w:r>
      <w:r w:rsidRPr="00544AC7">
        <w:t xml:space="preserve"> to a halt for two hours or more between stations</w:t>
      </w:r>
    </w:p>
    <w:p w14:paraId="2E0DE329" w14:textId="67FC1849" w:rsidR="00544AC7" w:rsidRPr="00543C13" w:rsidRDefault="00D1029E" w:rsidP="001652D7">
      <w:pPr>
        <w:pStyle w:val="ListBullet2"/>
        <w:numPr>
          <w:ilvl w:val="0"/>
          <w:numId w:val="51"/>
        </w:numPr>
        <w:jc w:val="both"/>
      </w:pPr>
      <w:r>
        <w:t>each incident is</w:t>
      </w:r>
      <w:r w:rsidR="00E500A5">
        <w:t xml:space="preserve"> </w:t>
      </w:r>
      <w:r w:rsidR="00544AC7" w:rsidRPr="00544AC7">
        <w:t xml:space="preserve">different from </w:t>
      </w:r>
      <w:r>
        <w:t>one another</w:t>
      </w:r>
      <w:r w:rsidR="00544AC7" w:rsidRPr="00544AC7">
        <w:t xml:space="preserve"> in terms of</w:t>
      </w:r>
      <w:r w:rsidR="005960AA">
        <w:t xml:space="preserve"> t</w:t>
      </w:r>
      <w:r w:rsidR="00544AC7" w:rsidRPr="00544AC7">
        <w:t>ype of operation and/or operator owning group</w:t>
      </w:r>
      <w:r w:rsidR="005960AA">
        <w:t xml:space="preserve"> as well as </w:t>
      </w:r>
      <w:r w:rsidR="00544AC7" w:rsidRPr="00544AC7">
        <w:t>geographic coverage of the service</w:t>
      </w:r>
      <w:r w:rsidR="00543C13">
        <w:t xml:space="preserve"> or </w:t>
      </w:r>
      <w:r w:rsidR="00544AC7" w:rsidRPr="00544AC7">
        <w:t xml:space="preserve">geographic location </w:t>
      </w:r>
    </w:p>
    <w:p w14:paraId="6422A550" w14:textId="77777777" w:rsidR="00DA5C79" w:rsidRDefault="00DA5C79" w:rsidP="00F30B8E">
      <w:pPr>
        <w:autoSpaceDE w:val="0"/>
        <w:autoSpaceDN w:val="0"/>
        <w:adjustRightInd w:val="0"/>
        <w:spacing w:before="0" w:after="0" w:line="240" w:lineRule="auto"/>
        <w:jc w:val="both"/>
      </w:pPr>
    </w:p>
    <w:p w14:paraId="3625A7DE" w14:textId="7925FA42" w:rsidR="00036355" w:rsidRDefault="00416839" w:rsidP="00F30B8E">
      <w:pPr>
        <w:autoSpaceDE w:val="0"/>
        <w:autoSpaceDN w:val="0"/>
        <w:adjustRightInd w:val="0"/>
        <w:spacing w:before="0" w:after="0" w:line="240" w:lineRule="auto"/>
        <w:jc w:val="both"/>
      </w:pPr>
      <w:r>
        <w:t>A</w:t>
      </w:r>
      <w:r w:rsidR="00802A44">
        <w:t xml:space="preserve">nalysis of </w:t>
      </w:r>
      <w:r>
        <w:t>the wider management, resolution and recovery of stranded trains incidents is outside the scope of this project</w:t>
      </w:r>
      <w:r w:rsidR="006C100E">
        <w:t>.</w:t>
      </w:r>
      <w:r w:rsidR="00802A44">
        <w:t xml:space="preserve"> </w:t>
      </w:r>
      <w:r w:rsidR="00036355">
        <w:t xml:space="preserve">  </w:t>
      </w:r>
    </w:p>
    <w:p w14:paraId="2C333946" w14:textId="7B1BD0EB" w:rsidR="00824BF3" w:rsidRDefault="001652D7" w:rsidP="00542D33">
      <w:pPr>
        <w:pStyle w:val="Heading2"/>
        <w:keepNext w:val="0"/>
        <w:keepLines w:val="0"/>
      </w:pPr>
      <w:bookmarkStart w:id="16" w:name="_Toc162544724"/>
      <w:r>
        <w:rPr>
          <w:noProof/>
        </w:rPr>
        <mc:AlternateContent>
          <mc:Choice Requires="wps">
            <w:drawing>
              <wp:anchor distT="0" distB="0" distL="114300" distR="114300" simplePos="0" relativeHeight="251658257" behindDoc="0" locked="0" layoutInCell="1" allowOverlap="1" wp14:anchorId="370AF4DB" wp14:editId="2D10E0D2">
                <wp:simplePos x="0" y="0"/>
                <wp:positionH relativeFrom="column">
                  <wp:posOffset>3088005</wp:posOffset>
                </wp:positionH>
                <wp:positionV relativeFrom="paragraph">
                  <wp:posOffset>74930</wp:posOffset>
                </wp:positionV>
                <wp:extent cx="1849120" cy="4716145"/>
                <wp:effectExtent l="0" t="0" r="0" b="8255"/>
                <wp:wrapSquare wrapText="bothSides"/>
                <wp:docPr id="117386135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9120" cy="4716145"/>
                        </a:xfrm>
                        <a:prstGeom prst="rect">
                          <a:avLst/>
                        </a:prstGeom>
                        <a:solidFill>
                          <a:schemeClr val="tx2">
                            <a:lumMod val="20000"/>
                            <a:lumOff val="80000"/>
                            <a:alpha val="34902"/>
                          </a:schemeClr>
                        </a:solidFill>
                      </wps:spPr>
                      <wps:txbx>
                        <w:txbxContent>
                          <w:p w14:paraId="6009C654" w14:textId="77777777" w:rsidR="00542D33" w:rsidRPr="00896D21" w:rsidRDefault="00542D33" w:rsidP="00542D33">
                            <w:pPr>
                              <w:jc w:val="center"/>
                              <w:rPr>
                                <w:b/>
                                <w:bCs/>
                              </w:rPr>
                            </w:pPr>
                            <w:r w:rsidRPr="00896D21">
                              <w:rPr>
                                <w:b/>
                                <w:bCs/>
                              </w:rPr>
                              <w:t>The project in numbers</w:t>
                            </w:r>
                          </w:p>
                          <w:p w14:paraId="720A6A91" w14:textId="77777777" w:rsidR="00542D33" w:rsidRPr="009779C2" w:rsidRDefault="00542D33" w:rsidP="00542D33">
                            <w:r w:rsidRPr="009E20C5">
                              <w:rPr>
                                <w:b/>
                                <w:bCs/>
                              </w:rPr>
                              <w:t>17</w:t>
                            </w:r>
                            <w:r w:rsidRPr="009779C2">
                              <w:t xml:space="preserve"> train operators engaged in the project</w:t>
                            </w:r>
                          </w:p>
                          <w:p w14:paraId="14A725A7" w14:textId="77777777" w:rsidR="00542D33" w:rsidRPr="009779C2" w:rsidRDefault="00542D33" w:rsidP="00542D33">
                            <w:r w:rsidRPr="009E20C5">
                              <w:rPr>
                                <w:b/>
                                <w:bCs/>
                              </w:rPr>
                              <w:t>14</w:t>
                            </w:r>
                            <w:r w:rsidRPr="009779C2">
                              <w:t xml:space="preserve"> operators agreed to facilitate the passenger recruitment process </w:t>
                            </w:r>
                          </w:p>
                          <w:p w14:paraId="6B5C3D93" w14:textId="77777777" w:rsidR="00542D33" w:rsidRPr="009779C2" w:rsidRDefault="00542D33" w:rsidP="00542D33">
                            <w:r w:rsidRPr="009E20C5">
                              <w:rPr>
                                <w:b/>
                                <w:bCs/>
                              </w:rPr>
                              <w:t>11</w:t>
                            </w:r>
                            <w:r w:rsidRPr="009779C2">
                              <w:t xml:space="preserve"> operators delivered their stranded train protocols and manual</w:t>
                            </w:r>
                          </w:p>
                          <w:p w14:paraId="4CB31C4C" w14:textId="77777777" w:rsidR="00542D33" w:rsidRPr="009779C2" w:rsidRDefault="00542D33" w:rsidP="00542D33">
                            <w:r w:rsidRPr="009E20C5">
                              <w:rPr>
                                <w:b/>
                                <w:bCs/>
                              </w:rPr>
                              <w:t>4</w:t>
                            </w:r>
                            <w:r w:rsidRPr="009779C2">
                              <w:t xml:space="preserve"> different stranded train </w:t>
                            </w:r>
                            <w:r>
                              <w:t>case studies</w:t>
                            </w:r>
                          </w:p>
                          <w:p w14:paraId="0E517F08" w14:textId="77777777" w:rsidR="00542D33" w:rsidRPr="009779C2" w:rsidRDefault="00542D33" w:rsidP="00542D33">
                            <w:r w:rsidRPr="009E20C5">
                              <w:rPr>
                                <w:b/>
                                <w:bCs/>
                              </w:rPr>
                              <w:t>8</w:t>
                            </w:r>
                            <w:r w:rsidRPr="009779C2">
                              <w:t xml:space="preserve"> stranded train services met the project criteria</w:t>
                            </w:r>
                          </w:p>
                          <w:p w14:paraId="67830D34" w14:textId="4DE7D345" w:rsidR="00542D33" w:rsidRPr="009779C2" w:rsidRDefault="00542D33" w:rsidP="00542D33">
                            <w:r w:rsidRPr="009E20C5">
                              <w:rPr>
                                <w:b/>
                                <w:bCs/>
                              </w:rPr>
                              <w:t>28</w:t>
                            </w:r>
                            <w:r w:rsidRPr="009779C2">
                              <w:t xml:space="preserve"> passengers were interviewed, including eight people </w:t>
                            </w:r>
                            <w:r w:rsidR="00177AF7">
                              <w:t>with additional needs</w:t>
                            </w:r>
                            <w:r w:rsidR="00BB4F6C">
                              <w:t>,</w:t>
                            </w:r>
                            <w:r w:rsidR="00177AF7">
                              <w:t xml:space="preserve"> </w:t>
                            </w:r>
                            <w:r w:rsidR="00BB4F6C">
                              <w:t xml:space="preserve">elderly and </w:t>
                            </w:r>
                            <w:r w:rsidR="00177AF7">
                              <w:t>passengers</w:t>
                            </w:r>
                            <w:r w:rsidR="00BB4F6C">
                              <w:t xml:space="preserve"> travelling with minors</w:t>
                            </w:r>
                          </w:p>
                          <w:p w14:paraId="299E5FAE" w14:textId="77777777" w:rsidR="00542D33" w:rsidRPr="00693B7C" w:rsidRDefault="00542D33" w:rsidP="00542D33">
                            <w:pPr>
                              <w:rPr>
                                <w:color w:val="007595" w:themeColor="text2" w:themeShade="BF"/>
                              </w:rPr>
                            </w:pPr>
                          </w:p>
                        </w:txbxContent>
                      </wps:txbx>
                      <wps:bodyPr rot="0" vert="horz" wrap="square" lIns="108000" tIns="360000" rIns="108000" bIns="0" anchor="t" anchorCtr="0" upright="1">
                        <a:noAutofit/>
                      </wps:bodyPr>
                    </wps:wsp>
                  </a:graphicData>
                </a:graphic>
                <wp14:sizeRelV relativeFrom="margin">
                  <wp14:pctHeight>0</wp14:pctHeight>
                </wp14:sizeRelV>
              </wp:anchor>
            </w:drawing>
          </mc:Choice>
          <mc:Fallback>
            <w:pict>
              <v:rect w14:anchorId="370AF4DB" id="AutoShape 14" o:spid="_x0000_s1028" style="position:absolute;left:0;text-align:left;margin-left:243.15pt;margin-top:5.9pt;width:145.6pt;height:371.35pt;z-index:2516582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" fillcolor="#c1f1ff [671]" stroked="f">
                <v:fill opacity="22873f"/>
                <v:textbox inset="3mm,10mm,3mm,0">
                  <w:txbxContent>
                    <w:p w14:paraId="6009C654" w14:textId="77777777" w:rsidR="00542D33" w:rsidRPr="00896D21" w:rsidRDefault="00542D33" w:rsidP="00542D33">
                      <w:pPr>
                        <w:jc w:val="center"/>
                        <w:rPr>
                          <w:b/>
                          <w:bCs/>
                        </w:rPr>
                      </w:pPr>
                      <w:r w:rsidRPr="00896D21">
                        <w:rPr>
                          <w:b/>
                          <w:bCs/>
                        </w:rPr>
                        <w:t>The project in numbers</w:t>
                      </w:r>
                    </w:p>
                    <w:p w14:paraId="720A6A91" w14:textId="77777777" w:rsidR="00542D33" w:rsidRPr="009779C2" w:rsidRDefault="00542D33" w:rsidP="00542D33">
                      <w:r w:rsidRPr="009E20C5">
                        <w:rPr>
                          <w:b/>
                          <w:bCs/>
                        </w:rPr>
                        <w:t>17</w:t>
                      </w:r>
                      <w:r w:rsidRPr="009779C2">
                        <w:t xml:space="preserve"> train operators engaged in the project</w:t>
                      </w:r>
                    </w:p>
                    <w:p w14:paraId="14A725A7" w14:textId="77777777" w:rsidR="00542D33" w:rsidRPr="009779C2" w:rsidRDefault="00542D33" w:rsidP="00542D33">
                      <w:r w:rsidRPr="009E20C5">
                        <w:rPr>
                          <w:b/>
                          <w:bCs/>
                        </w:rPr>
                        <w:t>14</w:t>
                      </w:r>
                      <w:r w:rsidRPr="009779C2">
                        <w:t xml:space="preserve"> operators agreed to facilitate the passenger recruitment process </w:t>
                      </w:r>
                    </w:p>
                    <w:p w14:paraId="6B5C3D93" w14:textId="77777777" w:rsidR="00542D33" w:rsidRPr="009779C2" w:rsidRDefault="00542D33" w:rsidP="00542D33">
                      <w:r w:rsidRPr="009E20C5">
                        <w:rPr>
                          <w:b/>
                          <w:bCs/>
                        </w:rPr>
                        <w:t>11</w:t>
                      </w:r>
                      <w:r w:rsidRPr="009779C2">
                        <w:t xml:space="preserve"> operators delivered their stranded train protocols and manual</w:t>
                      </w:r>
                    </w:p>
                    <w:p w14:paraId="4CB31C4C" w14:textId="77777777" w:rsidR="00542D33" w:rsidRPr="009779C2" w:rsidRDefault="00542D33" w:rsidP="00542D33">
                      <w:r w:rsidRPr="009E20C5">
                        <w:rPr>
                          <w:b/>
                          <w:bCs/>
                        </w:rPr>
                        <w:t>4</w:t>
                      </w:r>
                      <w:r w:rsidRPr="009779C2">
                        <w:t xml:space="preserve"> different stranded train </w:t>
                      </w:r>
                      <w:r>
                        <w:t>case studies</w:t>
                      </w:r>
                    </w:p>
                    <w:p w14:paraId="0E517F08" w14:textId="77777777" w:rsidR="00542D33" w:rsidRPr="009779C2" w:rsidRDefault="00542D33" w:rsidP="00542D33">
                      <w:r w:rsidRPr="009E20C5">
                        <w:rPr>
                          <w:b/>
                          <w:bCs/>
                        </w:rPr>
                        <w:t>8</w:t>
                      </w:r>
                      <w:r w:rsidRPr="009779C2">
                        <w:t xml:space="preserve"> stranded train services met the project criteria</w:t>
                      </w:r>
                    </w:p>
                    <w:p w14:paraId="67830D34" w14:textId="4DE7D345" w:rsidR="00542D33" w:rsidRPr="009779C2" w:rsidRDefault="00542D33" w:rsidP="00542D33">
                      <w:r w:rsidRPr="009E20C5">
                        <w:rPr>
                          <w:b/>
                          <w:bCs/>
                        </w:rPr>
                        <w:t>28</w:t>
                      </w:r>
                      <w:r w:rsidRPr="009779C2">
                        <w:t xml:space="preserve"> passengers were interviewed, including eight people </w:t>
                      </w:r>
                      <w:r w:rsidR="00177AF7">
                        <w:t>with additional needs</w:t>
                      </w:r>
                      <w:r w:rsidR="00BB4F6C">
                        <w:t>,</w:t>
                      </w:r>
                      <w:r w:rsidR="00177AF7">
                        <w:t xml:space="preserve"> </w:t>
                      </w:r>
                      <w:r w:rsidR="00BB4F6C">
                        <w:t xml:space="preserve">elderly and </w:t>
                      </w:r>
                      <w:r w:rsidR="00177AF7">
                        <w:t>passengers</w:t>
                      </w:r>
                      <w:r w:rsidR="00BB4F6C">
                        <w:t xml:space="preserve"> travelling with minors</w:t>
                      </w:r>
                    </w:p>
                    <w:p w14:paraId="299E5FAE" w14:textId="77777777" w:rsidR="00542D33" w:rsidRPr="00693B7C" w:rsidRDefault="00542D33" w:rsidP="00542D33">
                      <w:pPr>
                        <w:rPr>
                          <w:color w:val="007595" w:themeColor="text2" w:themeShade="BF"/>
                        </w:rPr>
                      </w:pPr>
                    </w:p>
                  </w:txbxContent>
                </v:textbox>
                <w10:wrap type="square"/>
              </v:rect>
            </w:pict>
          </mc:Fallback>
        </mc:AlternateContent>
      </w:r>
      <w:r w:rsidR="00481DEA">
        <w:t>Overview of the recruitment and r</w:t>
      </w:r>
      <w:r w:rsidR="000C7CE4">
        <w:t>esearch methodology</w:t>
      </w:r>
      <w:bookmarkEnd w:id="16"/>
      <w:r w:rsidR="000C7CE4">
        <w:t xml:space="preserve"> </w:t>
      </w:r>
    </w:p>
    <w:p w14:paraId="5015569D" w14:textId="0C753D06" w:rsidR="003A176A" w:rsidRDefault="00481DEA" w:rsidP="00F30B8E">
      <w:pPr>
        <w:pStyle w:val="Heading3"/>
        <w:keepNext w:val="0"/>
        <w:keepLines w:val="0"/>
        <w:jc w:val="both"/>
      </w:pPr>
      <w:r>
        <w:t>Engaging with the rail industry</w:t>
      </w:r>
    </w:p>
    <w:p w14:paraId="4D8C0744" w14:textId="488F5977" w:rsidR="005E49A3" w:rsidRPr="00D568A8" w:rsidRDefault="00451650" w:rsidP="00F30B8E">
      <w:pPr>
        <w:pStyle w:val="NormalNumbered"/>
        <w:numPr>
          <w:ilvl w:val="0"/>
          <w:numId w:val="0"/>
        </w:numPr>
        <w:jc w:val="both"/>
      </w:pPr>
      <w:r w:rsidRPr="00D568A8">
        <w:t>Between September and December 2023</w:t>
      </w:r>
      <w:r w:rsidR="00FE0431" w:rsidRPr="00D568A8">
        <w:t xml:space="preserve">, </w:t>
      </w:r>
      <w:r w:rsidR="00EB269C" w:rsidRPr="00D568A8">
        <w:t xml:space="preserve">Steer engaged with </w:t>
      </w:r>
      <w:r w:rsidR="003F629B" w:rsidRPr="00D568A8">
        <w:t>1</w:t>
      </w:r>
      <w:r w:rsidR="002C73CE" w:rsidRPr="00D568A8">
        <w:t>7</w:t>
      </w:r>
      <w:r w:rsidR="00EB269C" w:rsidRPr="00D568A8">
        <w:t xml:space="preserve"> train operating </w:t>
      </w:r>
      <w:r w:rsidR="003A176A" w:rsidRPr="00D568A8">
        <w:t>companies</w:t>
      </w:r>
      <w:r w:rsidR="00486499" w:rsidRPr="00D568A8">
        <w:t xml:space="preserve"> and Network Rail</w:t>
      </w:r>
      <w:r w:rsidR="003F629B" w:rsidRPr="00D568A8">
        <w:t xml:space="preserve">.  </w:t>
      </w:r>
      <w:r w:rsidR="005E49A3" w:rsidRPr="00D568A8">
        <w:t xml:space="preserve">The </w:t>
      </w:r>
      <w:r w:rsidR="00806A88" w:rsidRPr="00D568A8">
        <w:t>c</w:t>
      </w:r>
      <w:r w:rsidR="005E49A3" w:rsidRPr="00D568A8">
        <w:t xml:space="preserve">onversations </w:t>
      </w:r>
      <w:r w:rsidR="00806A88" w:rsidRPr="00D568A8">
        <w:t xml:space="preserve">were held online </w:t>
      </w:r>
      <w:r w:rsidR="00486499" w:rsidRPr="00D568A8">
        <w:t xml:space="preserve">and focused </w:t>
      </w:r>
      <w:r w:rsidR="00806A88" w:rsidRPr="00D568A8">
        <w:t>on</w:t>
      </w:r>
      <w:r w:rsidR="005E49A3" w:rsidRPr="00D568A8">
        <w:t xml:space="preserve"> briefing internal teams on the</w:t>
      </w:r>
      <w:r w:rsidR="003F629B" w:rsidRPr="00D568A8">
        <w:t xml:space="preserve"> project </w:t>
      </w:r>
      <w:r w:rsidR="005E49A3" w:rsidRPr="00D568A8">
        <w:t>objectives</w:t>
      </w:r>
      <w:r w:rsidR="0008153F" w:rsidRPr="00D568A8">
        <w:t xml:space="preserve">, </w:t>
      </w:r>
      <w:r w:rsidR="00486499" w:rsidRPr="00D568A8">
        <w:t>including</w:t>
      </w:r>
      <w:r w:rsidR="0008153F" w:rsidRPr="00D568A8">
        <w:t xml:space="preserve"> facilitating </w:t>
      </w:r>
      <w:r w:rsidR="00806A88" w:rsidRPr="00D568A8">
        <w:t xml:space="preserve">passenger </w:t>
      </w:r>
      <w:r w:rsidR="0008153F" w:rsidRPr="00D568A8">
        <w:t>recruitment, a</w:t>
      </w:r>
      <w:r w:rsidR="00486499" w:rsidRPr="00D568A8">
        <w:t xml:space="preserve">s well as collecting </w:t>
      </w:r>
      <w:r w:rsidR="005E49A3" w:rsidRPr="00D568A8">
        <w:t>stranded trains protocols</w:t>
      </w:r>
      <w:r w:rsidR="005442D3" w:rsidRPr="00D568A8">
        <w:t>,</w:t>
      </w:r>
      <w:r w:rsidR="005E49A3" w:rsidRPr="00D568A8">
        <w:t xml:space="preserve"> manual or training materials</w:t>
      </w:r>
      <w:r w:rsidR="00486499" w:rsidRPr="00D568A8">
        <w:t>.</w:t>
      </w:r>
    </w:p>
    <w:p w14:paraId="3A0671E8" w14:textId="55FF6864" w:rsidR="00C8304C" w:rsidRPr="00D568A8" w:rsidRDefault="005E49A3" w:rsidP="00F30B8E">
      <w:pPr>
        <w:pStyle w:val="NormalNumbered"/>
        <w:numPr>
          <w:ilvl w:val="0"/>
          <w:numId w:val="0"/>
        </w:numPr>
        <w:jc w:val="both"/>
      </w:pPr>
      <w:r w:rsidRPr="00D568A8">
        <w:t>As an outcome</w:t>
      </w:r>
      <w:r w:rsidR="00486499" w:rsidRPr="00D568A8">
        <w:t xml:space="preserve"> of the engagement,</w:t>
      </w:r>
      <w:r w:rsidRPr="00D568A8">
        <w:t xml:space="preserve"> </w:t>
      </w:r>
      <w:r w:rsidR="00806A88" w:rsidRPr="00D568A8">
        <w:t>Network Rail agreed</w:t>
      </w:r>
      <w:r w:rsidR="00486499" w:rsidRPr="00D568A8">
        <w:t xml:space="preserve"> </w:t>
      </w:r>
      <w:r w:rsidR="006E66B6">
        <w:t xml:space="preserve">to </w:t>
      </w:r>
      <w:r w:rsidR="00486499" w:rsidRPr="00D568A8">
        <w:t>suppl</w:t>
      </w:r>
      <w:r w:rsidR="006E66B6">
        <w:t>y</w:t>
      </w:r>
      <w:r w:rsidR="00806A88" w:rsidRPr="00D568A8">
        <w:t xml:space="preserve"> daily </w:t>
      </w:r>
      <w:r w:rsidR="008D7678" w:rsidRPr="00D568A8">
        <w:t>National Operation Centre (NOC) reports</w:t>
      </w:r>
      <w:r w:rsidR="00D523F4" w:rsidRPr="00D568A8">
        <w:t>, which</w:t>
      </w:r>
      <w:r w:rsidR="00806A88" w:rsidRPr="00D568A8">
        <w:t xml:space="preserve"> </w:t>
      </w:r>
      <w:r w:rsidR="008D7678" w:rsidRPr="00D568A8">
        <w:t xml:space="preserve">listed all train incidents </w:t>
      </w:r>
      <w:r w:rsidR="00D523F4" w:rsidRPr="00D568A8">
        <w:t>from the</w:t>
      </w:r>
      <w:r w:rsidR="008D7678" w:rsidRPr="00D568A8">
        <w:t xml:space="preserve"> last 24 hours</w:t>
      </w:r>
      <w:r w:rsidR="00D523F4" w:rsidRPr="00D568A8">
        <w:t xml:space="preserve"> across the country. The</w:t>
      </w:r>
      <w:r w:rsidR="00486499" w:rsidRPr="00D568A8">
        <w:t xml:space="preserve"> file</w:t>
      </w:r>
      <w:r w:rsidR="00D523F4" w:rsidRPr="00D568A8">
        <w:t xml:space="preserve"> included</w:t>
      </w:r>
      <w:r w:rsidR="008D7678" w:rsidRPr="00D568A8">
        <w:t xml:space="preserve"> information</w:t>
      </w:r>
      <w:r w:rsidR="00D523F4" w:rsidRPr="00D568A8">
        <w:t xml:space="preserve"> such as </w:t>
      </w:r>
      <w:r w:rsidR="008D7678" w:rsidRPr="00D568A8">
        <w:t>location and causes of the incidents,</w:t>
      </w:r>
      <w:r w:rsidR="00D523F4" w:rsidRPr="00D568A8">
        <w:t xml:space="preserve"> number of </w:t>
      </w:r>
      <w:r w:rsidR="008D7678" w:rsidRPr="00D568A8">
        <w:t xml:space="preserve">affected </w:t>
      </w:r>
      <w:r w:rsidR="00E13221">
        <w:t>train operating companies</w:t>
      </w:r>
      <w:r w:rsidR="008D7678" w:rsidRPr="00D568A8">
        <w:t xml:space="preserve"> or length of the delay. </w:t>
      </w:r>
      <w:r w:rsidR="000D43B2" w:rsidRPr="00D568A8">
        <w:t xml:space="preserve">Steer used the reports to </w:t>
      </w:r>
      <w:r w:rsidR="008D7678" w:rsidRPr="00D568A8">
        <w:t>identify which train</w:t>
      </w:r>
      <w:r w:rsidR="00486499" w:rsidRPr="00D568A8">
        <w:t xml:space="preserve"> incidents involved stranding and met </w:t>
      </w:r>
      <w:r w:rsidR="008D7678" w:rsidRPr="00D568A8">
        <w:t xml:space="preserve">the </w:t>
      </w:r>
      <w:r w:rsidR="00C8304C" w:rsidRPr="00D568A8">
        <w:t>project</w:t>
      </w:r>
      <w:r w:rsidR="008D7678" w:rsidRPr="00D568A8">
        <w:t xml:space="preserve"> criteria</w:t>
      </w:r>
      <w:r w:rsidR="00C8304C" w:rsidRPr="00D568A8">
        <w:t xml:space="preserve">. </w:t>
      </w:r>
      <w:r w:rsidR="00C140B6">
        <w:t xml:space="preserve">For the duration of the </w:t>
      </w:r>
      <w:r w:rsidR="006C1DE0" w:rsidRPr="00D568A8">
        <w:t xml:space="preserve">project, </w:t>
      </w:r>
      <w:r w:rsidR="00486499" w:rsidRPr="00D568A8">
        <w:t xml:space="preserve">Steer </w:t>
      </w:r>
      <w:r w:rsidR="002C73CE" w:rsidRPr="00D568A8">
        <w:t xml:space="preserve">also used the </w:t>
      </w:r>
      <w:r w:rsidR="00D523F4" w:rsidRPr="00D568A8">
        <w:t xml:space="preserve">files </w:t>
      </w:r>
      <w:r w:rsidR="002C73CE" w:rsidRPr="00D568A8">
        <w:t xml:space="preserve">to assess </w:t>
      </w:r>
      <w:r w:rsidR="00EE7DC5">
        <w:t>the</w:t>
      </w:r>
      <w:r w:rsidR="00C8304C" w:rsidRPr="00D568A8">
        <w:t xml:space="preserve"> frequency and magnitude of stranded train incidents. </w:t>
      </w:r>
    </w:p>
    <w:p w14:paraId="777FBC87" w14:textId="7695346E" w:rsidR="00844A23" w:rsidRPr="00D568A8" w:rsidRDefault="00CC4858" w:rsidP="00F30B8E">
      <w:pPr>
        <w:pStyle w:val="NormalNumbered"/>
        <w:numPr>
          <w:ilvl w:val="0"/>
          <w:numId w:val="0"/>
        </w:numPr>
        <w:jc w:val="both"/>
      </w:pPr>
      <w:r w:rsidRPr="00D568A8">
        <w:t>Further</w:t>
      </w:r>
      <w:r w:rsidR="00D33F00" w:rsidRPr="00D568A8">
        <w:t>more</w:t>
      </w:r>
      <w:r w:rsidRPr="00D568A8">
        <w:t xml:space="preserve">, </w:t>
      </w:r>
      <w:r w:rsidR="00D33F00" w:rsidRPr="00D568A8">
        <w:t xml:space="preserve">14 operators agreed to facilitate the passenger recruitment process on their services and </w:t>
      </w:r>
      <w:r w:rsidR="00D523F4" w:rsidRPr="00D568A8">
        <w:t>11</w:t>
      </w:r>
      <w:r w:rsidR="00C8304C" w:rsidRPr="00D568A8">
        <w:t xml:space="preserve"> operator</w:t>
      </w:r>
      <w:r w:rsidR="000D43B2" w:rsidRPr="00D568A8">
        <w:t>s</w:t>
      </w:r>
      <w:r w:rsidR="00C8304C" w:rsidRPr="00D568A8">
        <w:t xml:space="preserve"> delivered their </w:t>
      </w:r>
      <w:r w:rsidR="00D523F4" w:rsidRPr="00D568A8">
        <w:t xml:space="preserve">stranded train </w:t>
      </w:r>
      <w:r w:rsidR="00C8304C" w:rsidRPr="00D568A8">
        <w:t>protocols and manual</w:t>
      </w:r>
      <w:r w:rsidR="009E20C5">
        <w:t xml:space="preserve"> for this</w:t>
      </w:r>
      <w:r w:rsidR="00F03931">
        <w:t xml:space="preserve"> research</w:t>
      </w:r>
      <w:r w:rsidR="009E20C5">
        <w:t xml:space="preserve"> review</w:t>
      </w:r>
      <w:r w:rsidR="00D33F00" w:rsidRPr="00D568A8">
        <w:t xml:space="preserve">. </w:t>
      </w:r>
      <w:r w:rsidR="00D33F00" w:rsidRPr="00D568A8">
        <w:lastRenderedPageBreak/>
        <w:t>Steer</w:t>
      </w:r>
      <w:r w:rsidRPr="00D568A8">
        <w:t xml:space="preserve"> used </w:t>
      </w:r>
      <w:r w:rsidR="00D33F00" w:rsidRPr="00D568A8">
        <w:t xml:space="preserve">the materials </w:t>
      </w:r>
      <w:r w:rsidRPr="00D568A8">
        <w:t>to assess the adoption of the Guidance and its extent across the industry as well as to draw further analysis</w:t>
      </w:r>
      <w:r w:rsidR="002C73CE" w:rsidRPr="00D568A8">
        <w:t>.</w:t>
      </w:r>
      <w:r w:rsidR="00D523F4" w:rsidRPr="00D568A8">
        <w:t xml:space="preserve"> </w:t>
      </w:r>
    </w:p>
    <w:p w14:paraId="2F701CB9" w14:textId="4AF73217" w:rsidR="0008153F" w:rsidRDefault="001D39B6" w:rsidP="00F30B8E">
      <w:pPr>
        <w:pStyle w:val="Heading3"/>
        <w:keepNext w:val="0"/>
        <w:keepLines w:val="0"/>
        <w:jc w:val="both"/>
      </w:pPr>
      <w:r>
        <w:t xml:space="preserve">Recruiting passengers </w:t>
      </w:r>
      <w:r w:rsidR="00A26FC9">
        <w:t>to take part in research</w:t>
      </w:r>
    </w:p>
    <w:p w14:paraId="4D087624" w14:textId="5CEA495D" w:rsidR="00130734" w:rsidRPr="00EE7DC5" w:rsidRDefault="00D523F4" w:rsidP="00F30B8E">
      <w:pPr>
        <w:pStyle w:val="NormalNumbered"/>
        <w:numPr>
          <w:ilvl w:val="0"/>
          <w:numId w:val="0"/>
        </w:numPr>
        <w:jc w:val="both"/>
      </w:pPr>
      <w:r w:rsidRPr="00EE7DC5">
        <w:t>Steer u</w:t>
      </w:r>
      <w:r w:rsidR="00D33F00" w:rsidRPr="00EE7DC5">
        <w:t>tilised</w:t>
      </w:r>
      <w:r w:rsidRPr="00EE7DC5">
        <w:t xml:space="preserve"> a short online survey to recruit stranded passengers</w:t>
      </w:r>
      <w:r w:rsidR="00EE7D0B" w:rsidRPr="00EE7DC5">
        <w:t xml:space="preserve">. The survey link was shared with the operators so that they could include it in their customer communication channels, such as emails or social media. </w:t>
      </w:r>
      <w:r w:rsidR="00D93FFA" w:rsidRPr="00EE7DC5">
        <w:t>P</w:t>
      </w:r>
      <w:r w:rsidR="00EE7D0B" w:rsidRPr="00EE7DC5">
        <w:t>assengers</w:t>
      </w:r>
      <w:r w:rsidR="00D93FFA" w:rsidRPr="00EE7DC5">
        <w:t xml:space="preserve"> who</w:t>
      </w:r>
      <w:r w:rsidR="00EE7D0B" w:rsidRPr="00EE7DC5">
        <w:t xml:space="preserve"> travelle</w:t>
      </w:r>
      <w:r w:rsidR="00D93FFA" w:rsidRPr="00EE7DC5">
        <w:t xml:space="preserve">d </w:t>
      </w:r>
      <w:r w:rsidR="00EE7D0B" w:rsidRPr="00EE7DC5">
        <w:t>on affected services</w:t>
      </w:r>
      <w:r w:rsidR="00D93FFA" w:rsidRPr="00EE7DC5">
        <w:t xml:space="preserve"> were identified via </w:t>
      </w:r>
      <w:r w:rsidR="00B77E89" w:rsidRPr="00EE7DC5">
        <w:t>t</w:t>
      </w:r>
      <w:r w:rsidR="009E5DF0" w:rsidRPr="00EE7DC5">
        <w:t>icket</w:t>
      </w:r>
      <w:r w:rsidR="00130734" w:rsidRPr="00EE7DC5">
        <w:t xml:space="preserve"> </w:t>
      </w:r>
      <w:r w:rsidR="00B77E89" w:rsidRPr="00EE7DC5">
        <w:t>p</w:t>
      </w:r>
      <w:r w:rsidR="00130734" w:rsidRPr="00EE7DC5">
        <w:t>urchase</w:t>
      </w:r>
      <w:r w:rsidR="00D93FFA" w:rsidRPr="00EE7DC5">
        <w:t xml:space="preserve"> or</w:t>
      </w:r>
      <w:r w:rsidR="00EE7DC5" w:rsidRPr="00EE7DC5">
        <w:t xml:space="preserve"> the</w:t>
      </w:r>
      <w:r w:rsidR="00130734" w:rsidRPr="00EE7DC5">
        <w:t xml:space="preserve"> Delay-Repay scheme</w:t>
      </w:r>
      <w:r w:rsidR="00D93FFA" w:rsidRPr="00EE7DC5">
        <w:t xml:space="preserve"> and received the email inviting them to take part in the survey.</w:t>
      </w:r>
      <w:r w:rsidR="0095082F">
        <w:t xml:space="preserve"> </w:t>
      </w:r>
      <w:r w:rsidR="006D706E">
        <w:t>It is worth noting that t</w:t>
      </w:r>
      <w:r w:rsidR="0095082F">
        <w:t>his approach necessarily excluded people who purchased tickets in person</w:t>
      </w:r>
      <w:r w:rsidR="006D706E">
        <w:t>,</w:t>
      </w:r>
      <w:r w:rsidR="0095082F">
        <w:t xml:space="preserve"> but after considering all recruitment methods, deploying online channels was the only practical option.</w:t>
      </w:r>
    </w:p>
    <w:p w14:paraId="125F5765" w14:textId="27DEF75A" w:rsidR="00D33F00" w:rsidRPr="00EE7DC5" w:rsidRDefault="00D523F4" w:rsidP="00F30B8E">
      <w:pPr>
        <w:pStyle w:val="NormalNumbered"/>
        <w:numPr>
          <w:ilvl w:val="0"/>
          <w:numId w:val="0"/>
        </w:numPr>
        <w:jc w:val="both"/>
      </w:pPr>
      <w:r w:rsidRPr="00EE7DC5">
        <w:t>The recruitment</w:t>
      </w:r>
      <w:r w:rsidR="00D93FFA" w:rsidRPr="00EE7DC5">
        <w:t xml:space="preserve"> questions </w:t>
      </w:r>
      <w:r w:rsidRPr="00EE7DC5">
        <w:t xml:space="preserve">included screening criteria to </w:t>
      </w:r>
      <w:r w:rsidR="00D93FFA" w:rsidRPr="00EE7DC5">
        <w:t xml:space="preserve">confirm </w:t>
      </w:r>
      <w:r w:rsidRPr="00EE7DC5">
        <w:t>if individuals</w:t>
      </w:r>
      <w:r w:rsidR="00086925" w:rsidRPr="00EE7DC5">
        <w:t>, in particular those</w:t>
      </w:r>
      <w:r w:rsidR="00BA6EBB" w:rsidRPr="00EE7DC5">
        <w:t xml:space="preserve"> </w:t>
      </w:r>
      <w:r w:rsidR="00D93FFA" w:rsidRPr="00EE7DC5">
        <w:t>recruited from social media</w:t>
      </w:r>
      <w:r w:rsidR="00086925" w:rsidRPr="00EE7DC5">
        <w:t>,</w:t>
      </w:r>
      <w:r w:rsidRPr="00EE7DC5">
        <w:t xml:space="preserve"> were </w:t>
      </w:r>
      <w:r w:rsidR="00086925" w:rsidRPr="00EE7DC5">
        <w:t>in</w:t>
      </w:r>
      <w:r w:rsidR="00762812" w:rsidRPr="00EE7DC5">
        <w:t xml:space="preserve"> fact</w:t>
      </w:r>
      <w:r w:rsidR="00086925" w:rsidRPr="00EE7DC5">
        <w:t xml:space="preserve"> </w:t>
      </w:r>
      <w:r w:rsidR="00D93FFA" w:rsidRPr="00EE7DC5">
        <w:t xml:space="preserve">on stranded </w:t>
      </w:r>
      <w:r w:rsidR="00E673F0" w:rsidRPr="00EE7DC5">
        <w:t>trains</w:t>
      </w:r>
      <w:r w:rsidR="00A331EF" w:rsidRPr="00EE7DC5">
        <w:t xml:space="preserve">. The questions also </w:t>
      </w:r>
      <w:r w:rsidR="00D93FFA" w:rsidRPr="00EE7DC5">
        <w:t>asked a range of</w:t>
      </w:r>
      <w:r w:rsidR="00FF7391" w:rsidRPr="00EE7DC5">
        <w:t xml:space="preserve"> demographic</w:t>
      </w:r>
      <w:r w:rsidR="00D93FFA" w:rsidRPr="00EE7DC5">
        <w:t xml:space="preserve">s </w:t>
      </w:r>
      <w:r w:rsidR="00FF7391" w:rsidRPr="00EE7DC5">
        <w:t xml:space="preserve">to </w:t>
      </w:r>
      <w:r w:rsidR="00E673F0" w:rsidRPr="00EE7DC5">
        <w:t>recruit</w:t>
      </w:r>
      <w:r w:rsidR="00FF7391" w:rsidRPr="00EE7DC5">
        <w:t xml:space="preserve"> </w:t>
      </w:r>
      <w:r w:rsidR="00086925" w:rsidRPr="00EE7DC5">
        <w:t>people</w:t>
      </w:r>
      <w:r w:rsidR="00BA6EBB" w:rsidRPr="00EE7DC5">
        <w:t xml:space="preserve"> from different backgrounds</w:t>
      </w:r>
      <w:r w:rsidR="00FF7391" w:rsidRPr="00EE7DC5">
        <w:t xml:space="preserve">. </w:t>
      </w:r>
      <w:r w:rsidR="001903D1" w:rsidRPr="00EE7DC5">
        <w:t>Eligible passengers</w:t>
      </w:r>
      <w:r w:rsidR="00086925" w:rsidRPr="00EE7DC5">
        <w:t xml:space="preserve">, </w:t>
      </w:r>
      <w:r w:rsidR="001903D1" w:rsidRPr="00EE7DC5">
        <w:t xml:space="preserve">upon agreeing to participate, could leave their contact details </w:t>
      </w:r>
      <w:r w:rsidR="00086925" w:rsidRPr="00EE7DC5">
        <w:t xml:space="preserve">for Steer </w:t>
      </w:r>
      <w:r w:rsidR="00BA6EBB" w:rsidRPr="00EE7DC5">
        <w:t>to</w:t>
      </w:r>
      <w:r w:rsidR="00EE7D0B" w:rsidRPr="00EE7DC5">
        <w:t xml:space="preserve"> arrange in-depth interviews. </w:t>
      </w:r>
      <w:r w:rsidR="0033732F" w:rsidRPr="00EE7DC5">
        <w:t xml:space="preserve"> </w:t>
      </w:r>
    </w:p>
    <w:p w14:paraId="366A4179" w14:textId="6A1C9EDE" w:rsidR="006C450F" w:rsidRPr="006C450F" w:rsidRDefault="00D33F00" w:rsidP="00F30B8E">
      <w:pPr>
        <w:pStyle w:val="NormalNumbered"/>
        <w:numPr>
          <w:ilvl w:val="0"/>
          <w:numId w:val="0"/>
        </w:numPr>
        <w:jc w:val="both"/>
      </w:pPr>
      <w:r w:rsidRPr="006C450F">
        <w:t xml:space="preserve">The full content of the screener questionnaire is included </w:t>
      </w:r>
      <w:r w:rsidR="0046080A" w:rsidRPr="006C450F">
        <w:t xml:space="preserve">in </w:t>
      </w:r>
      <w:r w:rsidR="006C450F" w:rsidRPr="006C450F">
        <w:fldChar w:fldCharType="begin"/>
      </w:r>
      <w:r w:rsidR="006C450F" w:rsidRPr="006C450F">
        <w:instrText xml:space="preserve"> REF _Ref161065064 \h </w:instrText>
      </w:r>
      <w:r w:rsidR="006C450F">
        <w:instrText xml:space="preserve"> \* MERGEFORMAT </w:instrText>
      </w:r>
      <w:r w:rsidR="006C450F" w:rsidRPr="006C450F">
        <w:fldChar w:fldCharType="separate"/>
      </w:r>
      <w:r w:rsidR="006C450F" w:rsidRPr="006C450F">
        <w:t>Appendix 1</w:t>
      </w:r>
      <w:r w:rsidR="006C450F" w:rsidRPr="006C450F">
        <w:fldChar w:fldCharType="end"/>
      </w:r>
      <w:r w:rsidR="006C450F" w:rsidRPr="006C450F">
        <w:t>.</w:t>
      </w:r>
    </w:p>
    <w:p w14:paraId="63B741DA" w14:textId="1912EB4D" w:rsidR="004D1AC3" w:rsidRDefault="009E5DF0" w:rsidP="00F30B8E">
      <w:pPr>
        <w:pStyle w:val="NormalNumbered"/>
        <w:numPr>
          <w:ilvl w:val="0"/>
          <w:numId w:val="0"/>
        </w:numPr>
        <w:jc w:val="both"/>
      </w:pPr>
      <w:r>
        <w:t>There were</w:t>
      </w:r>
      <w:r w:rsidR="00F72641">
        <w:t xml:space="preserve"> initially</w:t>
      </w:r>
      <w:r>
        <w:t xml:space="preserve"> several</w:t>
      </w:r>
      <w:r w:rsidR="00086925">
        <w:t xml:space="preserve"> challenges that </w:t>
      </w:r>
      <w:r w:rsidR="009E20C5">
        <w:t>constrained</w:t>
      </w:r>
      <w:r w:rsidR="00086925">
        <w:t xml:space="preserve"> </w:t>
      </w:r>
      <w:r>
        <w:t>the recruitment process such as</w:t>
      </w:r>
      <w:r w:rsidR="00086925">
        <w:t xml:space="preserve">: </w:t>
      </w:r>
    </w:p>
    <w:p w14:paraId="23D9EF1B" w14:textId="549F2723" w:rsidR="009E5DF0" w:rsidRDefault="001652D7" w:rsidP="00F30B8E">
      <w:pPr>
        <w:pStyle w:val="ListBullet"/>
        <w:jc w:val="both"/>
      </w:pPr>
      <w:r>
        <w:t>I</w:t>
      </w:r>
      <w:r w:rsidR="009E5DF0">
        <w:t>nsufficient train incidents that met the project criteria</w:t>
      </w:r>
    </w:p>
    <w:p w14:paraId="62356EB5" w14:textId="50ECFD87" w:rsidR="00086925" w:rsidRDefault="001652D7" w:rsidP="00F30B8E">
      <w:pPr>
        <w:pStyle w:val="ListBullet"/>
        <w:jc w:val="both"/>
      </w:pPr>
      <w:r>
        <w:t>A</w:t>
      </w:r>
      <w:r w:rsidR="009E5DF0">
        <w:t>n insufficient number of eligible passengers i</w:t>
      </w:r>
      <w:r w:rsidR="00086925">
        <w:t xml:space="preserve">dentified via </w:t>
      </w:r>
      <w:r w:rsidR="00B77E89">
        <w:t xml:space="preserve">ticket purchase or the Delay-Repay scheme to invite </w:t>
      </w:r>
      <w:r w:rsidR="00086925">
        <w:t>to research</w:t>
      </w:r>
    </w:p>
    <w:p w14:paraId="60DB56EB" w14:textId="7D5C3ED9" w:rsidR="00FC4352" w:rsidRDefault="001652D7" w:rsidP="00F30B8E">
      <w:pPr>
        <w:pStyle w:val="ListBullet"/>
        <w:jc w:val="both"/>
      </w:pPr>
      <w:r>
        <w:t>S</w:t>
      </w:r>
      <w:r w:rsidR="00086925">
        <w:t xml:space="preserve">low adoption of the </w:t>
      </w:r>
      <w:r w:rsidR="00BA7564">
        <w:t>recruitment</w:t>
      </w:r>
      <w:r w:rsidR="00EE7DC5">
        <w:t xml:space="preserve"> process</w:t>
      </w:r>
      <w:r w:rsidR="002B62E3">
        <w:t>,</w:t>
      </w:r>
      <w:r w:rsidR="00BA7564">
        <w:t xml:space="preserve"> </w:t>
      </w:r>
      <w:r w:rsidR="00811C4B">
        <w:t>due to operator internal proce</w:t>
      </w:r>
      <w:r w:rsidR="00560D99">
        <w:t>dures</w:t>
      </w:r>
      <w:r w:rsidR="002B62E3">
        <w:t>,</w:t>
      </w:r>
      <w:r w:rsidR="00B77E89">
        <w:t xml:space="preserve"> </w:t>
      </w:r>
      <w:r w:rsidR="00362963">
        <w:t xml:space="preserve">which delayed </w:t>
      </w:r>
      <w:r w:rsidR="00B77E89">
        <w:t xml:space="preserve">the </w:t>
      </w:r>
      <w:r w:rsidR="00BA7564">
        <w:t>process</w:t>
      </w:r>
      <w:r w:rsidR="00EE7DC5">
        <w:t>,</w:t>
      </w:r>
      <w:r w:rsidR="002B62E3">
        <w:t xml:space="preserve"> </w:t>
      </w:r>
      <w:r w:rsidR="00362963">
        <w:t>resulting</w:t>
      </w:r>
      <w:r w:rsidR="00B77E89">
        <w:t xml:space="preserve"> in </w:t>
      </w:r>
      <w:r w:rsidR="00D414F8">
        <w:t xml:space="preserve">low engagement and response </w:t>
      </w:r>
      <w:r w:rsidR="00EE7DC5">
        <w:t xml:space="preserve">levels </w:t>
      </w:r>
      <w:r w:rsidR="00D414F8">
        <w:t xml:space="preserve">from </w:t>
      </w:r>
      <w:r w:rsidR="00B77E89">
        <w:t xml:space="preserve">eligible passengers </w:t>
      </w:r>
    </w:p>
    <w:p w14:paraId="6F8DC5DA" w14:textId="78AD44F9" w:rsidR="00F72641" w:rsidRDefault="00F72641" w:rsidP="00F72641">
      <w:pPr>
        <w:pStyle w:val="ListBullet"/>
        <w:numPr>
          <w:ilvl w:val="0"/>
          <w:numId w:val="0"/>
        </w:numPr>
        <w:jc w:val="both"/>
      </w:pPr>
      <w:r>
        <w:t xml:space="preserve">To overcome these obstacles and aid the recruitment, Transport Focus facilitated Steer’s engagement with </w:t>
      </w:r>
      <w:r w:rsidR="00D61701">
        <w:t xml:space="preserve">Transport for London (TfL) and </w:t>
      </w:r>
      <w:r>
        <w:t xml:space="preserve">Trainline - a commercial company that sells train tickets and railcards via its website and mobile app. </w:t>
      </w:r>
      <w:r w:rsidR="00D61701">
        <w:t xml:space="preserve">Both, TfL and </w:t>
      </w:r>
      <w:r>
        <w:t>Trainline</w:t>
      </w:r>
      <w:r w:rsidR="00D61701">
        <w:t>,</w:t>
      </w:r>
      <w:r>
        <w:t xml:space="preserve"> kindly agreed to facilitate and follow the already existing process in the same way as </w:t>
      </w:r>
      <w:r w:rsidR="00E13221">
        <w:t>train operating companies</w:t>
      </w:r>
      <w:r>
        <w:t xml:space="preserve">. </w:t>
      </w:r>
    </w:p>
    <w:p w14:paraId="21B7C84A" w14:textId="1CF27D31" w:rsidR="00374CCE" w:rsidRDefault="00A26FC9" w:rsidP="00F30B8E">
      <w:pPr>
        <w:pStyle w:val="Heading3"/>
        <w:keepNext w:val="0"/>
        <w:keepLines w:val="0"/>
        <w:jc w:val="both"/>
      </w:pPr>
      <w:r>
        <w:t xml:space="preserve">Overview of the </w:t>
      </w:r>
      <w:r w:rsidR="00374CCE">
        <w:t xml:space="preserve">stranded train incidents </w:t>
      </w:r>
    </w:p>
    <w:p w14:paraId="6AE6782F" w14:textId="2B1BF655" w:rsidR="00374CCE" w:rsidRDefault="00374CCE" w:rsidP="00F30B8E">
      <w:pPr>
        <w:pStyle w:val="NormalNumbered"/>
        <w:numPr>
          <w:ilvl w:val="0"/>
          <w:numId w:val="0"/>
        </w:numPr>
        <w:jc w:val="both"/>
      </w:pPr>
      <w:r>
        <w:t>In total,</w:t>
      </w:r>
      <w:r w:rsidR="00A943E2">
        <w:t xml:space="preserve"> </w:t>
      </w:r>
      <w:r w:rsidR="006D706E">
        <w:t xml:space="preserve">four incidents were researched </w:t>
      </w:r>
      <w:r w:rsidR="009C593B">
        <w:t>and</w:t>
      </w:r>
      <w:r w:rsidR="006D706E">
        <w:t xml:space="preserve"> included </w:t>
      </w:r>
      <w:r>
        <w:t>eight stranded train</w:t>
      </w:r>
      <w:r w:rsidR="00655E78">
        <w:t xml:space="preserve"> services</w:t>
      </w:r>
      <w:r>
        <w:t xml:space="preserve"> </w:t>
      </w:r>
      <w:r w:rsidR="00655E78">
        <w:t xml:space="preserve">that </w:t>
      </w:r>
      <w:r>
        <w:t>met the project criteria</w:t>
      </w:r>
      <w:r w:rsidR="005B2080">
        <w:t>. The incidents happened in four different locations across the country</w:t>
      </w:r>
      <w:r w:rsidR="009C593B">
        <w:t>,</w:t>
      </w:r>
      <w:r w:rsidR="005B2080">
        <w:t xml:space="preserve"> between </w:t>
      </w:r>
      <w:r w:rsidR="005B2080" w:rsidRPr="00C140B6">
        <w:t>7</w:t>
      </w:r>
      <w:r w:rsidR="005B2080" w:rsidRPr="00C140B6">
        <w:rPr>
          <w:vertAlign w:val="superscript"/>
        </w:rPr>
        <w:t>th</w:t>
      </w:r>
      <w:r w:rsidR="005B2080" w:rsidRPr="00C140B6">
        <w:t xml:space="preserve"> and 21</w:t>
      </w:r>
      <w:r w:rsidR="005B2080" w:rsidRPr="00C140B6">
        <w:rPr>
          <w:vertAlign w:val="superscript"/>
        </w:rPr>
        <w:t>st</w:t>
      </w:r>
      <w:r w:rsidR="005B2080" w:rsidRPr="00C140B6">
        <w:t xml:space="preserve"> </w:t>
      </w:r>
      <w:r w:rsidR="00C140B6">
        <w:t xml:space="preserve">December </w:t>
      </w:r>
      <w:r w:rsidR="005B2080" w:rsidRPr="00C140B6">
        <w:t>202</w:t>
      </w:r>
      <w:r w:rsidR="00C140B6">
        <w:t>3</w:t>
      </w:r>
      <w:r w:rsidR="005B2080">
        <w:t xml:space="preserve">, and </w:t>
      </w:r>
      <w:r w:rsidR="009779C2">
        <w:t>were</w:t>
      </w:r>
      <w:r w:rsidR="005B2080">
        <w:t xml:space="preserve"> grouped into the following four case studies:  </w:t>
      </w:r>
    </w:p>
    <w:p w14:paraId="203133A9" w14:textId="77777777" w:rsidR="005578F9" w:rsidRDefault="005578F9" w:rsidP="00F30B8E">
      <w:pPr>
        <w:pStyle w:val="NormalNumbered"/>
        <w:numPr>
          <w:ilvl w:val="0"/>
          <w:numId w:val="0"/>
        </w:numPr>
        <w:jc w:val="both"/>
      </w:pPr>
    </w:p>
    <w:p w14:paraId="28208F77" w14:textId="6162BD06" w:rsidR="009779C2" w:rsidRPr="0076388B" w:rsidRDefault="00F164DB" w:rsidP="0076388B">
      <w:pPr>
        <w:pStyle w:val="Heading3"/>
        <w:keepNext w:val="0"/>
        <w:keepLines w:val="0"/>
        <w:jc w:val="both"/>
        <w:rPr>
          <w:color w:val="009DC8" w:themeColor="text2"/>
        </w:rPr>
      </w:pPr>
      <w:r w:rsidRPr="0076388B">
        <w:rPr>
          <w:color w:val="009DC8" w:themeColor="text2"/>
        </w:rPr>
        <w:t>Case Study</w:t>
      </w:r>
      <w:r w:rsidR="00F67BDD" w:rsidRPr="0076388B">
        <w:rPr>
          <w:color w:val="009DC8" w:themeColor="text2"/>
        </w:rPr>
        <w:t xml:space="preserve"> 1</w:t>
      </w:r>
    </w:p>
    <w:p w14:paraId="7BAA5C69" w14:textId="66A3903A" w:rsidR="009779C2" w:rsidRDefault="009779C2" w:rsidP="00F30B8E">
      <w:pPr>
        <w:pStyle w:val="ListBullet"/>
        <w:jc w:val="both"/>
      </w:pPr>
      <w:r>
        <w:t>Date and location: 7</w:t>
      </w:r>
      <w:r w:rsidRPr="009779C2">
        <w:rPr>
          <w:vertAlign w:val="superscript"/>
        </w:rPr>
        <w:t>th</w:t>
      </w:r>
      <w:r>
        <w:t xml:space="preserve"> December</w:t>
      </w:r>
      <w:r w:rsidR="009E20C5">
        <w:t xml:space="preserve">, </w:t>
      </w:r>
      <w:r>
        <w:t xml:space="preserve">Ladbroke Grove, </w:t>
      </w:r>
      <w:r w:rsidR="001D1DF0">
        <w:t xml:space="preserve">Great Western Main Line, </w:t>
      </w:r>
      <w:r>
        <w:t>London</w:t>
      </w:r>
    </w:p>
    <w:p w14:paraId="7C7D9FAE" w14:textId="77777777" w:rsidR="0076388B" w:rsidRDefault="00C736AB" w:rsidP="00F30B8E">
      <w:pPr>
        <w:pStyle w:val="ListBullet"/>
        <w:jc w:val="both"/>
      </w:pPr>
      <w:r>
        <w:t xml:space="preserve">Cause of the incident: </w:t>
      </w:r>
    </w:p>
    <w:p w14:paraId="42E2A2AB" w14:textId="21655CB8" w:rsidR="00C736AB" w:rsidRDefault="0076388B" w:rsidP="0011118F">
      <w:pPr>
        <w:pStyle w:val="ListBullet2"/>
        <w:jc w:val="both"/>
      </w:pPr>
      <w:r>
        <w:t>a damage to the overhead electric cables</w:t>
      </w:r>
      <w:r w:rsidR="001E727E">
        <w:t xml:space="preserve">, resulting </w:t>
      </w:r>
      <w:r>
        <w:t>in switching off overhead power to all lines between London Paddington and Maidenhead</w:t>
      </w:r>
    </w:p>
    <w:p w14:paraId="6176F6D8" w14:textId="11207696" w:rsidR="009779C2" w:rsidRDefault="009779C2" w:rsidP="00F30B8E">
      <w:pPr>
        <w:pStyle w:val="ListBullet"/>
        <w:jc w:val="both"/>
      </w:pPr>
      <w:r>
        <w:t>Affected train operators:</w:t>
      </w:r>
    </w:p>
    <w:p w14:paraId="19DF47F5" w14:textId="70B51DF0" w:rsidR="00374CCE" w:rsidRPr="00940375" w:rsidRDefault="00374CCE" w:rsidP="00C140B6">
      <w:pPr>
        <w:pStyle w:val="ListBullet2"/>
        <w:jc w:val="both"/>
      </w:pPr>
      <w:r w:rsidRPr="00374CCE">
        <w:t xml:space="preserve">Great Western Railway (GWR) </w:t>
      </w:r>
      <w:r w:rsidR="00940375">
        <w:t xml:space="preserve">– provides </w:t>
      </w:r>
      <w:r w:rsidRPr="00940375">
        <w:t>long-distance inter-city services and outer-suburban services in West London</w:t>
      </w:r>
    </w:p>
    <w:p w14:paraId="2B226DC9" w14:textId="77BBDE12" w:rsidR="00374CCE" w:rsidRPr="00940375" w:rsidRDefault="00374CCE" w:rsidP="00C140B6">
      <w:pPr>
        <w:pStyle w:val="ListBullet2"/>
        <w:jc w:val="both"/>
      </w:pPr>
      <w:r w:rsidRPr="00940375">
        <w:t xml:space="preserve">Elizabeth </w:t>
      </w:r>
      <w:r w:rsidR="001F4568">
        <w:t>l</w:t>
      </w:r>
      <w:r w:rsidRPr="00940375">
        <w:t>ine</w:t>
      </w:r>
      <w:r w:rsidR="00F67BDD" w:rsidRPr="00940375">
        <w:t xml:space="preserve"> – a h</w:t>
      </w:r>
      <w:r w:rsidR="00C5211A">
        <w:t>igh-frequency commuter rail</w:t>
      </w:r>
      <w:r w:rsidR="00F67BDD" w:rsidRPr="00940375">
        <w:t> </w:t>
      </w:r>
      <w:r w:rsidR="00C5211A">
        <w:t xml:space="preserve">service running </w:t>
      </w:r>
      <w:r w:rsidR="00F67BDD" w:rsidRPr="00940375">
        <w:t>in </w:t>
      </w:r>
      <w:hyperlink r:id="rId18" w:tooltip="London" w:history="1">
        <w:r w:rsidR="00F67BDD" w:rsidRPr="00940375">
          <w:t>London</w:t>
        </w:r>
      </w:hyperlink>
      <w:r w:rsidR="00F67BDD" w:rsidRPr="00940375">
        <w:t> and its suburbs</w:t>
      </w:r>
    </w:p>
    <w:p w14:paraId="66BFB0AE" w14:textId="5D2EAD87" w:rsidR="009779C2" w:rsidRPr="00940375" w:rsidRDefault="00374CCE" w:rsidP="00C140B6">
      <w:pPr>
        <w:pStyle w:val="ListBullet2"/>
      </w:pPr>
      <w:r w:rsidRPr="00940375">
        <w:t>Heathrow Express</w:t>
      </w:r>
      <w:r w:rsidR="00D52E16">
        <w:t xml:space="preserve"> (HE)</w:t>
      </w:r>
      <w:r w:rsidR="00F67BDD" w:rsidRPr="00940375">
        <w:t xml:space="preserve"> - a high-frequency </w:t>
      </w:r>
      <w:hyperlink r:id="rId19" w:tooltip="Airport rail link" w:history="1">
        <w:r w:rsidR="00F67BDD" w:rsidRPr="00940375">
          <w:t>airport rail link</w:t>
        </w:r>
      </w:hyperlink>
      <w:r w:rsidR="00F67BDD" w:rsidRPr="00940375">
        <w:t> operating between </w:t>
      </w:r>
      <w:hyperlink r:id="rId20" w:tooltip="London Heathrow Airport" w:history="1">
        <w:r w:rsidR="00F67BDD" w:rsidRPr="00940375">
          <w:t>London Heathrow Airport</w:t>
        </w:r>
      </w:hyperlink>
      <w:r w:rsidR="00F67BDD" w:rsidRPr="00940375">
        <w:t> and </w:t>
      </w:r>
      <w:hyperlink r:id="rId21" w:tooltip="London Paddington station" w:history="1">
        <w:r w:rsidR="00F67BDD" w:rsidRPr="00940375">
          <w:t>London Paddington</w:t>
        </w:r>
      </w:hyperlink>
    </w:p>
    <w:p w14:paraId="5EFD3AE5" w14:textId="5AA6DEF3" w:rsidR="00F67BDD" w:rsidRPr="0076388B" w:rsidRDefault="00F164DB" w:rsidP="0076388B">
      <w:pPr>
        <w:pStyle w:val="Heading3"/>
        <w:keepNext w:val="0"/>
        <w:keepLines w:val="0"/>
        <w:jc w:val="both"/>
        <w:rPr>
          <w:color w:val="009DC8" w:themeColor="text2"/>
        </w:rPr>
      </w:pPr>
      <w:r w:rsidRPr="0076388B">
        <w:rPr>
          <w:color w:val="009DC8" w:themeColor="text2"/>
        </w:rPr>
        <w:t>Case Study</w:t>
      </w:r>
      <w:r w:rsidR="00F67BDD" w:rsidRPr="0076388B">
        <w:rPr>
          <w:color w:val="009DC8" w:themeColor="text2"/>
        </w:rPr>
        <w:t xml:space="preserve"> 2</w:t>
      </w:r>
    </w:p>
    <w:p w14:paraId="37053549" w14:textId="2EC70EE4" w:rsidR="009779C2" w:rsidRDefault="009779C2" w:rsidP="00F30B8E">
      <w:pPr>
        <w:pStyle w:val="ListBullet"/>
        <w:jc w:val="both"/>
      </w:pPr>
      <w:r>
        <w:t>Date and location: 7</w:t>
      </w:r>
      <w:r w:rsidRPr="009779C2">
        <w:rPr>
          <w:vertAlign w:val="superscript"/>
        </w:rPr>
        <w:t>th</w:t>
      </w:r>
      <w:r>
        <w:t xml:space="preserve"> December</w:t>
      </w:r>
      <w:r w:rsidR="009E20C5">
        <w:t xml:space="preserve">, </w:t>
      </w:r>
      <w:r>
        <w:t>Beattock</w:t>
      </w:r>
      <w:r w:rsidR="00D2118C">
        <w:t xml:space="preserve"> Summit</w:t>
      </w:r>
      <w:r>
        <w:t xml:space="preserve">, </w:t>
      </w:r>
      <w:r w:rsidR="00F740CF">
        <w:t>West Coast Main Line, South Lanarkshire</w:t>
      </w:r>
    </w:p>
    <w:p w14:paraId="072CD29C" w14:textId="6DBE34AD" w:rsidR="00C736AB" w:rsidRDefault="00C736AB" w:rsidP="00F30B8E">
      <w:pPr>
        <w:pStyle w:val="ListBullet"/>
        <w:jc w:val="both"/>
      </w:pPr>
      <w:r>
        <w:t>Cause of the incident:</w:t>
      </w:r>
      <w:r w:rsidR="00693D60">
        <w:t xml:space="preserve"> </w:t>
      </w:r>
    </w:p>
    <w:p w14:paraId="1EE87668" w14:textId="1BA21FF7" w:rsidR="00693D60" w:rsidRDefault="00693D60" w:rsidP="0011118F">
      <w:pPr>
        <w:pStyle w:val="ListBullet2"/>
        <w:jc w:val="both"/>
      </w:pPr>
      <w:r>
        <w:t xml:space="preserve">a </w:t>
      </w:r>
      <w:r w:rsidR="0095082F">
        <w:t xml:space="preserve">freight </w:t>
      </w:r>
      <w:r>
        <w:t>locomotive struggling to travel uphill on Beattock Summit due to heavy rainfall came to a standstill</w:t>
      </w:r>
      <w:r w:rsidR="001E727E">
        <w:t xml:space="preserve"> – as a result three train services became stranded</w:t>
      </w:r>
    </w:p>
    <w:p w14:paraId="427B4919" w14:textId="3A1FC9CB" w:rsidR="009779C2" w:rsidRPr="00940375" w:rsidRDefault="009779C2" w:rsidP="00F30B8E">
      <w:pPr>
        <w:pStyle w:val="ListBullet"/>
        <w:jc w:val="both"/>
      </w:pPr>
      <w:r>
        <w:t>Affected train operators:</w:t>
      </w:r>
    </w:p>
    <w:p w14:paraId="20CD59AE" w14:textId="1CD1EB9E" w:rsidR="00374CCE" w:rsidRDefault="00F67BDD" w:rsidP="00F30B8E">
      <w:pPr>
        <w:pStyle w:val="ListBullet2"/>
        <w:jc w:val="both"/>
      </w:pPr>
      <w:r w:rsidRPr="00940375">
        <w:t>TransPennine Express (TP</w:t>
      </w:r>
      <w:r w:rsidR="0038538D">
        <w:t>E</w:t>
      </w:r>
      <w:r w:rsidRPr="00940375">
        <w:t>)</w:t>
      </w:r>
      <w:r w:rsidR="00940375" w:rsidRPr="00940375">
        <w:t xml:space="preserve"> - regional and </w:t>
      </w:r>
      <w:hyperlink r:id="rId22" w:tooltip="Inter-city rail in the United Kingdom" w:history="1">
        <w:r w:rsidR="00940375" w:rsidRPr="00940375">
          <w:t>inter-city</w:t>
        </w:r>
      </w:hyperlink>
      <w:r w:rsidR="00940375" w:rsidRPr="00940375">
        <w:t> rail service between the major cities and towns of </w:t>
      </w:r>
      <w:hyperlink r:id="rId23" w:tooltip="Northern England" w:history="1">
        <w:r w:rsidR="00940375" w:rsidRPr="00940375">
          <w:t>Northern England</w:t>
        </w:r>
      </w:hyperlink>
      <w:r w:rsidR="00940375" w:rsidRPr="00940375">
        <w:t> and </w:t>
      </w:r>
      <w:hyperlink r:id="rId24" w:tooltip="Scotland" w:history="1">
        <w:r w:rsidR="00940375" w:rsidRPr="00940375">
          <w:t>Scotland</w:t>
        </w:r>
      </w:hyperlink>
    </w:p>
    <w:p w14:paraId="711EDBCB" w14:textId="0A45A256" w:rsidR="009779C2" w:rsidRDefault="00F67BDD" w:rsidP="00F30B8E">
      <w:pPr>
        <w:pStyle w:val="ListBullet2"/>
        <w:jc w:val="both"/>
      </w:pPr>
      <w:r w:rsidRPr="00940375">
        <w:t>Avanti West Coast (Avanti)</w:t>
      </w:r>
      <w:r w:rsidR="00940375" w:rsidRPr="00940375">
        <w:t xml:space="preserve"> - provide long-distance services on the </w:t>
      </w:r>
      <w:hyperlink r:id="rId25" w:tooltip="West Coast Main Line" w:history="1">
        <w:r w:rsidR="00940375" w:rsidRPr="00940375">
          <w:t>West Coast Main Line</w:t>
        </w:r>
      </w:hyperlink>
      <w:r w:rsidR="00940375" w:rsidRPr="00940375">
        <w:t> between </w:t>
      </w:r>
      <w:hyperlink r:id="rId26" w:tooltip="London" w:history="1">
        <w:r w:rsidR="00940375" w:rsidRPr="00940375">
          <w:t>London</w:t>
        </w:r>
      </w:hyperlink>
      <w:r w:rsidR="00940375" w:rsidRPr="00940375">
        <w:t>, the </w:t>
      </w:r>
      <w:hyperlink r:id="rId27" w:tooltip="West Midlands (county)" w:history="1">
        <w:r w:rsidR="00940375" w:rsidRPr="00940375">
          <w:t>West Midlands</w:t>
        </w:r>
      </w:hyperlink>
      <w:r w:rsidR="00940375" w:rsidRPr="00940375">
        <w:t>, </w:t>
      </w:r>
      <w:hyperlink r:id="rId28" w:tooltip="North West England" w:history="1">
        <w:r w:rsidR="00940375" w:rsidRPr="00940375">
          <w:t>North West England</w:t>
        </w:r>
      </w:hyperlink>
      <w:r w:rsidR="00940375" w:rsidRPr="00940375">
        <w:t>, </w:t>
      </w:r>
      <w:hyperlink r:id="rId29" w:tooltip="North Wales" w:history="1">
        <w:r w:rsidR="00940375" w:rsidRPr="00940375">
          <w:t>North Wales</w:t>
        </w:r>
      </w:hyperlink>
      <w:r w:rsidR="00940375" w:rsidRPr="00940375">
        <w:t> and </w:t>
      </w:r>
      <w:hyperlink r:id="rId30" w:tooltip="Scotland" w:history="1">
        <w:r w:rsidR="00940375" w:rsidRPr="00940375">
          <w:t>Scotland</w:t>
        </w:r>
      </w:hyperlink>
    </w:p>
    <w:p w14:paraId="0851E731" w14:textId="4F7D359A" w:rsidR="009779C2" w:rsidRDefault="00F164DB" w:rsidP="0076388B">
      <w:pPr>
        <w:pStyle w:val="Heading3"/>
        <w:keepNext w:val="0"/>
        <w:keepLines w:val="0"/>
        <w:jc w:val="both"/>
        <w:rPr>
          <w:color w:val="009DC8" w:themeColor="text2"/>
        </w:rPr>
      </w:pPr>
      <w:r w:rsidRPr="0076388B">
        <w:rPr>
          <w:color w:val="009DC8" w:themeColor="text2"/>
        </w:rPr>
        <w:t>Case Study</w:t>
      </w:r>
      <w:r w:rsidR="00F67BDD" w:rsidRPr="0076388B">
        <w:rPr>
          <w:color w:val="009DC8" w:themeColor="text2"/>
        </w:rPr>
        <w:t xml:space="preserve"> 3</w:t>
      </w:r>
      <w:r w:rsidR="009779C2" w:rsidRPr="0076388B">
        <w:rPr>
          <w:color w:val="009DC8" w:themeColor="text2"/>
        </w:rPr>
        <w:t xml:space="preserve"> </w:t>
      </w:r>
    </w:p>
    <w:p w14:paraId="07524077" w14:textId="45EE6642" w:rsidR="009779C2" w:rsidRDefault="009779C2" w:rsidP="00F30B8E">
      <w:pPr>
        <w:pStyle w:val="ListBullet"/>
        <w:jc w:val="both"/>
      </w:pPr>
      <w:r>
        <w:t>Date and location: 9</w:t>
      </w:r>
      <w:r w:rsidRPr="009779C2">
        <w:rPr>
          <w:vertAlign w:val="superscript"/>
        </w:rPr>
        <w:t>th</w:t>
      </w:r>
      <w:r>
        <w:t xml:space="preserve"> December</w:t>
      </w:r>
      <w:r w:rsidR="009E20C5">
        <w:t xml:space="preserve">, </w:t>
      </w:r>
      <w:r>
        <w:t xml:space="preserve">Corby Glen, </w:t>
      </w:r>
      <w:r w:rsidR="004F45C3">
        <w:t xml:space="preserve">East Coast Main Line, near </w:t>
      </w:r>
      <w:r>
        <w:t>Grantham</w:t>
      </w:r>
    </w:p>
    <w:p w14:paraId="2C71DD33" w14:textId="2B48A492" w:rsidR="00C736AB" w:rsidRDefault="00C736AB" w:rsidP="00F30B8E">
      <w:pPr>
        <w:pStyle w:val="ListBullet"/>
        <w:jc w:val="both"/>
      </w:pPr>
      <w:r>
        <w:t>Cause of the incident:</w:t>
      </w:r>
      <w:r w:rsidR="004B2809">
        <w:t xml:space="preserve"> </w:t>
      </w:r>
    </w:p>
    <w:p w14:paraId="28F79DD0" w14:textId="360EA1AB" w:rsidR="00F03931" w:rsidRDefault="006C3DF2" w:rsidP="0011118F">
      <w:pPr>
        <w:pStyle w:val="ListBullet2"/>
        <w:jc w:val="both"/>
      </w:pPr>
      <w:r>
        <w:t xml:space="preserve">multiple services became </w:t>
      </w:r>
      <w:r w:rsidR="0044341D">
        <w:t>trapped due to issues with electrical sections</w:t>
      </w:r>
      <w:r w:rsidR="00F03931">
        <w:t>, often indicating a fault with the overhead equipment line (OLE), between Peterborough and Grantham as well as</w:t>
      </w:r>
      <w:r>
        <w:t xml:space="preserve"> a</w:t>
      </w:r>
      <w:r w:rsidR="00F03931">
        <w:t xml:space="preserve"> track circuit failure in the York South area</w:t>
      </w:r>
    </w:p>
    <w:p w14:paraId="1C20033B" w14:textId="30A8A51F" w:rsidR="004B2809" w:rsidRDefault="00F03931" w:rsidP="0011118F">
      <w:pPr>
        <w:pStyle w:val="ListBullet2"/>
        <w:jc w:val="both"/>
      </w:pPr>
      <w:r>
        <w:t xml:space="preserve">a further delay was caused to </w:t>
      </w:r>
      <w:r w:rsidR="006C3DF2">
        <w:t>one of the train</w:t>
      </w:r>
      <w:r>
        <w:t xml:space="preserve"> service</w:t>
      </w:r>
      <w:r w:rsidR="006C3DF2">
        <w:t>s</w:t>
      </w:r>
      <w:r>
        <w:t xml:space="preserve"> due to a fallen tree obstructing the track</w:t>
      </w:r>
    </w:p>
    <w:p w14:paraId="797FCFE5" w14:textId="224C56E4" w:rsidR="009779C2" w:rsidRPr="00940375" w:rsidRDefault="009779C2" w:rsidP="00F30B8E">
      <w:pPr>
        <w:pStyle w:val="ListBullet"/>
        <w:jc w:val="both"/>
      </w:pPr>
      <w:r>
        <w:t>Affected train operators:</w:t>
      </w:r>
    </w:p>
    <w:p w14:paraId="6A7AE6E8" w14:textId="4F7124A8" w:rsidR="00294260" w:rsidRDefault="00F67BDD">
      <w:pPr>
        <w:pStyle w:val="ListBullet2"/>
        <w:jc w:val="both"/>
      </w:pPr>
      <w:r>
        <w:t>London North Eastern Railway (LNER)</w:t>
      </w:r>
      <w:r w:rsidR="00940375">
        <w:t xml:space="preserve"> - </w:t>
      </w:r>
      <w:r w:rsidR="00940375" w:rsidRPr="00940375">
        <w:t>provides long-distance inter-city services on the East Coast Main Line to and from London</w:t>
      </w:r>
    </w:p>
    <w:p w14:paraId="526B0EAA" w14:textId="25931B6B" w:rsidR="009779C2" w:rsidRDefault="00F67BDD">
      <w:pPr>
        <w:pStyle w:val="ListBullet2"/>
        <w:jc w:val="both"/>
      </w:pPr>
      <w:r>
        <w:t xml:space="preserve">Grand Central </w:t>
      </w:r>
      <w:r w:rsidR="00940375">
        <w:t>– provides long-distance rail services connecting</w:t>
      </w:r>
      <w:r w:rsidR="00FC7189">
        <w:t xml:space="preserve"> </w:t>
      </w:r>
      <w:r w:rsidR="00FC7189" w:rsidRPr="00FC7189">
        <w:t>Yorkshire and the North East to London with two routes</w:t>
      </w:r>
    </w:p>
    <w:p w14:paraId="38B6E4A6" w14:textId="287016BB" w:rsidR="00B53FB8" w:rsidRDefault="00B53FB8" w:rsidP="00B53FB8">
      <w:pPr>
        <w:pStyle w:val="NormalNumbered"/>
        <w:numPr>
          <w:ilvl w:val="0"/>
          <w:numId w:val="0"/>
        </w:numPr>
        <w:jc w:val="both"/>
      </w:pPr>
      <w:r>
        <w:t>(</w:t>
      </w:r>
      <w:r w:rsidR="004F45C3">
        <w:t xml:space="preserve">An </w:t>
      </w:r>
      <w:r>
        <w:t>East Midlands Railway (EMR) service was also affected b</w:t>
      </w:r>
      <w:r w:rsidR="001D5C23">
        <w:t>y</w:t>
      </w:r>
      <w:r>
        <w:t xml:space="preserve"> the incident but </w:t>
      </w:r>
      <w:r w:rsidR="00A62857">
        <w:t xml:space="preserve">was </w:t>
      </w:r>
      <w:r>
        <w:t xml:space="preserve">not included in the case study.) </w:t>
      </w:r>
    </w:p>
    <w:p w14:paraId="499A9DC5" w14:textId="738674F7" w:rsidR="00F67BDD" w:rsidRPr="0076388B" w:rsidRDefault="00F164DB" w:rsidP="0076388B">
      <w:pPr>
        <w:pStyle w:val="Heading3"/>
        <w:keepNext w:val="0"/>
        <w:keepLines w:val="0"/>
        <w:jc w:val="both"/>
        <w:rPr>
          <w:color w:val="009DC8" w:themeColor="text2"/>
        </w:rPr>
      </w:pPr>
      <w:r w:rsidRPr="0076388B">
        <w:rPr>
          <w:color w:val="009DC8" w:themeColor="text2"/>
        </w:rPr>
        <w:t>Case Study</w:t>
      </w:r>
      <w:r w:rsidR="00F67BDD" w:rsidRPr="0076388B">
        <w:rPr>
          <w:color w:val="009DC8" w:themeColor="text2"/>
        </w:rPr>
        <w:t xml:space="preserve"> 4</w:t>
      </w:r>
    </w:p>
    <w:p w14:paraId="581534E3" w14:textId="7C59DF0A" w:rsidR="009779C2" w:rsidRDefault="009779C2" w:rsidP="00A34A57">
      <w:pPr>
        <w:pStyle w:val="ListBullet"/>
      </w:pPr>
      <w:r>
        <w:t>Date and location: 21</w:t>
      </w:r>
      <w:r w:rsidRPr="009779C2">
        <w:rPr>
          <w:vertAlign w:val="superscript"/>
        </w:rPr>
        <w:t>st</w:t>
      </w:r>
      <w:r>
        <w:t xml:space="preserve"> December</w:t>
      </w:r>
      <w:r w:rsidR="009E20C5">
        <w:t xml:space="preserve">, </w:t>
      </w:r>
      <w:r w:rsidRPr="006C3DF2">
        <w:t>B</w:t>
      </w:r>
      <w:r w:rsidR="00242415" w:rsidRPr="006C3DF2">
        <w:t xml:space="preserve">ourne End Junction, </w:t>
      </w:r>
      <w:r w:rsidR="00213D8A">
        <w:t xml:space="preserve">West Coast Main Line, </w:t>
      </w:r>
      <w:r w:rsidR="00394C2F">
        <w:t>near Hemel Hempstead</w:t>
      </w:r>
      <w:r w:rsidR="006C3DF2">
        <w:t xml:space="preserve"> </w:t>
      </w:r>
    </w:p>
    <w:p w14:paraId="310A3686" w14:textId="22D07C86" w:rsidR="00C736AB" w:rsidRDefault="00C736AB" w:rsidP="00A34A57">
      <w:pPr>
        <w:pStyle w:val="ListBullet"/>
      </w:pPr>
      <w:r>
        <w:t>Cause of the incident:</w:t>
      </w:r>
    </w:p>
    <w:p w14:paraId="3A4575B0" w14:textId="05F14E78" w:rsidR="00961973" w:rsidRDefault="005F150E">
      <w:pPr>
        <w:pStyle w:val="ListBullet2"/>
        <w:jc w:val="both"/>
      </w:pPr>
      <w:r>
        <w:t xml:space="preserve">overhead equipment </w:t>
      </w:r>
      <w:r w:rsidR="00C653C7">
        <w:t>wires came down</w:t>
      </w:r>
      <w:r w:rsidR="00B53FB8">
        <w:t xml:space="preserve"> on the Up Fast line</w:t>
      </w:r>
      <w:r w:rsidR="00C653C7">
        <w:t xml:space="preserve"> at Bourne End Junction</w:t>
      </w:r>
      <w:r>
        <w:t xml:space="preserve"> </w:t>
      </w:r>
      <w:r w:rsidR="00C653C7">
        <w:t xml:space="preserve">- as a </w:t>
      </w:r>
      <w:r w:rsidR="00624D8C">
        <w:t>result</w:t>
      </w:r>
      <w:r w:rsidR="00C653C7">
        <w:t xml:space="preserve">, </w:t>
      </w:r>
      <w:r w:rsidR="00830AB2">
        <w:t xml:space="preserve">all lines </w:t>
      </w:r>
      <w:r w:rsidR="00435322">
        <w:t>were</w:t>
      </w:r>
      <w:r w:rsidR="00830AB2">
        <w:t xml:space="preserve"> </w:t>
      </w:r>
      <w:r w:rsidR="00B53FB8">
        <w:t>block</w:t>
      </w:r>
      <w:r w:rsidR="00435322">
        <w:t>ed</w:t>
      </w:r>
      <w:r w:rsidR="00B53FB8">
        <w:t xml:space="preserve"> </w:t>
      </w:r>
      <w:r w:rsidR="00E97AAB">
        <w:t xml:space="preserve">in the area so trains could not pass </w:t>
      </w:r>
      <w:r w:rsidR="00A6660E">
        <w:t>through</w:t>
      </w:r>
      <w:r w:rsidR="00624D8C">
        <w:t>,</w:t>
      </w:r>
      <w:r w:rsidR="00B53FB8">
        <w:t xml:space="preserve"> </w:t>
      </w:r>
      <w:r w:rsidR="00C653C7">
        <w:t xml:space="preserve">and </w:t>
      </w:r>
      <w:r w:rsidR="00435322">
        <w:t xml:space="preserve">trains </w:t>
      </w:r>
      <w:r w:rsidR="00624D8C">
        <w:t xml:space="preserve">were </w:t>
      </w:r>
      <w:r w:rsidR="00574449">
        <w:t>stopped</w:t>
      </w:r>
      <w:r w:rsidR="00435322">
        <w:t xml:space="preserve"> at stations </w:t>
      </w:r>
      <w:r w:rsidR="00C653C7">
        <w:t>along the route w</w:t>
      </w:r>
      <w:r w:rsidR="00B53FB8">
        <w:t>here possible</w:t>
      </w:r>
    </w:p>
    <w:p w14:paraId="409AD0EA" w14:textId="20441555" w:rsidR="007F1E17" w:rsidRDefault="009779C2" w:rsidP="007F1E17">
      <w:pPr>
        <w:pStyle w:val="ListBullet"/>
      </w:pPr>
      <w:r>
        <w:t>Affected train operator:</w:t>
      </w:r>
    </w:p>
    <w:p w14:paraId="5987C666" w14:textId="4C9D5C32" w:rsidR="009779C2" w:rsidRDefault="00F67BDD" w:rsidP="007F1E17">
      <w:pPr>
        <w:pStyle w:val="ListBullet2"/>
        <w:numPr>
          <w:ilvl w:val="0"/>
          <w:numId w:val="43"/>
        </w:numPr>
        <w:jc w:val="both"/>
      </w:pPr>
      <w:r>
        <w:t xml:space="preserve">West Midlands </w:t>
      </w:r>
      <w:r w:rsidR="008C3AED">
        <w:t>Trains</w:t>
      </w:r>
      <w:r>
        <w:t xml:space="preserve"> (WM</w:t>
      </w:r>
      <w:r w:rsidR="008C3AED">
        <w:t>T</w:t>
      </w:r>
      <w:r>
        <w:t>)</w:t>
      </w:r>
      <w:r w:rsidR="00FC7189">
        <w:t xml:space="preserve"> </w:t>
      </w:r>
      <w:r w:rsidR="008C3AED">
        <w:t>–</w:t>
      </w:r>
      <w:r w:rsidR="00C140B6">
        <w:t xml:space="preserve"> </w:t>
      </w:r>
      <w:r w:rsidR="008C3AED">
        <w:t xml:space="preserve">provides </w:t>
      </w:r>
      <w:r w:rsidR="009E20C5">
        <w:t>regional</w:t>
      </w:r>
      <w:r w:rsidR="008C3AED">
        <w:t xml:space="preserve"> rail services between London and the Midlands</w:t>
      </w:r>
    </w:p>
    <w:p w14:paraId="3792DC9F" w14:textId="77777777" w:rsidR="00B53FB8" w:rsidRDefault="00B53FB8" w:rsidP="00F30B8E">
      <w:pPr>
        <w:pStyle w:val="ListBullet"/>
        <w:numPr>
          <w:ilvl w:val="0"/>
          <w:numId w:val="0"/>
        </w:numPr>
        <w:jc w:val="both"/>
      </w:pPr>
    </w:p>
    <w:p w14:paraId="2E643072" w14:textId="47B2F5F7" w:rsidR="00A34A57" w:rsidRDefault="005B2080" w:rsidP="00F30B8E">
      <w:pPr>
        <w:pStyle w:val="ListBullet"/>
        <w:numPr>
          <w:ilvl w:val="0"/>
          <w:numId w:val="0"/>
        </w:numPr>
        <w:jc w:val="both"/>
      </w:pPr>
      <w:r>
        <w:t xml:space="preserve">The case studies are described in more detail in the subsequent sections of this report. </w:t>
      </w:r>
    </w:p>
    <w:p w14:paraId="63C29700" w14:textId="77777777" w:rsidR="00542D33" w:rsidRDefault="00542D33" w:rsidP="00F30B8E">
      <w:pPr>
        <w:pStyle w:val="ListBullet"/>
        <w:numPr>
          <w:ilvl w:val="0"/>
          <w:numId w:val="0"/>
        </w:numPr>
        <w:jc w:val="both"/>
      </w:pPr>
    </w:p>
    <w:p w14:paraId="77235267" w14:textId="1D6B8FE2" w:rsidR="004D1AC3" w:rsidRDefault="00A26FC9" w:rsidP="003547C0">
      <w:pPr>
        <w:pStyle w:val="Heading3"/>
      </w:pPr>
      <w:r>
        <w:t>Passenger interview</w:t>
      </w:r>
      <w:r w:rsidR="00481DEA">
        <w:t xml:space="preserve"> </w:t>
      </w:r>
      <w:r>
        <w:t>and collecting direct feedback</w:t>
      </w:r>
    </w:p>
    <w:p w14:paraId="23A7CAFF" w14:textId="6D035B0C" w:rsidR="004D1AC3" w:rsidRDefault="004D1AC3" w:rsidP="00F30B8E">
      <w:pPr>
        <w:pStyle w:val="NormalNumbered"/>
        <w:numPr>
          <w:ilvl w:val="0"/>
          <w:numId w:val="0"/>
        </w:numPr>
        <w:jc w:val="both"/>
      </w:pPr>
      <w:r w:rsidRPr="00CD3CFE">
        <w:t>In total</w:t>
      </w:r>
      <w:r w:rsidR="003F4A5B" w:rsidRPr="00CD3CFE">
        <w:t>,</w:t>
      </w:r>
      <w:r w:rsidR="005F7640" w:rsidRPr="00CD3CFE">
        <w:t xml:space="preserve"> Steer interviewed </w:t>
      </w:r>
      <w:r w:rsidR="00D679DD" w:rsidRPr="00CD3CFE">
        <w:t>28</w:t>
      </w:r>
      <w:r w:rsidR="003F4A5B" w:rsidRPr="00CD3CFE">
        <w:t xml:space="preserve"> </w:t>
      </w:r>
      <w:r w:rsidR="005F7640" w:rsidRPr="00CD3CFE">
        <w:t xml:space="preserve">stranded </w:t>
      </w:r>
      <w:r w:rsidR="003F4A5B" w:rsidRPr="00CD3CFE">
        <w:t>passengers</w:t>
      </w:r>
      <w:r w:rsidR="00177AF7">
        <w:t>,</w:t>
      </w:r>
      <w:r w:rsidR="003F4A5B" w:rsidRPr="00CD3CFE">
        <w:t xml:space="preserve"> </w:t>
      </w:r>
      <w:r w:rsidR="00CD3CFE">
        <w:t xml:space="preserve">across </w:t>
      </w:r>
      <w:r w:rsidR="002B2214">
        <w:t xml:space="preserve">the </w:t>
      </w:r>
      <w:r w:rsidR="00A26FC9">
        <w:t>four case studies</w:t>
      </w:r>
      <w:r w:rsidR="002B2214">
        <w:t>:</w:t>
      </w:r>
    </w:p>
    <w:p w14:paraId="4BFFAF25" w14:textId="5D61A64F" w:rsidR="002B2214" w:rsidRDefault="00F164DB" w:rsidP="00F30B8E">
      <w:pPr>
        <w:pStyle w:val="ListBullet"/>
        <w:jc w:val="both"/>
      </w:pPr>
      <w:r>
        <w:t>Case Study</w:t>
      </w:r>
      <w:r w:rsidR="002B2214">
        <w:t xml:space="preserve"> 1: </w:t>
      </w:r>
      <w:r w:rsidR="007C69E5">
        <w:t>nine passengers</w:t>
      </w:r>
      <w:r w:rsidR="007C0043">
        <w:t xml:space="preserve"> </w:t>
      </w:r>
    </w:p>
    <w:p w14:paraId="4319E26D" w14:textId="328C3041" w:rsidR="002B2214" w:rsidRDefault="00F164DB" w:rsidP="00F30B8E">
      <w:pPr>
        <w:pStyle w:val="ListBullet"/>
        <w:jc w:val="both"/>
      </w:pPr>
      <w:r>
        <w:t>Case Study</w:t>
      </w:r>
      <w:r w:rsidR="002B2214">
        <w:t xml:space="preserve"> 2:</w:t>
      </w:r>
      <w:r w:rsidR="007C69E5">
        <w:t xml:space="preserve"> six passengers</w:t>
      </w:r>
    </w:p>
    <w:p w14:paraId="6D9A4964" w14:textId="37F7A249" w:rsidR="002B2214" w:rsidRDefault="00F164DB" w:rsidP="00F30B8E">
      <w:pPr>
        <w:pStyle w:val="ListBullet"/>
        <w:jc w:val="both"/>
      </w:pPr>
      <w:r>
        <w:t>Case Study</w:t>
      </w:r>
      <w:r w:rsidR="002B2214">
        <w:t xml:space="preserve"> 3: </w:t>
      </w:r>
      <w:r w:rsidR="007C69E5">
        <w:t>seven passengers</w:t>
      </w:r>
    </w:p>
    <w:p w14:paraId="318D3F38" w14:textId="4713ED62" w:rsidR="0072058D" w:rsidRDefault="00F164DB" w:rsidP="00B53FB8">
      <w:pPr>
        <w:pStyle w:val="ListBullet"/>
        <w:jc w:val="both"/>
      </w:pPr>
      <w:r>
        <w:t>Case Study</w:t>
      </w:r>
      <w:r w:rsidR="002B2214">
        <w:t xml:space="preserve"> 4: </w:t>
      </w:r>
      <w:r w:rsidR="007C69E5">
        <w:t>six passengers</w:t>
      </w:r>
    </w:p>
    <w:p w14:paraId="13ED61FF" w14:textId="2CCCA7C2" w:rsidR="001652D7" w:rsidRDefault="001652D7" w:rsidP="001652D7">
      <w:r>
        <w:t>This included eight people with additional needs, including passengers who were elderly and passengers who had been travelling with children.</w:t>
      </w:r>
    </w:p>
    <w:p w14:paraId="7819334C" w14:textId="06105D57" w:rsidR="0079748D" w:rsidRDefault="00BA6EBB" w:rsidP="00F30B8E">
      <w:pPr>
        <w:pStyle w:val="NormalNumbered"/>
        <w:numPr>
          <w:ilvl w:val="0"/>
          <w:numId w:val="0"/>
        </w:numPr>
        <w:jc w:val="both"/>
      </w:pPr>
      <w:r>
        <w:t xml:space="preserve">The interviews </w:t>
      </w:r>
      <w:r w:rsidR="00E673F0">
        <w:t>were</w:t>
      </w:r>
      <w:r w:rsidR="00CA5D43">
        <w:t xml:space="preserve"> conducted between 13</w:t>
      </w:r>
      <w:r w:rsidR="00CA5D43" w:rsidRPr="00CA5D43">
        <w:rPr>
          <w:vertAlign w:val="superscript"/>
        </w:rPr>
        <w:t>th</w:t>
      </w:r>
      <w:r w:rsidR="00CA5D43">
        <w:t xml:space="preserve"> December 2023 and 12</w:t>
      </w:r>
      <w:r w:rsidR="00CA5D43" w:rsidRPr="00CA5D43">
        <w:rPr>
          <w:vertAlign w:val="superscript"/>
        </w:rPr>
        <w:t>th</w:t>
      </w:r>
      <w:r w:rsidR="00CA5D43">
        <w:t xml:space="preserve"> January 2024. </w:t>
      </w:r>
      <w:r w:rsidR="00E673F0">
        <w:t xml:space="preserve"> </w:t>
      </w:r>
      <w:r w:rsidR="00CA5D43">
        <w:t xml:space="preserve">They were </w:t>
      </w:r>
      <w:r w:rsidR="00E673F0">
        <w:t>hosted</w:t>
      </w:r>
      <w:r w:rsidR="00CA5D43">
        <w:t xml:space="preserve"> online,</w:t>
      </w:r>
      <w:r w:rsidR="00E673F0">
        <w:t xml:space="preserve"> </w:t>
      </w:r>
      <w:r w:rsidR="00920354">
        <w:t xml:space="preserve">on </w:t>
      </w:r>
      <w:r w:rsidR="00E673F0">
        <w:t>Zoom or Microsoft</w:t>
      </w:r>
      <w:r w:rsidR="004B2809">
        <w:t xml:space="preserve"> </w:t>
      </w:r>
      <w:r w:rsidR="004B2809">
        <w:lastRenderedPageBreak/>
        <w:t>(MS)</w:t>
      </w:r>
      <w:r w:rsidR="00E673F0">
        <w:t xml:space="preserve"> Teams</w:t>
      </w:r>
      <w:r w:rsidR="00195D01">
        <w:t>,</w:t>
      </w:r>
      <w:r w:rsidR="00E673F0">
        <w:t xml:space="preserve"> </w:t>
      </w:r>
      <w:r w:rsidR="00195D01">
        <w:t xml:space="preserve">or as </w:t>
      </w:r>
      <w:r w:rsidR="00E673F0">
        <w:t>phone calls</w:t>
      </w:r>
      <w:r w:rsidR="00920354">
        <w:t xml:space="preserve"> and </w:t>
      </w:r>
      <w:r w:rsidR="00195D01">
        <w:t>l</w:t>
      </w:r>
      <w:r w:rsidR="00E673F0">
        <w:t xml:space="preserve">asted between 30 and 45 minutes. </w:t>
      </w:r>
    </w:p>
    <w:p w14:paraId="2137200D" w14:textId="01B19E20" w:rsidR="00BA6EBB" w:rsidRDefault="00E266BE" w:rsidP="00F30B8E">
      <w:pPr>
        <w:pStyle w:val="NormalNumbered"/>
        <w:numPr>
          <w:ilvl w:val="0"/>
          <w:numId w:val="0"/>
        </w:numPr>
        <w:jc w:val="both"/>
      </w:pPr>
      <w:r>
        <w:t xml:space="preserve">All conversations were conducted in accordance with the Market </w:t>
      </w:r>
      <w:r w:rsidR="0071081D">
        <w:t>R</w:t>
      </w:r>
      <w:r>
        <w:t xml:space="preserve">esearch </w:t>
      </w:r>
      <w:r w:rsidR="0071081D">
        <w:t>C</w:t>
      </w:r>
      <w:r>
        <w:t xml:space="preserve">ode of </w:t>
      </w:r>
      <w:r w:rsidR="0071081D">
        <w:t>C</w:t>
      </w:r>
      <w:r>
        <w:t xml:space="preserve">onduct. </w:t>
      </w:r>
    </w:p>
    <w:p w14:paraId="4CA33FA8" w14:textId="22794E23" w:rsidR="008B5560" w:rsidRDefault="00D679DD" w:rsidP="00F30B8E">
      <w:pPr>
        <w:pStyle w:val="NormalNumbered"/>
        <w:numPr>
          <w:ilvl w:val="0"/>
          <w:numId w:val="0"/>
        </w:numPr>
        <w:jc w:val="both"/>
      </w:pPr>
      <w:r>
        <w:t xml:space="preserve">The </w:t>
      </w:r>
      <w:r w:rsidR="00E266BE">
        <w:t xml:space="preserve">interviews </w:t>
      </w:r>
      <w:r>
        <w:t xml:space="preserve">were semi-structured to allow respondents to </w:t>
      </w:r>
      <w:r w:rsidR="004163B2">
        <w:t>share</w:t>
      </w:r>
      <w:r>
        <w:t xml:space="preserve"> their experiences in their own </w:t>
      </w:r>
      <w:r w:rsidR="00CD3CFE">
        <w:t>words</w:t>
      </w:r>
      <w:r w:rsidR="004B2809">
        <w:t xml:space="preserve">, occasionally predefined </w:t>
      </w:r>
      <w:r>
        <w:t>prompt questions</w:t>
      </w:r>
      <w:r w:rsidR="004B2809">
        <w:t xml:space="preserve"> were also asked to collect additional insights.  </w:t>
      </w:r>
    </w:p>
    <w:p w14:paraId="17A7A09B" w14:textId="0591716C" w:rsidR="005267D1" w:rsidRDefault="00747363" w:rsidP="00F30B8E">
      <w:pPr>
        <w:pStyle w:val="NormalNumbered"/>
        <w:numPr>
          <w:ilvl w:val="0"/>
          <w:numId w:val="0"/>
        </w:numPr>
        <w:jc w:val="both"/>
      </w:pPr>
      <w:r>
        <w:t xml:space="preserve">In general, the </w:t>
      </w:r>
      <w:r w:rsidR="005267D1">
        <w:t>main topics discusse</w:t>
      </w:r>
      <w:r w:rsidR="001D1E40">
        <w:t>d</w:t>
      </w:r>
      <w:r w:rsidR="005267D1">
        <w:t xml:space="preserve"> were:</w:t>
      </w:r>
    </w:p>
    <w:p w14:paraId="25E49F9C" w14:textId="0FE86981" w:rsidR="00747363" w:rsidRDefault="00C140B6" w:rsidP="00F30B8E">
      <w:pPr>
        <w:pStyle w:val="ListBullet"/>
        <w:jc w:val="both"/>
      </w:pPr>
      <w:r>
        <w:t>What c</w:t>
      </w:r>
      <w:r w:rsidR="00A26FC9">
        <w:t>ommunications from the staff such as information, advice or reassurance w</w:t>
      </w:r>
      <w:r>
        <w:t>ere</w:t>
      </w:r>
      <w:r w:rsidR="00A26FC9">
        <w:t xml:space="preserve"> provide</w:t>
      </w:r>
      <w:r w:rsidR="00F30B8E">
        <w:t>d</w:t>
      </w:r>
    </w:p>
    <w:p w14:paraId="664C186A" w14:textId="622440E5" w:rsidR="00A26FC9" w:rsidRDefault="00A26FC9" w:rsidP="00F30B8E">
      <w:pPr>
        <w:pStyle w:val="ListBullet"/>
        <w:jc w:val="both"/>
      </w:pPr>
      <w:r>
        <w:t>Passenger experience with on-board staff in general, and if and how specific needs of passengers were met</w:t>
      </w:r>
    </w:p>
    <w:p w14:paraId="77B4EA97" w14:textId="028A0922" w:rsidR="00A26FC9" w:rsidRDefault="00A26FC9" w:rsidP="00F30B8E">
      <w:pPr>
        <w:pStyle w:val="ListBullet"/>
        <w:jc w:val="both"/>
      </w:pPr>
      <w:r>
        <w:t>How the evacuation process was executed (if relevant)</w:t>
      </w:r>
      <w:r w:rsidR="00CF08FD">
        <w:t>,</w:t>
      </w:r>
      <w:r>
        <w:t xml:space="preserve"> in particular </w:t>
      </w:r>
      <w:r w:rsidR="00A71872">
        <w:t xml:space="preserve">how any </w:t>
      </w:r>
      <w:r>
        <w:t>specific needs of passengers</w:t>
      </w:r>
      <w:r w:rsidR="00A71872">
        <w:t xml:space="preserve"> were met</w:t>
      </w:r>
    </w:p>
    <w:p w14:paraId="70EEB91E" w14:textId="53D0DB38" w:rsidR="00A26FC9" w:rsidRDefault="00A26FC9" w:rsidP="00F30B8E">
      <w:pPr>
        <w:pStyle w:val="ListBullet"/>
        <w:jc w:val="both"/>
      </w:pPr>
      <w:r>
        <w:t>How passengers reached their destination and what support they received</w:t>
      </w:r>
    </w:p>
    <w:p w14:paraId="2180AACD" w14:textId="7E343845" w:rsidR="00CA5D43" w:rsidRDefault="00D679DD" w:rsidP="00F7267F">
      <w:r>
        <w:t>The full list</w:t>
      </w:r>
      <w:r w:rsidR="00CD3CFE">
        <w:t xml:space="preserve"> of questions</w:t>
      </w:r>
      <w:r>
        <w:t xml:space="preserve"> is in the discussion guide included in</w:t>
      </w:r>
      <w:r w:rsidR="004603E2">
        <w:t xml:space="preserve"> </w:t>
      </w:r>
      <w:r w:rsidR="004603E2" w:rsidRPr="004603E2">
        <w:rPr>
          <w:highlight w:val="yellow"/>
        </w:rPr>
        <w:fldChar w:fldCharType="begin"/>
      </w:r>
      <w:r w:rsidR="004603E2" w:rsidRPr="004603E2">
        <w:instrText xml:space="preserve"> REF _Ref161065093 \h </w:instrText>
      </w:r>
      <w:r w:rsidR="004603E2">
        <w:rPr>
          <w:highlight w:val="yellow"/>
        </w:rPr>
        <w:instrText xml:space="preserve"> \* MERGEFORMAT </w:instrText>
      </w:r>
      <w:r w:rsidR="004603E2" w:rsidRPr="004603E2">
        <w:rPr>
          <w:highlight w:val="yellow"/>
        </w:rPr>
      </w:r>
      <w:r w:rsidR="004603E2" w:rsidRPr="004603E2">
        <w:rPr>
          <w:highlight w:val="yellow"/>
        </w:rPr>
        <w:fldChar w:fldCharType="separate"/>
      </w:r>
      <w:r w:rsidR="004603E2" w:rsidRPr="004603E2">
        <w:t>Appendix 2</w:t>
      </w:r>
      <w:r w:rsidR="004603E2" w:rsidRPr="004603E2">
        <w:rPr>
          <w:highlight w:val="yellow"/>
        </w:rPr>
        <w:fldChar w:fldCharType="end"/>
      </w:r>
      <w:r w:rsidR="004603E2" w:rsidRPr="004603E2">
        <w:t>.</w:t>
      </w:r>
      <w:r>
        <w:t xml:space="preserve"> </w:t>
      </w:r>
    </w:p>
    <w:p w14:paraId="12310872" w14:textId="048D0E0F" w:rsidR="00FE0431" w:rsidRDefault="00D679DD" w:rsidP="00F30B8E">
      <w:pPr>
        <w:pStyle w:val="NormalNumbered"/>
        <w:numPr>
          <w:ilvl w:val="0"/>
          <w:numId w:val="0"/>
        </w:numPr>
        <w:jc w:val="both"/>
      </w:pPr>
      <w:r>
        <w:t xml:space="preserve">The </w:t>
      </w:r>
      <w:r w:rsidR="00E266BE">
        <w:t>conversations</w:t>
      </w:r>
      <w:r>
        <w:t xml:space="preserve"> were transcribed</w:t>
      </w:r>
      <w:r w:rsidR="008232B0">
        <w:t xml:space="preserve"> and</w:t>
      </w:r>
      <w:r>
        <w:t xml:space="preserve"> collected </w:t>
      </w:r>
      <w:r w:rsidR="0078147A">
        <w:t>information</w:t>
      </w:r>
      <w:r>
        <w:t xml:space="preserve"> </w:t>
      </w:r>
      <w:r w:rsidR="00374CCE">
        <w:t xml:space="preserve">was </w:t>
      </w:r>
      <w:r>
        <w:t xml:space="preserve">anonymised and </w:t>
      </w:r>
      <w:r w:rsidR="00BE1950">
        <w:t xml:space="preserve">made </w:t>
      </w:r>
      <w:r w:rsidR="00CD3CFE" w:rsidRPr="00C91A07">
        <w:t>non-attributable</w:t>
      </w:r>
      <w:r w:rsidR="00E266BE">
        <w:t xml:space="preserve"> - </w:t>
      </w:r>
      <w:r w:rsidR="00CD3CFE" w:rsidRPr="00C91A07">
        <w:t xml:space="preserve">no person </w:t>
      </w:r>
      <w:r w:rsidR="00BE1950">
        <w:t>is</w:t>
      </w:r>
      <w:r w:rsidR="00CD3CFE" w:rsidRPr="00C91A07">
        <w:t xml:space="preserve"> identified individually in the analysis or in </w:t>
      </w:r>
      <w:r w:rsidR="00E266BE">
        <w:t>this</w:t>
      </w:r>
      <w:r w:rsidR="00CD3CFE" w:rsidRPr="00C91A07">
        <w:t xml:space="preserve"> research report</w:t>
      </w:r>
      <w:r w:rsidR="00E266BE">
        <w:t>.</w:t>
      </w:r>
    </w:p>
    <w:p w14:paraId="0FE8B6E9" w14:textId="70FC6F51" w:rsidR="0008153F" w:rsidRDefault="00481DEA" w:rsidP="00F30B8E">
      <w:pPr>
        <w:pStyle w:val="Heading3"/>
        <w:keepNext w:val="0"/>
        <w:keepLines w:val="0"/>
        <w:jc w:val="both"/>
      </w:pPr>
      <w:r>
        <w:t>Interviewing</w:t>
      </w:r>
      <w:r w:rsidR="00802251">
        <w:t xml:space="preserve"> industry representatives</w:t>
      </w:r>
      <w:r w:rsidR="0008153F">
        <w:t xml:space="preserve"> </w:t>
      </w:r>
      <w:r>
        <w:t xml:space="preserve">to get their </w:t>
      </w:r>
      <w:r w:rsidR="000456CA">
        <w:t>perspective</w:t>
      </w:r>
    </w:p>
    <w:p w14:paraId="1A939C75" w14:textId="32610B7A" w:rsidR="008232B0" w:rsidRDefault="00CA5D43" w:rsidP="00F30B8E">
      <w:pPr>
        <w:pStyle w:val="NormalNumbered"/>
        <w:numPr>
          <w:ilvl w:val="0"/>
          <w:numId w:val="0"/>
        </w:numPr>
        <w:jc w:val="both"/>
      </w:pPr>
      <w:r>
        <w:t xml:space="preserve">Between January and February 2024, </w:t>
      </w:r>
      <w:r w:rsidR="00374CCE">
        <w:t xml:space="preserve">Steer </w:t>
      </w:r>
      <w:r w:rsidR="007C69E5">
        <w:t xml:space="preserve">also arranged interviews with </w:t>
      </w:r>
      <w:r w:rsidR="00176F4B">
        <w:t xml:space="preserve">senior management representatives and decision-makers from </w:t>
      </w:r>
      <w:r w:rsidR="00B3580A">
        <w:t xml:space="preserve">the affected train </w:t>
      </w:r>
      <w:r w:rsidR="00BE1950">
        <w:t>operating companies</w:t>
      </w:r>
      <w:r w:rsidR="00B3580A">
        <w:t xml:space="preserve">, except for </w:t>
      </w:r>
      <w:r w:rsidR="00176F4B">
        <w:t>Heathrow Express</w:t>
      </w:r>
      <w:r w:rsidR="00B3580A">
        <w:t xml:space="preserve">, </w:t>
      </w:r>
      <w:r>
        <w:t>as well as with Network Rail</w:t>
      </w:r>
      <w:r w:rsidR="00176F4B">
        <w:t>.</w:t>
      </w:r>
      <w:r>
        <w:t xml:space="preserve"> </w:t>
      </w:r>
      <w:r w:rsidR="0044341D">
        <w:t>Frontline staff members (traincrew) were not interviewed for this project.</w:t>
      </w:r>
    </w:p>
    <w:p w14:paraId="446E6098" w14:textId="780F2FCA" w:rsidR="009E20C5" w:rsidRDefault="00176F4B" w:rsidP="00F30B8E">
      <w:pPr>
        <w:pStyle w:val="NormalNumbered"/>
        <w:numPr>
          <w:ilvl w:val="0"/>
          <w:numId w:val="0"/>
        </w:numPr>
        <w:jc w:val="both"/>
      </w:pPr>
      <w:r>
        <w:t>The</w:t>
      </w:r>
      <w:r w:rsidR="00AA67C5">
        <w:t xml:space="preserve"> </w:t>
      </w:r>
      <w:r w:rsidR="009E20C5" w:rsidRPr="009E20C5">
        <w:t>interviews</w:t>
      </w:r>
      <w:r w:rsidR="00B3580A">
        <w:t xml:space="preserve"> </w:t>
      </w:r>
      <w:r w:rsidR="009E20C5" w:rsidRPr="009E20C5">
        <w:t>were semi-structured to allow respondents to share their experience</w:t>
      </w:r>
      <w:r w:rsidR="00B3580A">
        <w:t xml:space="preserve"> and use</w:t>
      </w:r>
      <w:r w:rsidR="00BE1950">
        <w:t>d a</w:t>
      </w:r>
      <w:r w:rsidR="00B3580A">
        <w:t xml:space="preserve"> set of </w:t>
      </w:r>
      <w:r w:rsidR="009E20C5" w:rsidRPr="009E20C5">
        <w:t>prompt questions</w:t>
      </w:r>
      <w:r w:rsidR="00B3580A">
        <w:t xml:space="preserve"> to investigate the subject matter in detail</w:t>
      </w:r>
      <w:r w:rsidR="009E20C5" w:rsidRPr="009E20C5">
        <w:t>.</w:t>
      </w:r>
      <w:r w:rsidR="00B3580A">
        <w:t xml:space="preserve"> The conversations were hosted on Microsoft Teams and lasted between 40 and 80 minutes.</w:t>
      </w:r>
    </w:p>
    <w:p w14:paraId="620C5AFA" w14:textId="580C89FD" w:rsidR="007E7383" w:rsidRDefault="009E20C5" w:rsidP="00F7267F">
      <w:r>
        <w:t xml:space="preserve">The full list of questions is in the discussion guide included in </w:t>
      </w:r>
      <w:r w:rsidR="00794A4B">
        <w:fldChar w:fldCharType="begin"/>
      </w:r>
      <w:r w:rsidR="00794A4B">
        <w:instrText xml:space="preserve"> REF _Ref161067486 \h </w:instrText>
      </w:r>
      <w:r w:rsidR="00794A4B">
        <w:fldChar w:fldCharType="separate"/>
      </w:r>
      <w:r w:rsidR="00794A4B" w:rsidRPr="0046080A">
        <w:rPr>
          <w:sz w:val="28"/>
          <w:szCs w:val="26"/>
        </w:rPr>
        <w:t>A</w:t>
      </w:r>
      <w:r w:rsidR="00794A4B">
        <w:t>ppendix 3</w:t>
      </w:r>
      <w:r w:rsidR="00794A4B">
        <w:fldChar w:fldCharType="end"/>
      </w:r>
      <w:r w:rsidR="00794A4B">
        <w:t>.</w:t>
      </w:r>
    </w:p>
    <w:p w14:paraId="6F28D2F2" w14:textId="2C3AAD05" w:rsidR="00176F4B" w:rsidRDefault="00AA67C5" w:rsidP="00F30B8E">
      <w:pPr>
        <w:pStyle w:val="NormalNumbered"/>
        <w:numPr>
          <w:ilvl w:val="0"/>
          <w:numId w:val="0"/>
        </w:numPr>
        <w:jc w:val="both"/>
      </w:pPr>
      <w:r>
        <w:t xml:space="preserve">All </w:t>
      </w:r>
      <w:r w:rsidR="00176F4B">
        <w:t>collected information was anonymised (no individual job title</w:t>
      </w:r>
      <w:r>
        <w:t>s</w:t>
      </w:r>
      <w:r w:rsidR="00176F4B">
        <w:t xml:space="preserve"> or names are included </w:t>
      </w:r>
      <w:r>
        <w:t xml:space="preserve">in this report) to protect respondents’ identities. </w:t>
      </w:r>
    </w:p>
    <w:p w14:paraId="6F298ADF" w14:textId="547D2545" w:rsidR="003A176A" w:rsidRDefault="003A176A" w:rsidP="00F30B8E">
      <w:pPr>
        <w:pStyle w:val="Heading3"/>
        <w:keepNext w:val="0"/>
        <w:keepLines w:val="0"/>
        <w:jc w:val="both"/>
      </w:pPr>
      <w:r>
        <w:t xml:space="preserve">Thank you and acknowledgement </w:t>
      </w:r>
    </w:p>
    <w:p w14:paraId="6FBC8172" w14:textId="26440008" w:rsidR="00F30B8E" w:rsidRDefault="00CA5D43" w:rsidP="00F30B8E">
      <w:pPr>
        <w:jc w:val="both"/>
      </w:pPr>
      <w:r>
        <w:t xml:space="preserve">Steer, Transport Focus and ORR would like to thank </w:t>
      </w:r>
      <w:r w:rsidR="00097D6C">
        <w:t xml:space="preserve">the </w:t>
      </w:r>
      <w:r w:rsidR="00320510">
        <w:t xml:space="preserve">train </w:t>
      </w:r>
      <w:r w:rsidR="00097D6C">
        <w:t xml:space="preserve">operators and Network Rail, who participated in the project, for their invaluable time and input. Special thanks </w:t>
      </w:r>
      <w:r w:rsidR="00772A4E">
        <w:t>go</w:t>
      </w:r>
      <w:r w:rsidR="00097D6C">
        <w:t xml:space="preserve"> to Trainline, in </w:t>
      </w:r>
      <w:r w:rsidR="00097D6C">
        <w:t>particular the customer relationship team,</w:t>
      </w:r>
      <w:r w:rsidR="00693D60">
        <w:t xml:space="preserve"> and Transport for London</w:t>
      </w:r>
      <w:r w:rsidR="00097D6C">
        <w:t xml:space="preserve"> for their </w:t>
      </w:r>
      <w:r w:rsidR="00D80F76">
        <w:t xml:space="preserve">help </w:t>
      </w:r>
      <w:r w:rsidR="00097D6C">
        <w:t xml:space="preserve">in </w:t>
      </w:r>
      <w:r w:rsidR="00044652">
        <w:t xml:space="preserve">facilitating the </w:t>
      </w:r>
      <w:r w:rsidR="00325D33">
        <w:t xml:space="preserve">passenger </w:t>
      </w:r>
      <w:r w:rsidR="00044652">
        <w:t>recruitment.</w:t>
      </w:r>
      <w:r w:rsidR="00097D6C">
        <w:t xml:space="preserve"> </w:t>
      </w:r>
    </w:p>
    <w:p w14:paraId="3A68384D" w14:textId="1A3DA54C" w:rsidR="00040A49" w:rsidRPr="005578F9" w:rsidRDefault="00040A49" w:rsidP="00040A49">
      <w:pPr>
        <w:pStyle w:val="Heading2"/>
      </w:pPr>
      <w:bookmarkStart w:id="17" w:name="_Toc154747641"/>
      <w:bookmarkStart w:id="18" w:name="_Toc162544725"/>
      <w:r w:rsidRPr="005578F9">
        <w:t>Stranded trains incidents</w:t>
      </w:r>
      <w:bookmarkEnd w:id="17"/>
      <w:bookmarkEnd w:id="18"/>
      <w:r w:rsidR="004069DF" w:rsidRPr="005578F9">
        <w:t xml:space="preserve"> </w:t>
      </w:r>
    </w:p>
    <w:p w14:paraId="151BE814" w14:textId="77777777" w:rsidR="005578F9" w:rsidRDefault="005578F9" w:rsidP="005578F9">
      <w:pPr>
        <w:spacing w:before="0" w:after="0" w:line="240" w:lineRule="auto"/>
        <w:jc w:val="both"/>
        <w:rPr>
          <w:rFonts w:ascii="Times New Roman" w:hAnsi="Times New Roman" w:cs="Times New Roman"/>
          <w:color w:val="auto"/>
          <w:lang w:eastAsia="en-GB"/>
        </w:rPr>
      </w:pPr>
      <w:r>
        <w:t xml:space="preserve">To understand and advise on the industry’s approach to stranded trains incidents, it </w:t>
      </w:r>
      <w:r>
        <w:rPr>
          <w:color w:val="auto"/>
        </w:rPr>
        <w:t xml:space="preserve">is important to understand the context, in terms of why and how frequently they occur. </w:t>
      </w:r>
      <w:r>
        <w:rPr>
          <w:rFonts w:ascii="Times New Roman" w:hAnsi="Times New Roman" w:cs="Times New Roman"/>
          <w:color w:val="auto"/>
          <w:lang w:eastAsia="en-GB"/>
        </w:rPr>
        <w:t xml:space="preserve"> </w:t>
      </w:r>
    </w:p>
    <w:p w14:paraId="6AA2FDBC" w14:textId="5002105E" w:rsidR="005578F9" w:rsidRDefault="005578F9" w:rsidP="005578F9">
      <w:pPr>
        <w:pStyle w:val="NormalNumbered"/>
        <w:numPr>
          <w:ilvl w:val="0"/>
          <w:numId w:val="0"/>
        </w:numPr>
        <w:jc w:val="both"/>
      </w:pPr>
      <w:r>
        <w:t xml:space="preserve">Through the project research period we have been monitoring the nature and frequency of stranded trains incidents across </w:t>
      </w:r>
      <w:r w:rsidR="00320510">
        <w:t xml:space="preserve">Britain’s </w:t>
      </w:r>
      <w:r>
        <w:t xml:space="preserve">rail </w:t>
      </w:r>
      <w:r w:rsidR="00320510">
        <w:t xml:space="preserve">network </w:t>
      </w:r>
      <w:r>
        <w:t>through Network Rail</w:t>
      </w:r>
      <w:r w:rsidR="006C0A3A">
        <w:t>’s</w:t>
      </w:r>
      <w:r>
        <w:t xml:space="preserve"> National Operation Centre </w:t>
      </w:r>
      <w:r w:rsidR="006C0A3A">
        <w:t xml:space="preserve">(NOC) </w:t>
      </w:r>
      <w:r>
        <w:t xml:space="preserve">daily report. </w:t>
      </w:r>
    </w:p>
    <w:p w14:paraId="41801329" w14:textId="548AA81D" w:rsidR="005578F9" w:rsidRPr="00662E4C" w:rsidRDefault="005578F9" w:rsidP="00D149D4">
      <w:pPr>
        <w:pStyle w:val="NormalNumbered"/>
        <w:numPr>
          <w:ilvl w:val="0"/>
          <w:numId w:val="0"/>
        </w:numPr>
        <w:jc w:val="both"/>
      </w:pPr>
      <w:r>
        <w:t>Between 30</w:t>
      </w:r>
      <w:r w:rsidRPr="0058233B">
        <w:rPr>
          <w:vertAlign w:val="superscript"/>
        </w:rPr>
        <w:t>th</w:t>
      </w:r>
      <w:r>
        <w:t xml:space="preserve"> October 2023 and 8</w:t>
      </w:r>
      <w:r w:rsidRPr="0058233B">
        <w:rPr>
          <w:vertAlign w:val="superscript"/>
        </w:rPr>
        <w:t>th</w:t>
      </w:r>
      <w:r>
        <w:t xml:space="preserve"> January 2024, when on average over 19,500 passenger trains per day were planned to operate, there were</w:t>
      </w:r>
      <w:r w:rsidR="00264D0F">
        <w:t xml:space="preserve"> </w:t>
      </w:r>
      <w:r w:rsidRPr="00662E4C">
        <w:t>75 incidents</w:t>
      </w:r>
      <w:r>
        <w:t xml:space="preserve">, which resulted in </w:t>
      </w:r>
      <w:r w:rsidRPr="00662E4C">
        <w:t>178</w:t>
      </w:r>
      <w:r>
        <w:t xml:space="preserve"> trains becoming stranded</w:t>
      </w:r>
      <w:r w:rsidR="00264D0F">
        <w:t xml:space="preserve">. This </w:t>
      </w:r>
      <w:r>
        <w:t>represent</w:t>
      </w:r>
      <w:r w:rsidR="00D149D4">
        <w:t>s</w:t>
      </w:r>
      <w:r>
        <w:t xml:space="preserve"> on average</w:t>
      </w:r>
      <w:r w:rsidR="003E7583">
        <w:t xml:space="preserve"> m</w:t>
      </w:r>
      <w:r w:rsidRPr="00662E4C">
        <w:t>ore than one incident a day</w:t>
      </w:r>
      <w:r w:rsidR="00D149D4">
        <w:t>, and t</w:t>
      </w:r>
      <w:r>
        <w:t>ypically at least</w:t>
      </w:r>
      <w:r w:rsidR="00DA202E">
        <w:t xml:space="preserve"> two</w:t>
      </w:r>
      <w:r w:rsidRPr="00662E4C">
        <w:t xml:space="preserve"> stranded trains per incident</w:t>
      </w:r>
      <w:r w:rsidR="00D149D4">
        <w:t>.</w:t>
      </w:r>
    </w:p>
    <w:p w14:paraId="0BCAAF71" w14:textId="5FC9BD04" w:rsidR="009071A7" w:rsidRDefault="005578F9" w:rsidP="005578F9">
      <w:pPr>
        <w:pStyle w:val="NormalNumbered"/>
        <w:numPr>
          <w:ilvl w:val="0"/>
          <w:numId w:val="0"/>
        </w:numPr>
        <w:jc w:val="both"/>
      </w:pPr>
      <w:r>
        <w:t>During this 70-day period, 27 days did not have any trains stranded, including Christmas Day and Boxing Day.</w:t>
      </w:r>
      <w:r w:rsidR="00A55FA9">
        <w:t xml:space="preserve"> </w:t>
      </w:r>
      <w:r w:rsidR="00DC7278">
        <w:t xml:space="preserve">This </w:t>
      </w:r>
      <w:r w:rsidR="00DC7278" w:rsidRPr="00DC7278">
        <w:t>points to a significant level of variability</w:t>
      </w:r>
      <w:r w:rsidR="00DC7278">
        <w:t xml:space="preserve">, including the challenges </w:t>
      </w:r>
      <w:r w:rsidR="00D149D4">
        <w:t xml:space="preserve">and complexities </w:t>
      </w:r>
      <w:r w:rsidR="00DC7278">
        <w:t xml:space="preserve">of managing and responding to </w:t>
      </w:r>
      <w:r w:rsidR="00DC7278" w:rsidRPr="00DC7278">
        <w:t>multiple incidents on some days</w:t>
      </w:r>
      <w:r w:rsidR="00DC7278">
        <w:t>.</w:t>
      </w:r>
    </w:p>
    <w:p w14:paraId="7EACADD3" w14:textId="1D2E791C" w:rsidR="005578F9" w:rsidRDefault="005578F9" w:rsidP="005578F9">
      <w:pPr>
        <w:pStyle w:val="NormalNumbered"/>
        <w:numPr>
          <w:ilvl w:val="0"/>
          <w:numId w:val="0"/>
        </w:numPr>
        <w:jc w:val="both"/>
      </w:pPr>
      <w:r>
        <w:fldChar w:fldCharType="begin"/>
      </w:r>
      <w:r>
        <w:instrText xml:space="preserve"> REF _Ref160721557 \h </w:instrText>
      </w:r>
      <w:r>
        <w:fldChar w:fldCharType="separate"/>
      </w:r>
      <w:r>
        <w:t xml:space="preserve">Table </w:t>
      </w:r>
      <w:r>
        <w:rPr>
          <w:noProof/>
        </w:rPr>
        <w:t>1</w:t>
      </w:r>
      <w:r>
        <w:t>.</w:t>
      </w:r>
      <w:r>
        <w:rPr>
          <w:noProof/>
        </w:rPr>
        <w:t>1</w:t>
      </w:r>
      <w:r>
        <w:fldChar w:fldCharType="end"/>
      </w:r>
      <w:r>
        <w:fldChar w:fldCharType="begin"/>
      </w:r>
      <w:r>
        <w:instrText xml:space="preserve"> REF _Ref159270713 \h  \* MERGEFORMAT </w:instrText>
      </w:r>
      <w:r w:rsidR="002B5594">
        <w:fldChar w:fldCharType="separate"/>
      </w:r>
      <w:r>
        <w:fldChar w:fldCharType="end"/>
      </w:r>
      <w:r>
        <w:t xml:space="preserve"> shows a breakdown of the stranded trains during the research period by operator and service type.</w:t>
      </w:r>
    </w:p>
    <w:p w14:paraId="4195868A" w14:textId="515F7E6A" w:rsidR="005578F9" w:rsidRDefault="00D149D4" w:rsidP="005578F9">
      <w:pPr>
        <w:pStyle w:val="NormalNumbered"/>
        <w:numPr>
          <w:ilvl w:val="0"/>
          <w:numId w:val="0"/>
        </w:numPr>
        <w:jc w:val="both"/>
      </w:pPr>
      <w:r>
        <w:t xml:space="preserve">Of the stranded trains recorded in this period, </w:t>
      </w:r>
      <w:r w:rsidR="00477B3A">
        <w:t xml:space="preserve">44% </w:t>
      </w:r>
      <w:proofErr w:type="gramStart"/>
      <w:r w:rsidR="00477B3A">
        <w:t>were</w:t>
      </w:r>
      <w:r>
        <w:t xml:space="preserve"> </w:t>
      </w:r>
      <w:r w:rsidR="005578F9">
        <w:t xml:space="preserve"> commuter</w:t>
      </w:r>
      <w:proofErr w:type="gramEnd"/>
      <w:r w:rsidR="005578F9">
        <w:t xml:space="preserve"> services</w:t>
      </w:r>
      <w:r w:rsidR="00477B3A">
        <w:t xml:space="preserve">, 36% </w:t>
      </w:r>
      <w:r w:rsidR="005578F9">
        <w:t>long-distance services</w:t>
      </w:r>
      <w:r w:rsidR="00D06721">
        <w:t xml:space="preserve"> and 22% </w:t>
      </w:r>
      <w:r w:rsidR="005578F9">
        <w:t xml:space="preserve">regional services. </w:t>
      </w:r>
    </w:p>
    <w:p w14:paraId="205744F6" w14:textId="384BB4AB" w:rsidR="005578F9" w:rsidRDefault="005578F9" w:rsidP="005578F9">
      <w:pPr>
        <w:pStyle w:val="NormalNumbered"/>
        <w:numPr>
          <w:ilvl w:val="0"/>
          <w:numId w:val="0"/>
        </w:numPr>
        <w:jc w:val="both"/>
      </w:pPr>
      <w:r>
        <w:t xml:space="preserve">Of the 178 stranded trains 20 were evacuated </w:t>
      </w:r>
      <w:r w:rsidR="00D06721">
        <w:t>–</w:t>
      </w:r>
      <w:r>
        <w:t xml:space="preserve"> a</w:t>
      </w:r>
      <w:r w:rsidR="00D06721">
        <w:t xml:space="preserve"> </w:t>
      </w:r>
      <w:r>
        <w:t>relatively small proportion (11% of the total).</w:t>
      </w:r>
    </w:p>
    <w:p w14:paraId="6E90A335" w14:textId="32070993" w:rsidR="00FA4E02" w:rsidRDefault="00FA4E02" w:rsidP="00FA4E02">
      <w:pPr>
        <w:pStyle w:val="Heading3"/>
      </w:pPr>
      <w:r>
        <w:t>Causes of stranded trains</w:t>
      </w:r>
    </w:p>
    <w:p w14:paraId="68D3A504" w14:textId="5B5FA1B4" w:rsidR="000F2A8A" w:rsidRDefault="000F2A8A" w:rsidP="000F2A8A">
      <w:pPr>
        <w:pStyle w:val="NormalNumbered"/>
        <w:numPr>
          <w:ilvl w:val="0"/>
          <w:numId w:val="0"/>
        </w:numPr>
        <w:jc w:val="both"/>
      </w:pPr>
      <w:bookmarkStart w:id="19" w:name="_Ref160721557"/>
      <w:bookmarkStart w:id="20" w:name="_Toc160202789"/>
      <w:bookmarkStart w:id="21" w:name="_Toc161219624"/>
      <w:r>
        <w:t xml:space="preserve">It should be noted that the research took place over autumn and winter, during which time the UK experienced multiple severe weather warnings for high winds, increasing the likelihood of stranded train incidents, including six named storms which caused significant travel disruption across all modes of transport. </w:t>
      </w:r>
      <w:r w:rsidRPr="00D06721">
        <w:t>However, each season brings different weather-related challenges that have the potential to cause passenger disruption.</w:t>
      </w:r>
    </w:p>
    <w:p w14:paraId="27231BDF" w14:textId="37815E73" w:rsidR="005578F9" w:rsidRDefault="005578F9" w:rsidP="005578F9">
      <w:pPr>
        <w:pStyle w:val="NormalNumbered"/>
        <w:numPr>
          <w:ilvl w:val="0"/>
          <w:numId w:val="0"/>
        </w:numPr>
        <w:jc w:val="both"/>
      </w:pPr>
      <w:r>
        <w:t>The rail network is susceptible to disruption due to extreme weather events, high winds, extreme heat and cold</w:t>
      </w:r>
      <w:r w:rsidR="000F2A8A">
        <w:t>,</w:t>
      </w:r>
      <w:r>
        <w:t xml:space="preserve"> and heavy rain which can all cause short- and long-term damage to infrastructure</w:t>
      </w:r>
      <w:r w:rsidR="000F2A8A">
        <w:t xml:space="preserve"> at various times of the year</w:t>
      </w:r>
      <w:r>
        <w:t xml:space="preserve">. </w:t>
      </w:r>
    </w:p>
    <w:p w14:paraId="7EB6BAB7" w14:textId="77777777" w:rsidR="00A6162D" w:rsidRDefault="00A6162D" w:rsidP="005578F9">
      <w:pPr>
        <w:pStyle w:val="NormalNumbered"/>
        <w:numPr>
          <w:ilvl w:val="0"/>
          <w:numId w:val="0"/>
        </w:numPr>
        <w:jc w:val="both"/>
      </w:pPr>
    </w:p>
    <w:p w14:paraId="5E8DC3D3" w14:textId="54E5BCC2" w:rsidR="00FA4E02" w:rsidRDefault="00470425" w:rsidP="005578F9">
      <w:pPr>
        <w:pStyle w:val="Caption"/>
      </w:pPr>
      <w:bookmarkStart w:id="22" w:name="_Toc162544758"/>
      <w:r>
        <w:t xml:space="preserve">Table </w:t>
      </w:r>
      <w:r w:rsidR="00F7267F">
        <w:fldChar w:fldCharType="begin"/>
      </w:r>
      <w:r w:rsidR="00F7267F">
        <w:instrText xml:space="preserve"> STYLEREF 1 \s </w:instrText>
      </w:r>
      <w:r w:rsidR="00F7267F">
        <w:fldChar w:fldCharType="separate"/>
      </w:r>
      <w:r w:rsidR="00AF6677">
        <w:rPr>
          <w:noProof/>
        </w:rPr>
        <w:t>1</w:t>
      </w:r>
      <w:r w:rsidR="00F7267F">
        <w:rPr>
          <w:noProof/>
        </w:rPr>
        <w:fldChar w:fldCharType="end"/>
      </w:r>
      <w:r w:rsidR="00AF6677">
        <w:t>.</w:t>
      </w:r>
      <w:r w:rsidR="00F7267F">
        <w:fldChar w:fldCharType="begin"/>
      </w:r>
      <w:r w:rsidR="00F7267F">
        <w:instrText xml:space="preserve"> SEQ Table \* ARABIC \s 1 </w:instrText>
      </w:r>
      <w:r w:rsidR="00F7267F">
        <w:fldChar w:fldCharType="separate"/>
      </w:r>
      <w:r w:rsidR="00AF6677">
        <w:rPr>
          <w:noProof/>
        </w:rPr>
        <w:t>1</w:t>
      </w:r>
      <w:r w:rsidR="00F7267F">
        <w:rPr>
          <w:noProof/>
        </w:rPr>
        <w:fldChar w:fldCharType="end"/>
      </w:r>
      <w:bookmarkEnd w:id="19"/>
      <w:r w:rsidR="00FA4E02">
        <w:t>: Summary of stranded trains incidents during the research period</w:t>
      </w:r>
      <w:bookmarkEnd w:id="20"/>
      <w:bookmarkEnd w:id="21"/>
      <w:bookmarkEnd w:id="22"/>
    </w:p>
    <w:tbl>
      <w:tblPr>
        <w:tblStyle w:val="SteerTableDefault"/>
        <w:tblW w:w="5000" w:type="pct"/>
        <w:tblCellMar>
          <w:top w:w="28" w:type="dxa"/>
          <w:left w:w="28" w:type="dxa"/>
          <w:bottom w:w="28" w:type="dxa"/>
          <w:right w:w="28" w:type="dxa"/>
        </w:tblCellMar>
        <w:tblLook w:val="04A0" w:firstRow="1" w:lastRow="0" w:firstColumn="1" w:lastColumn="0" w:noHBand="0" w:noVBand="1"/>
      </w:tblPr>
      <w:tblGrid>
        <w:gridCol w:w="2161"/>
        <w:gridCol w:w="827"/>
        <w:gridCol w:w="780"/>
        <w:gridCol w:w="792"/>
        <w:gridCol w:w="960"/>
        <w:gridCol w:w="961"/>
      </w:tblGrid>
      <w:tr w:rsidR="00FA4E02" w:rsidRPr="00FA4E02" w14:paraId="43AA15DA" w14:textId="77777777" w:rsidTr="00184706">
        <w:trPr>
          <w:cnfStyle w:val="100000000000" w:firstRow="1" w:lastRow="0" w:firstColumn="0" w:lastColumn="0" w:oddVBand="0" w:evenVBand="0" w:oddHBand="0" w:evenHBand="0" w:firstRowFirstColumn="0" w:firstRowLastColumn="0" w:lastRowFirstColumn="0" w:lastRowLastColumn="0"/>
          <w:trHeight w:val="764"/>
          <w:tblHeader/>
        </w:trPr>
        <w:tc>
          <w:tcPr>
            <w:tcW w:w="0" w:type="auto"/>
            <w:noWrap/>
            <w:hideMark/>
          </w:tcPr>
          <w:p w14:paraId="02DBDA70" w14:textId="77777777" w:rsidR="00FA4E02" w:rsidRPr="00FA4E02" w:rsidRDefault="00FA4E02" w:rsidP="00184706">
            <w:pPr>
              <w:spacing w:after="120" w:line="240" w:lineRule="auto"/>
              <w:jc w:val="center"/>
              <w:rPr>
                <w:rFonts w:ascii="Calibri" w:eastAsia="Times New Roman" w:hAnsi="Calibri" w:cs="Calibri"/>
                <w:b w:val="0"/>
                <w:bCs/>
                <w:color w:val="FFFFFF" w:themeColor="background1"/>
                <w:szCs w:val="20"/>
                <w:lang w:eastAsia="en-GB"/>
              </w:rPr>
            </w:pPr>
            <w:r w:rsidRPr="00FA4E02">
              <w:rPr>
                <w:rFonts w:ascii="Calibri" w:eastAsia="Times New Roman" w:hAnsi="Calibri" w:cs="Calibri"/>
                <w:bCs/>
                <w:color w:val="FFFFFF" w:themeColor="background1"/>
                <w:szCs w:val="20"/>
                <w:lang w:eastAsia="en-GB"/>
              </w:rPr>
              <w:t>Train operating company</w:t>
            </w:r>
          </w:p>
        </w:tc>
        <w:tc>
          <w:tcPr>
            <w:tcW w:w="0" w:type="auto"/>
            <w:hideMark/>
          </w:tcPr>
          <w:p w14:paraId="4757A83A" w14:textId="36FEBAA0" w:rsidR="00FA4E02" w:rsidRPr="00FA4E02" w:rsidRDefault="00184706" w:rsidP="00184706">
            <w:pPr>
              <w:spacing w:after="120" w:line="240" w:lineRule="auto"/>
              <w:jc w:val="center"/>
              <w:rPr>
                <w:rFonts w:ascii="Calibri" w:eastAsia="Times New Roman" w:hAnsi="Calibri" w:cs="Calibri"/>
                <w:b w:val="0"/>
                <w:bCs/>
                <w:color w:val="FFFFFF" w:themeColor="background1"/>
                <w:szCs w:val="20"/>
                <w:lang w:eastAsia="en-GB"/>
              </w:rPr>
            </w:pPr>
            <w:r>
              <w:rPr>
                <w:rFonts w:ascii="Calibri" w:eastAsia="Times New Roman" w:hAnsi="Calibri" w:cs="Calibri"/>
                <w:bCs/>
                <w:color w:val="FFFFFF" w:themeColor="background1"/>
                <w:szCs w:val="20"/>
                <w:lang w:eastAsia="en-GB"/>
              </w:rPr>
              <w:t>S</w:t>
            </w:r>
            <w:r w:rsidR="00FA4E02" w:rsidRPr="00FA4E02">
              <w:rPr>
                <w:rFonts w:ascii="Calibri" w:eastAsia="Times New Roman" w:hAnsi="Calibri" w:cs="Calibri"/>
                <w:bCs/>
                <w:color w:val="FFFFFF" w:themeColor="background1"/>
                <w:szCs w:val="20"/>
                <w:lang w:eastAsia="en-GB"/>
              </w:rPr>
              <w:t>tranded trains</w:t>
            </w:r>
          </w:p>
        </w:tc>
        <w:tc>
          <w:tcPr>
            <w:tcW w:w="0" w:type="auto"/>
            <w:hideMark/>
          </w:tcPr>
          <w:p w14:paraId="08DD852F" w14:textId="77777777" w:rsidR="00FA4E02" w:rsidRPr="00FA4E02" w:rsidRDefault="00FA4E02" w:rsidP="00184706">
            <w:pPr>
              <w:spacing w:after="120" w:line="240" w:lineRule="auto"/>
              <w:jc w:val="center"/>
              <w:rPr>
                <w:rFonts w:ascii="Calibri" w:eastAsia="Times New Roman" w:hAnsi="Calibri" w:cs="Calibri"/>
                <w:b w:val="0"/>
                <w:bCs/>
                <w:color w:val="FFFFFF" w:themeColor="background1"/>
                <w:szCs w:val="20"/>
                <w:lang w:eastAsia="en-GB"/>
              </w:rPr>
            </w:pPr>
            <w:r w:rsidRPr="00FA4E02">
              <w:rPr>
                <w:rFonts w:ascii="Calibri" w:eastAsia="Times New Roman" w:hAnsi="Calibri" w:cs="Calibri"/>
                <w:bCs/>
                <w:color w:val="FFFFFF" w:themeColor="background1"/>
                <w:szCs w:val="20"/>
                <w:lang w:eastAsia="en-GB"/>
              </w:rPr>
              <w:t>Long distance service</w:t>
            </w:r>
          </w:p>
        </w:tc>
        <w:tc>
          <w:tcPr>
            <w:tcW w:w="0" w:type="auto"/>
            <w:hideMark/>
          </w:tcPr>
          <w:p w14:paraId="354B1D0A" w14:textId="77777777" w:rsidR="00FA4E02" w:rsidRPr="00FA4E02" w:rsidRDefault="00FA4E02" w:rsidP="00184706">
            <w:pPr>
              <w:spacing w:after="120" w:line="240" w:lineRule="auto"/>
              <w:jc w:val="center"/>
              <w:rPr>
                <w:rFonts w:ascii="Calibri" w:eastAsia="Times New Roman" w:hAnsi="Calibri" w:cs="Calibri"/>
                <w:b w:val="0"/>
                <w:bCs/>
                <w:color w:val="FFFFFF" w:themeColor="background1"/>
                <w:szCs w:val="20"/>
                <w:lang w:eastAsia="en-GB"/>
              </w:rPr>
            </w:pPr>
            <w:r w:rsidRPr="00FA4E02">
              <w:rPr>
                <w:rFonts w:ascii="Calibri" w:eastAsia="Times New Roman" w:hAnsi="Calibri" w:cs="Calibri"/>
                <w:bCs/>
                <w:color w:val="FFFFFF" w:themeColor="background1"/>
                <w:szCs w:val="20"/>
                <w:lang w:eastAsia="en-GB"/>
              </w:rPr>
              <w:t>Regional service</w:t>
            </w:r>
          </w:p>
        </w:tc>
        <w:tc>
          <w:tcPr>
            <w:tcW w:w="0" w:type="auto"/>
            <w:hideMark/>
          </w:tcPr>
          <w:p w14:paraId="1DA5CE9E" w14:textId="77777777" w:rsidR="00FA4E02" w:rsidRPr="00FA4E02" w:rsidRDefault="00FA4E02" w:rsidP="00184706">
            <w:pPr>
              <w:spacing w:after="120" w:line="240" w:lineRule="auto"/>
              <w:jc w:val="center"/>
              <w:rPr>
                <w:rFonts w:ascii="Calibri" w:eastAsia="Times New Roman" w:hAnsi="Calibri" w:cs="Calibri"/>
                <w:b w:val="0"/>
                <w:bCs/>
                <w:color w:val="FFFFFF" w:themeColor="background1"/>
                <w:szCs w:val="20"/>
                <w:lang w:eastAsia="en-GB"/>
              </w:rPr>
            </w:pPr>
            <w:r w:rsidRPr="00FA4E02">
              <w:rPr>
                <w:rFonts w:ascii="Calibri" w:eastAsia="Times New Roman" w:hAnsi="Calibri" w:cs="Calibri"/>
                <w:bCs/>
                <w:color w:val="FFFFFF" w:themeColor="background1"/>
                <w:szCs w:val="20"/>
                <w:lang w:eastAsia="en-GB"/>
              </w:rPr>
              <w:t>Commuter service</w:t>
            </w:r>
          </w:p>
        </w:tc>
        <w:tc>
          <w:tcPr>
            <w:tcW w:w="0" w:type="auto"/>
            <w:hideMark/>
          </w:tcPr>
          <w:p w14:paraId="7CF44FE6" w14:textId="77777777" w:rsidR="00FA4E02" w:rsidRPr="00FA4E02" w:rsidRDefault="00FA4E02" w:rsidP="00184706">
            <w:pPr>
              <w:spacing w:after="120" w:line="240" w:lineRule="auto"/>
              <w:jc w:val="center"/>
              <w:rPr>
                <w:rFonts w:ascii="Calibri" w:eastAsia="Times New Roman" w:hAnsi="Calibri" w:cs="Calibri"/>
                <w:b w:val="0"/>
                <w:bCs/>
                <w:color w:val="FFFFFF" w:themeColor="background1"/>
                <w:szCs w:val="20"/>
                <w:lang w:eastAsia="en-GB"/>
              </w:rPr>
            </w:pPr>
            <w:r w:rsidRPr="00FA4E02">
              <w:rPr>
                <w:rFonts w:ascii="Calibri" w:eastAsia="Times New Roman" w:hAnsi="Calibri" w:cs="Calibri"/>
                <w:bCs/>
                <w:color w:val="FFFFFF" w:themeColor="background1"/>
                <w:szCs w:val="20"/>
                <w:lang w:eastAsia="en-GB"/>
              </w:rPr>
              <w:t>Number of evacuated services</w:t>
            </w:r>
          </w:p>
        </w:tc>
      </w:tr>
      <w:tr w:rsidR="00AF1771" w:rsidRPr="00FA4E02" w14:paraId="1C43C684" w14:textId="77777777" w:rsidTr="00184706">
        <w:trPr>
          <w:trHeight w:val="254"/>
        </w:trPr>
        <w:tc>
          <w:tcPr>
            <w:tcW w:w="0" w:type="auto"/>
            <w:noWrap/>
            <w:hideMark/>
          </w:tcPr>
          <w:p w14:paraId="6F152A3A" w14:textId="77777777" w:rsidR="00FA4E02" w:rsidRPr="00FA4E02" w:rsidRDefault="00FA4E02" w:rsidP="00184706">
            <w:pPr>
              <w:spacing w:after="120" w:line="240" w:lineRule="auto"/>
              <w:jc w:val="right"/>
              <w:rPr>
                <w:rFonts w:ascii="Calibri" w:eastAsia="Times New Roman" w:hAnsi="Calibri" w:cs="Calibri"/>
                <w:szCs w:val="20"/>
                <w:lang w:eastAsia="en-GB"/>
              </w:rPr>
            </w:pPr>
            <w:r w:rsidRPr="00FA4E02">
              <w:rPr>
                <w:rFonts w:ascii="Calibri" w:eastAsia="Times New Roman" w:hAnsi="Calibri" w:cs="Calibri"/>
                <w:szCs w:val="20"/>
                <w:lang w:eastAsia="en-GB"/>
              </w:rPr>
              <w:t>Arriva Rail London</w:t>
            </w:r>
          </w:p>
        </w:tc>
        <w:tc>
          <w:tcPr>
            <w:tcW w:w="0" w:type="auto"/>
            <w:noWrap/>
            <w:hideMark/>
          </w:tcPr>
          <w:p w14:paraId="1A01F1B4" w14:textId="77777777" w:rsidR="00FA4E02" w:rsidRPr="00FA4E02" w:rsidRDefault="00FA4E02" w:rsidP="00184706">
            <w:pPr>
              <w:spacing w:after="120" w:line="240" w:lineRule="auto"/>
              <w:jc w:val="center"/>
              <w:rPr>
                <w:rFonts w:ascii="Calibri" w:eastAsia="Times New Roman" w:hAnsi="Calibri" w:cs="Calibri"/>
                <w:szCs w:val="20"/>
                <w:lang w:eastAsia="en-GB"/>
              </w:rPr>
            </w:pPr>
            <w:r w:rsidRPr="00FA4E02">
              <w:rPr>
                <w:rFonts w:ascii="Calibri" w:eastAsia="Times New Roman" w:hAnsi="Calibri" w:cs="Calibri"/>
                <w:szCs w:val="20"/>
                <w:lang w:eastAsia="en-GB"/>
              </w:rPr>
              <w:t>4</w:t>
            </w:r>
          </w:p>
        </w:tc>
        <w:tc>
          <w:tcPr>
            <w:tcW w:w="0" w:type="auto"/>
            <w:noWrap/>
            <w:hideMark/>
          </w:tcPr>
          <w:p w14:paraId="57A238F7" w14:textId="77777777" w:rsidR="00FA4E02" w:rsidRPr="00FA4E02" w:rsidRDefault="00FA4E02" w:rsidP="00184706">
            <w:pPr>
              <w:spacing w:after="120" w:line="240" w:lineRule="auto"/>
              <w:jc w:val="center"/>
              <w:rPr>
                <w:rFonts w:ascii="Calibri" w:eastAsia="Times New Roman" w:hAnsi="Calibri" w:cs="Calibri"/>
                <w:szCs w:val="20"/>
                <w:lang w:eastAsia="en-GB"/>
              </w:rPr>
            </w:pPr>
            <w:r w:rsidRPr="00FA4E02">
              <w:rPr>
                <w:rFonts w:ascii="Calibri" w:eastAsia="Times New Roman" w:hAnsi="Calibri" w:cs="Calibri"/>
                <w:szCs w:val="20"/>
                <w:lang w:eastAsia="en-GB"/>
              </w:rPr>
              <w:t>0</w:t>
            </w:r>
          </w:p>
        </w:tc>
        <w:tc>
          <w:tcPr>
            <w:tcW w:w="0" w:type="auto"/>
            <w:noWrap/>
            <w:hideMark/>
          </w:tcPr>
          <w:p w14:paraId="05704CE0" w14:textId="77777777" w:rsidR="00FA4E02" w:rsidRPr="00FA4E02" w:rsidRDefault="00FA4E02" w:rsidP="00184706">
            <w:pPr>
              <w:spacing w:after="120" w:line="240" w:lineRule="auto"/>
              <w:jc w:val="center"/>
              <w:rPr>
                <w:rFonts w:ascii="Calibri" w:eastAsia="Times New Roman" w:hAnsi="Calibri" w:cs="Calibri"/>
                <w:szCs w:val="20"/>
                <w:lang w:eastAsia="en-GB"/>
              </w:rPr>
            </w:pPr>
            <w:r w:rsidRPr="00FA4E02">
              <w:rPr>
                <w:rFonts w:ascii="Calibri" w:eastAsia="Times New Roman" w:hAnsi="Calibri" w:cs="Calibri"/>
                <w:szCs w:val="20"/>
                <w:lang w:eastAsia="en-GB"/>
              </w:rPr>
              <w:t>0</w:t>
            </w:r>
          </w:p>
        </w:tc>
        <w:tc>
          <w:tcPr>
            <w:tcW w:w="0" w:type="auto"/>
            <w:noWrap/>
            <w:hideMark/>
          </w:tcPr>
          <w:p w14:paraId="4041EB7E" w14:textId="77777777" w:rsidR="00FA4E02" w:rsidRPr="00FA4E02" w:rsidRDefault="00FA4E02" w:rsidP="00184706">
            <w:pPr>
              <w:spacing w:after="120" w:line="240" w:lineRule="auto"/>
              <w:jc w:val="center"/>
              <w:rPr>
                <w:rFonts w:ascii="Calibri" w:eastAsia="Times New Roman" w:hAnsi="Calibri" w:cs="Calibri"/>
                <w:szCs w:val="20"/>
                <w:lang w:eastAsia="en-GB"/>
              </w:rPr>
            </w:pPr>
            <w:r w:rsidRPr="00FA4E02">
              <w:rPr>
                <w:rFonts w:ascii="Calibri" w:eastAsia="Times New Roman" w:hAnsi="Calibri" w:cs="Calibri"/>
                <w:szCs w:val="20"/>
                <w:lang w:eastAsia="en-GB"/>
              </w:rPr>
              <w:t>4</w:t>
            </w:r>
          </w:p>
        </w:tc>
        <w:tc>
          <w:tcPr>
            <w:tcW w:w="0" w:type="auto"/>
            <w:noWrap/>
            <w:hideMark/>
          </w:tcPr>
          <w:p w14:paraId="3BF40A81" w14:textId="77777777" w:rsidR="00FA4E02" w:rsidRPr="00FA4E02" w:rsidRDefault="00FA4E02" w:rsidP="00184706">
            <w:pPr>
              <w:spacing w:after="120" w:line="240" w:lineRule="auto"/>
              <w:jc w:val="center"/>
              <w:rPr>
                <w:rFonts w:ascii="Calibri" w:eastAsia="Times New Roman" w:hAnsi="Calibri" w:cs="Calibri"/>
                <w:szCs w:val="20"/>
                <w:lang w:eastAsia="en-GB"/>
              </w:rPr>
            </w:pPr>
            <w:r w:rsidRPr="00FA4E02">
              <w:rPr>
                <w:rFonts w:ascii="Calibri" w:eastAsia="Times New Roman" w:hAnsi="Calibri" w:cs="Calibri"/>
                <w:szCs w:val="20"/>
                <w:lang w:eastAsia="en-GB"/>
              </w:rPr>
              <w:t>2</w:t>
            </w:r>
          </w:p>
        </w:tc>
      </w:tr>
      <w:tr w:rsidR="00AF1771" w:rsidRPr="00FA4E02" w14:paraId="6D34D1FF" w14:textId="77777777" w:rsidTr="00184706">
        <w:trPr>
          <w:trHeight w:val="254"/>
        </w:trPr>
        <w:tc>
          <w:tcPr>
            <w:tcW w:w="0" w:type="auto"/>
            <w:noWrap/>
            <w:hideMark/>
          </w:tcPr>
          <w:p w14:paraId="6F236CA6" w14:textId="77777777" w:rsidR="00FA4E02" w:rsidRPr="00FA4E02" w:rsidRDefault="00FA4E02" w:rsidP="00184706">
            <w:pPr>
              <w:spacing w:after="120" w:line="240" w:lineRule="auto"/>
              <w:jc w:val="right"/>
              <w:rPr>
                <w:rFonts w:ascii="Calibri" w:eastAsia="Times New Roman" w:hAnsi="Calibri" w:cs="Calibri"/>
                <w:szCs w:val="20"/>
                <w:lang w:eastAsia="en-GB"/>
              </w:rPr>
            </w:pPr>
            <w:r w:rsidRPr="00FA4E02">
              <w:rPr>
                <w:rFonts w:ascii="Calibri" w:eastAsia="Times New Roman" w:hAnsi="Calibri" w:cs="Calibri"/>
                <w:szCs w:val="20"/>
                <w:lang w:eastAsia="en-GB"/>
              </w:rPr>
              <w:t>Avanti West Coast</w:t>
            </w:r>
          </w:p>
        </w:tc>
        <w:tc>
          <w:tcPr>
            <w:tcW w:w="0" w:type="auto"/>
            <w:noWrap/>
            <w:hideMark/>
          </w:tcPr>
          <w:p w14:paraId="3D0C0D13" w14:textId="77777777" w:rsidR="00FA4E02" w:rsidRPr="00FA4E02" w:rsidRDefault="00FA4E02" w:rsidP="00184706">
            <w:pPr>
              <w:spacing w:after="120" w:line="240" w:lineRule="auto"/>
              <w:jc w:val="center"/>
              <w:rPr>
                <w:rFonts w:ascii="Calibri" w:eastAsia="Times New Roman" w:hAnsi="Calibri" w:cs="Calibri"/>
                <w:szCs w:val="20"/>
                <w:lang w:eastAsia="en-GB"/>
              </w:rPr>
            </w:pPr>
            <w:r w:rsidRPr="00FA4E02">
              <w:rPr>
                <w:rFonts w:ascii="Calibri" w:eastAsia="Times New Roman" w:hAnsi="Calibri" w:cs="Calibri"/>
                <w:szCs w:val="20"/>
                <w:lang w:eastAsia="en-GB"/>
              </w:rPr>
              <w:t>16</w:t>
            </w:r>
          </w:p>
        </w:tc>
        <w:tc>
          <w:tcPr>
            <w:tcW w:w="0" w:type="auto"/>
            <w:noWrap/>
            <w:hideMark/>
          </w:tcPr>
          <w:p w14:paraId="125E539E" w14:textId="77777777" w:rsidR="00FA4E02" w:rsidRPr="00FA4E02" w:rsidRDefault="00FA4E02" w:rsidP="00184706">
            <w:pPr>
              <w:spacing w:after="120" w:line="240" w:lineRule="auto"/>
              <w:jc w:val="center"/>
              <w:rPr>
                <w:rFonts w:ascii="Calibri" w:eastAsia="Times New Roman" w:hAnsi="Calibri" w:cs="Calibri"/>
                <w:szCs w:val="20"/>
                <w:lang w:eastAsia="en-GB"/>
              </w:rPr>
            </w:pPr>
            <w:r w:rsidRPr="00FA4E02">
              <w:rPr>
                <w:rFonts w:ascii="Calibri" w:eastAsia="Times New Roman" w:hAnsi="Calibri" w:cs="Calibri"/>
                <w:szCs w:val="20"/>
                <w:lang w:eastAsia="en-GB"/>
              </w:rPr>
              <w:t>16</w:t>
            </w:r>
          </w:p>
        </w:tc>
        <w:tc>
          <w:tcPr>
            <w:tcW w:w="0" w:type="auto"/>
            <w:noWrap/>
            <w:hideMark/>
          </w:tcPr>
          <w:p w14:paraId="47BA9357" w14:textId="77777777" w:rsidR="00FA4E02" w:rsidRPr="00FA4E02" w:rsidRDefault="00FA4E02" w:rsidP="00184706">
            <w:pPr>
              <w:spacing w:after="120" w:line="240" w:lineRule="auto"/>
              <w:jc w:val="center"/>
              <w:rPr>
                <w:rFonts w:ascii="Calibri" w:eastAsia="Times New Roman" w:hAnsi="Calibri" w:cs="Calibri"/>
                <w:szCs w:val="20"/>
                <w:lang w:eastAsia="en-GB"/>
              </w:rPr>
            </w:pPr>
            <w:r w:rsidRPr="00FA4E02">
              <w:rPr>
                <w:rFonts w:ascii="Calibri" w:eastAsia="Times New Roman" w:hAnsi="Calibri" w:cs="Calibri"/>
                <w:szCs w:val="20"/>
                <w:lang w:eastAsia="en-GB"/>
              </w:rPr>
              <w:t>0</w:t>
            </w:r>
          </w:p>
        </w:tc>
        <w:tc>
          <w:tcPr>
            <w:tcW w:w="0" w:type="auto"/>
            <w:noWrap/>
            <w:hideMark/>
          </w:tcPr>
          <w:p w14:paraId="5BB33A42" w14:textId="77777777" w:rsidR="00FA4E02" w:rsidRPr="00FA4E02" w:rsidRDefault="00FA4E02" w:rsidP="00184706">
            <w:pPr>
              <w:spacing w:after="120" w:line="240" w:lineRule="auto"/>
              <w:jc w:val="center"/>
              <w:rPr>
                <w:rFonts w:ascii="Calibri" w:eastAsia="Times New Roman" w:hAnsi="Calibri" w:cs="Calibri"/>
                <w:szCs w:val="20"/>
                <w:lang w:eastAsia="en-GB"/>
              </w:rPr>
            </w:pPr>
            <w:r w:rsidRPr="00FA4E02">
              <w:rPr>
                <w:rFonts w:ascii="Calibri" w:eastAsia="Times New Roman" w:hAnsi="Calibri" w:cs="Calibri"/>
                <w:szCs w:val="20"/>
                <w:lang w:eastAsia="en-GB"/>
              </w:rPr>
              <w:t>0</w:t>
            </w:r>
          </w:p>
        </w:tc>
        <w:tc>
          <w:tcPr>
            <w:tcW w:w="0" w:type="auto"/>
            <w:noWrap/>
            <w:hideMark/>
          </w:tcPr>
          <w:p w14:paraId="05CEE506" w14:textId="77777777" w:rsidR="00FA4E02" w:rsidRPr="00FA4E02" w:rsidRDefault="00FA4E02" w:rsidP="00184706">
            <w:pPr>
              <w:spacing w:after="120" w:line="240" w:lineRule="auto"/>
              <w:jc w:val="center"/>
              <w:rPr>
                <w:rFonts w:ascii="Calibri" w:eastAsia="Times New Roman" w:hAnsi="Calibri" w:cs="Calibri"/>
                <w:szCs w:val="20"/>
                <w:lang w:eastAsia="en-GB"/>
              </w:rPr>
            </w:pPr>
            <w:r w:rsidRPr="00FA4E02">
              <w:rPr>
                <w:rFonts w:ascii="Calibri" w:eastAsia="Times New Roman" w:hAnsi="Calibri" w:cs="Calibri"/>
                <w:szCs w:val="20"/>
                <w:lang w:eastAsia="en-GB"/>
              </w:rPr>
              <w:t>0</w:t>
            </w:r>
          </w:p>
        </w:tc>
      </w:tr>
      <w:tr w:rsidR="00AF1771" w:rsidRPr="00FA4E02" w14:paraId="11CED7A8" w14:textId="77777777" w:rsidTr="00184706">
        <w:trPr>
          <w:trHeight w:val="254"/>
        </w:trPr>
        <w:tc>
          <w:tcPr>
            <w:tcW w:w="0" w:type="auto"/>
            <w:noWrap/>
            <w:hideMark/>
          </w:tcPr>
          <w:p w14:paraId="1E691408" w14:textId="6CE0177C" w:rsidR="00FA4E02" w:rsidRPr="00FA4E02" w:rsidRDefault="00FA4E02" w:rsidP="00184706">
            <w:pPr>
              <w:spacing w:after="120" w:line="240" w:lineRule="auto"/>
              <w:jc w:val="right"/>
              <w:rPr>
                <w:rFonts w:ascii="Calibri" w:eastAsia="Times New Roman" w:hAnsi="Calibri" w:cs="Calibri"/>
                <w:szCs w:val="20"/>
                <w:lang w:eastAsia="en-GB"/>
              </w:rPr>
            </w:pPr>
            <w:r w:rsidRPr="00FA4E02">
              <w:rPr>
                <w:rFonts w:ascii="Calibri" w:eastAsia="Times New Roman" w:hAnsi="Calibri" w:cs="Calibri"/>
                <w:szCs w:val="20"/>
                <w:lang w:eastAsia="en-GB"/>
              </w:rPr>
              <w:t>CrossCountry</w:t>
            </w:r>
          </w:p>
        </w:tc>
        <w:tc>
          <w:tcPr>
            <w:tcW w:w="0" w:type="auto"/>
            <w:noWrap/>
            <w:hideMark/>
          </w:tcPr>
          <w:p w14:paraId="40323C11" w14:textId="77777777" w:rsidR="00FA4E02" w:rsidRPr="00FA4E02" w:rsidRDefault="00FA4E02" w:rsidP="00184706">
            <w:pPr>
              <w:spacing w:after="120" w:line="240" w:lineRule="auto"/>
              <w:jc w:val="center"/>
              <w:rPr>
                <w:rFonts w:ascii="Calibri" w:eastAsia="Times New Roman" w:hAnsi="Calibri" w:cs="Calibri"/>
                <w:szCs w:val="20"/>
                <w:lang w:eastAsia="en-GB"/>
              </w:rPr>
            </w:pPr>
            <w:r w:rsidRPr="00FA4E02">
              <w:rPr>
                <w:rFonts w:ascii="Calibri" w:eastAsia="Times New Roman" w:hAnsi="Calibri" w:cs="Calibri"/>
                <w:szCs w:val="20"/>
                <w:lang w:eastAsia="en-GB"/>
              </w:rPr>
              <w:t>9</w:t>
            </w:r>
          </w:p>
        </w:tc>
        <w:tc>
          <w:tcPr>
            <w:tcW w:w="0" w:type="auto"/>
            <w:noWrap/>
            <w:hideMark/>
          </w:tcPr>
          <w:p w14:paraId="623724C0" w14:textId="77777777" w:rsidR="00FA4E02" w:rsidRPr="00FA4E02" w:rsidRDefault="00FA4E02" w:rsidP="00184706">
            <w:pPr>
              <w:spacing w:after="120" w:line="240" w:lineRule="auto"/>
              <w:jc w:val="center"/>
              <w:rPr>
                <w:rFonts w:ascii="Calibri" w:eastAsia="Times New Roman" w:hAnsi="Calibri" w:cs="Calibri"/>
                <w:szCs w:val="20"/>
                <w:lang w:eastAsia="en-GB"/>
              </w:rPr>
            </w:pPr>
            <w:r w:rsidRPr="00FA4E02">
              <w:rPr>
                <w:rFonts w:ascii="Calibri" w:eastAsia="Times New Roman" w:hAnsi="Calibri" w:cs="Calibri"/>
                <w:szCs w:val="20"/>
                <w:lang w:eastAsia="en-GB"/>
              </w:rPr>
              <w:t>9</w:t>
            </w:r>
          </w:p>
        </w:tc>
        <w:tc>
          <w:tcPr>
            <w:tcW w:w="0" w:type="auto"/>
            <w:noWrap/>
            <w:hideMark/>
          </w:tcPr>
          <w:p w14:paraId="7889CC03" w14:textId="77777777" w:rsidR="00FA4E02" w:rsidRPr="00FA4E02" w:rsidRDefault="00FA4E02" w:rsidP="00184706">
            <w:pPr>
              <w:spacing w:after="120" w:line="240" w:lineRule="auto"/>
              <w:jc w:val="center"/>
              <w:rPr>
                <w:rFonts w:ascii="Calibri" w:eastAsia="Times New Roman" w:hAnsi="Calibri" w:cs="Calibri"/>
                <w:szCs w:val="20"/>
                <w:lang w:eastAsia="en-GB"/>
              </w:rPr>
            </w:pPr>
            <w:r w:rsidRPr="00FA4E02">
              <w:rPr>
                <w:rFonts w:ascii="Calibri" w:eastAsia="Times New Roman" w:hAnsi="Calibri" w:cs="Calibri"/>
                <w:szCs w:val="20"/>
                <w:lang w:eastAsia="en-GB"/>
              </w:rPr>
              <w:t>0</w:t>
            </w:r>
          </w:p>
        </w:tc>
        <w:tc>
          <w:tcPr>
            <w:tcW w:w="0" w:type="auto"/>
            <w:noWrap/>
            <w:hideMark/>
          </w:tcPr>
          <w:p w14:paraId="59648F5E" w14:textId="77777777" w:rsidR="00FA4E02" w:rsidRPr="00FA4E02" w:rsidRDefault="00FA4E02" w:rsidP="00184706">
            <w:pPr>
              <w:spacing w:after="120" w:line="240" w:lineRule="auto"/>
              <w:jc w:val="center"/>
              <w:rPr>
                <w:rFonts w:ascii="Calibri" w:eastAsia="Times New Roman" w:hAnsi="Calibri" w:cs="Calibri"/>
                <w:szCs w:val="20"/>
                <w:lang w:eastAsia="en-GB"/>
              </w:rPr>
            </w:pPr>
            <w:r w:rsidRPr="00FA4E02">
              <w:rPr>
                <w:rFonts w:ascii="Calibri" w:eastAsia="Times New Roman" w:hAnsi="Calibri" w:cs="Calibri"/>
                <w:szCs w:val="20"/>
                <w:lang w:eastAsia="en-GB"/>
              </w:rPr>
              <w:t>0</w:t>
            </w:r>
          </w:p>
        </w:tc>
        <w:tc>
          <w:tcPr>
            <w:tcW w:w="0" w:type="auto"/>
            <w:noWrap/>
            <w:hideMark/>
          </w:tcPr>
          <w:p w14:paraId="01DCE1CB" w14:textId="77777777" w:rsidR="00FA4E02" w:rsidRPr="00FA4E02" w:rsidRDefault="00FA4E02" w:rsidP="00184706">
            <w:pPr>
              <w:spacing w:after="120" w:line="240" w:lineRule="auto"/>
              <w:jc w:val="center"/>
              <w:rPr>
                <w:rFonts w:ascii="Calibri" w:eastAsia="Times New Roman" w:hAnsi="Calibri" w:cs="Calibri"/>
                <w:szCs w:val="20"/>
                <w:lang w:eastAsia="en-GB"/>
              </w:rPr>
            </w:pPr>
            <w:r w:rsidRPr="00FA4E02">
              <w:rPr>
                <w:rFonts w:ascii="Calibri" w:eastAsia="Times New Roman" w:hAnsi="Calibri" w:cs="Calibri"/>
                <w:szCs w:val="20"/>
                <w:lang w:eastAsia="en-GB"/>
              </w:rPr>
              <w:t>0</w:t>
            </w:r>
          </w:p>
        </w:tc>
      </w:tr>
      <w:tr w:rsidR="00AF1771" w:rsidRPr="00FA4E02" w14:paraId="5343DD0C" w14:textId="77777777" w:rsidTr="00184706">
        <w:trPr>
          <w:trHeight w:val="254"/>
        </w:trPr>
        <w:tc>
          <w:tcPr>
            <w:tcW w:w="0" w:type="auto"/>
            <w:noWrap/>
            <w:hideMark/>
          </w:tcPr>
          <w:p w14:paraId="4733F045" w14:textId="417EBAA4" w:rsidR="00FA4E02" w:rsidRPr="00FA4E02" w:rsidRDefault="00FA4E02" w:rsidP="00184706">
            <w:pPr>
              <w:spacing w:after="120" w:line="240" w:lineRule="auto"/>
              <w:jc w:val="right"/>
              <w:rPr>
                <w:rFonts w:ascii="Calibri" w:eastAsia="Times New Roman" w:hAnsi="Calibri" w:cs="Calibri"/>
                <w:szCs w:val="20"/>
                <w:lang w:eastAsia="en-GB"/>
              </w:rPr>
            </w:pPr>
            <w:r w:rsidRPr="00FA4E02">
              <w:rPr>
                <w:rFonts w:ascii="Calibri" w:eastAsia="Times New Roman" w:hAnsi="Calibri" w:cs="Calibri"/>
                <w:szCs w:val="20"/>
                <w:lang w:eastAsia="en-GB"/>
              </w:rPr>
              <w:t xml:space="preserve">MTR Elizabeth </w:t>
            </w:r>
            <w:r w:rsidR="001F4568">
              <w:rPr>
                <w:rFonts w:ascii="Calibri" w:eastAsia="Times New Roman" w:hAnsi="Calibri" w:cs="Calibri"/>
                <w:szCs w:val="20"/>
                <w:lang w:eastAsia="en-GB"/>
              </w:rPr>
              <w:t>l</w:t>
            </w:r>
            <w:r w:rsidRPr="00FA4E02">
              <w:rPr>
                <w:rFonts w:ascii="Calibri" w:eastAsia="Times New Roman" w:hAnsi="Calibri" w:cs="Calibri"/>
                <w:szCs w:val="20"/>
                <w:lang w:eastAsia="en-GB"/>
              </w:rPr>
              <w:t>ine</w:t>
            </w:r>
          </w:p>
        </w:tc>
        <w:tc>
          <w:tcPr>
            <w:tcW w:w="0" w:type="auto"/>
            <w:noWrap/>
            <w:hideMark/>
          </w:tcPr>
          <w:p w14:paraId="2E95664D" w14:textId="77777777" w:rsidR="00FA4E02" w:rsidRPr="00FA4E02" w:rsidRDefault="00FA4E02" w:rsidP="00184706">
            <w:pPr>
              <w:spacing w:after="120" w:line="240" w:lineRule="auto"/>
              <w:jc w:val="center"/>
              <w:rPr>
                <w:rFonts w:ascii="Calibri" w:eastAsia="Times New Roman" w:hAnsi="Calibri" w:cs="Calibri"/>
                <w:szCs w:val="20"/>
                <w:lang w:eastAsia="en-GB"/>
              </w:rPr>
            </w:pPr>
            <w:r w:rsidRPr="00FA4E02">
              <w:rPr>
                <w:rFonts w:ascii="Calibri" w:eastAsia="Times New Roman" w:hAnsi="Calibri" w:cs="Calibri"/>
                <w:szCs w:val="20"/>
                <w:lang w:eastAsia="en-GB"/>
              </w:rPr>
              <w:t>9</w:t>
            </w:r>
          </w:p>
        </w:tc>
        <w:tc>
          <w:tcPr>
            <w:tcW w:w="0" w:type="auto"/>
            <w:noWrap/>
            <w:hideMark/>
          </w:tcPr>
          <w:p w14:paraId="34826CA5" w14:textId="77777777" w:rsidR="00FA4E02" w:rsidRPr="00FA4E02" w:rsidRDefault="00FA4E02" w:rsidP="00184706">
            <w:pPr>
              <w:spacing w:after="120" w:line="240" w:lineRule="auto"/>
              <w:jc w:val="center"/>
              <w:rPr>
                <w:rFonts w:ascii="Calibri" w:eastAsia="Times New Roman" w:hAnsi="Calibri" w:cs="Calibri"/>
                <w:szCs w:val="20"/>
                <w:lang w:eastAsia="en-GB"/>
              </w:rPr>
            </w:pPr>
            <w:r w:rsidRPr="00FA4E02">
              <w:rPr>
                <w:rFonts w:ascii="Calibri" w:eastAsia="Times New Roman" w:hAnsi="Calibri" w:cs="Calibri"/>
                <w:szCs w:val="20"/>
                <w:lang w:eastAsia="en-GB"/>
              </w:rPr>
              <w:t>0</w:t>
            </w:r>
          </w:p>
        </w:tc>
        <w:tc>
          <w:tcPr>
            <w:tcW w:w="0" w:type="auto"/>
            <w:noWrap/>
            <w:hideMark/>
          </w:tcPr>
          <w:p w14:paraId="0A8EB329" w14:textId="77777777" w:rsidR="00FA4E02" w:rsidRPr="00FA4E02" w:rsidRDefault="00FA4E02" w:rsidP="00184706">
            <w:pPr>
              <w:spacing w:after="120" w:line="240" w:lineRule="auto"/>
              <w:jc w:val="center"/>
              <w:rPr>
                <w:rFonts w:ascii="Calibri" w:eastAsia="Times New Roman" w:hAnsi="Calibri" w:cs="Calibri"/>
                <w:szCs w:val="20"/>
                <w:lang w:eastAsia="en-GB"/>
              </w:rPr>
            </w:pPr>
            <w:r w:rsidRPr="00FA4E02">
              <w:rPr>
                <w:rFonts w:ascii="Calibri" w:eastAsia="Times New Roman" w:hAnsi="Calibri" w:cs="Calibri"/>
                <w:szCs w:val="20"/>
                <w:lang w:eastAsia="en-GB"/>
              </w:rPr>
              <w:t>0</w:t>
            </w:r>
          </w:p>
        </w:tc>
        <w:tc>
          <w:tcPr>
            <w:tcW w:w="0" w:type="auto"/>
            <w:noWrap/>
            <w:hideMark/>
          </w:tcPr>
          <w:p w14:paraId="1F7BEEBC" w14:textId="77777777" w:rsidR="00FA4E02" w:rsidRPr="00FA4E02" w:rsidRDefault="00FA4E02" w:rsidP="00184706">
            <w:pPr>
              <w:spacing w:after="120" w:line="240" w:lineRule="auto"/>
              <w:jc w:val="center"/>
              <w:rPr>
                <w:rFonts w:ascii="Calibri" w:eastAsia="Times New Roman" w:hAnsi="Calibri" w:cs="Calibri"/>
                <w:szCs w:val="20"/>
                <w:lang w:eastAsia="en-GB"/>
              </w:rPr>
            </w:pPr>
            <w:r w:rsidRPr="00FA4E02">
              <w:rPr>
                <w:rFonts w:ascii="Calibri" w:eastAsia="Times New Roman" w:hAnsi="Calibri" w:cs="Calibri"/>
                <w:szCs w:val="20"/>
                <w:lang w:eastAsia="en-GB"/>
              </w:rPr>
              <w:t>9</w:t>
            </w:r>
          </w:p>
        </w:tc>
        <w:tc>
          <w:tcPr>
            <w:tcW w:w="0" w:type="auto"/>
            <w:noWrap/>
            <w:hideMark/>
          </w:tcPr>
          <w:p w14:paraId="708256AB" w14:textId="77777777" w:rsidR="00FA4E02" w:rsidRPr="00FA4E02" w:rsidRDefault="00FA4E02" w:rsidP="00184706">
            <w:pPr>
              <w:spacing w:after="120" w:line="240" w:lineRule="auto"/>
              <w:jc w:val="center"/>
              <w:rPr>
                <w:rFonts w:ascii="Calibri" w:eastAsia="Times New Roman" w:hAnsi="Calibri" w:cs="Calibri"/>
                <w:szCs w:val="20"/>
                <w:lang w:eastAsia="en-GB"/>
              </w:rPr>
            </w:pPr>
            <w:r w:rsidRPr="00FA4E02">
              <w:rPr>
                <w:rFonts w:ascii="Calibri" w:eastAsia="Times New Roman" w:hAnsi="Calibri" w:cs="Calibri"/>
                <w:szCs w:val="20"/>
                <w:lang w:eastAsia="en-GB"/>
              </w:rPr>
              <w:t>4</w:t>
            </w:r>
          </w:p>
        </w:tc>
      </w:tr>
      <w:tr w:rsidR="00AF1771" w:rsidRPr="00FA4E02" w14:paraId="1F4A0AC6" w14:textId="77777777" w:rsidTr="00184706">
        <w:trPr>
          <w:trHeight w:val="254"/>
        </w:trPr>
        <w:tc>
          <w:tcPr>
            <w:tcW w:w="0" w:type="auto"/>
            <w:noWrap/>
            <w:hideMark/>
          </w:tcPr>
          <w:p w14:paraId="6D840A2C" w14:textId="77777777" w:rsidR="00FA4E02" w:rsidRPr="00FA4E02" w:rsidRDefault="00FA4E02" w:rsidP="00184706">
            <w:pPr>
              <w:spacing w:after="120" w:line="240" w:lineRule="auto"/>
              <w:jc w:val="right"/>
              <w:rPr>
                <w:rFonts w:ascii="Calibri" w:eastAsia="Times New Roman" w:hAnsi="Calibri" w:cs="Calibri"/>
                <w:szCs w:val="20"/>
                <w:lang w:eastAsia="en-GB"/>
              </w:rPr>
            </w:pPr>
            <w:r w:rsidRPr="00FA4E02">
              <w:rPr>
                <w:rFonts w:ascii="Calibri" w:eastAsia="Times New Roman" w:hAnsi="Calibri" w:cs="Calibri"/>
                <w:szCs w:val="20"/>
                <w:lang w:eastAsia="en-GB"/>
              </w:rPr>
              <w:t>East Midlands Railway</w:t>
            </w:r>
          </w:p>
        </w:tc>
        <w:tc>
          <w:tcPr>
            <w:tcW w:w="0" w:type="auto"/>
            <w:noWrap/>
            <w:hideMark/>
          </w:tcPr>
          <w:p w14:paraId="7D871AA3" w14:textId="77777777" w:rsidR="00FA4E02" w:rsidRPr="00FA4E02" w:rsidRDefault="00FA4E02" w:rsidP="00184706">
            <w:pPr>
              <w:spacing w:after="120" w:line="240" w:lineRule="auto"/>
              <w:jc w:val="center"/>
              <w:rPr>
                <w:rFonts w:ascii="Calibri" w:eastAsia="Times New Roman" w:hAnsi="Calibri" w:cs="Calibri"/>
                <w:szCs w:val="20"/>
                <w:lang w:eastAsia="en-GB"/>
              </w:rPr>
            </w:pPr>
            <w:r w:rsidRPr="00FA4E02">
              <w:rPr>
                <w:rFonts w:ascii="Calibri" w:eastAsia="Times New Roman" w:hAnsi="Calibri" w:cs="Calibri"/>
                <w:szCs w:val="20"/>
                <w:lang w:eastAsia="en-GB"/>
              </w:rPr>
              <w:t>10</w:t>
            </w:r>
          </w:p>
        </w:tc>
        <w:tc>
          <w:tcPr>
            <w:tcW w:w="0" w:type="auto"/>
            <w:noWrap/>
            <w:hideMark/>
          </w:tcPr>
          <w:p w14:paraId="4315EBB5" w14:textId="77777777" w:rsidR="00FA4E02" w:rsidRPr="00FA4E02" w:rsidRDefault="00FA4E02" w:rsidP="00184706">
            <w:pPr>
              <w:spacing w:after="120" w:line="240" w:lineRule="auto"/>
              <w:jc w:val="center"/>
              <w:rPr>
                <w:rFonts w:ascii="Calibri" w:eastAsia="Times New Roman" w:hAnsi="Calibri" w:cs="Calibri"/>
                <w:szCs w:val="20"/>
                <w:lang w:eastAsia="en-GB"/>
              </w:rPr>
            </w:pPr>
            <w:r w:rsidRPr="00FA4E02">
              <w:rPr>
                <w:rFonts w:ascii="Calibri" w:eastAsia="Times New Roman" w:hAnsi="Calibri" w:cs="Calibri"/>
                <w:szCs w:val="20"/>
                <w:lang w:eastAsia="en-GB"/>
              </w:rPr>
              <w:t>5</w:t>
            </w:r>
          </w:p>
        </w:tc>
        <w:tc>
          <w:tcPr>
            <w:tcW w:w="0" w:type="auto"/>
            <w:noWrap/>
            <w:hideMark/>
          </w:tcPr>
          <w:p w14:paraId="3B004869" w14:textId="77777777" w:rsidR="00FA4E02" w:rsidRPr="00FA4E02" w:rsidRDefault="00FA4E02" w:rsidP="00184706">
            <w:pPr>
              <w:spacing w:after="120" w:line="240" w:lineRule="auto"/>
              <w:jc w:val="center"/>
              <w:rPr>
                <w:rFonts w:ascii="Calibri" w:eastAsia="Times New Roman" w:hAnsi="Calibri" w:cs="Calibri"/>
                <w:szCs w:val="20"/>
                <w:lang w:eastAsia="en-GB"/>
              </w:rPr>
            </w:pPr>
            <w:r w:rsidRPr="00FA4E02">
              <w:rPr>
                <w:rFonts w:ascii="Calibri" w:eastAsia="Times New Roman" w:hAnsi="Calibri" w:cs="Calibri"/>
                <w:szCs w:val="20"/>
                <w:lang w:eastAsia="en-GB"/>
              </w:rPr>
              <w:t>5</w:t>
            </w:r>
          </w:p>
        </w:tc>
        <w:tc>
          <w:tcPr>
            <w:tcW w:w="0" w:type="auto"/>
            <w:noWrap/>
            <w:hideMark/>
          </w:tcPr>
          <w:p w14:paraId="14E6ACD4" w14:textId="77777777" w:rsidR="00FA4E02" w:rsidRPr="00FA4E02" w:rsidRDefault="00FA4E02" w:rsidP="00184706">
            <w:pPr>
              <w:spacing w:after="120" w:line="240" w:lineRule="auto"/>
              <w:jc w:val="center"/>
              <w:rPr>
                <w:rFonts w:ascii="Calibri" w:eastAsia="Times New Roman" w:hAnsi="Calibri" w:cs="Calibri"/>
                <w:szCs w:val="20"/>
                <w:lang w:eastAsia="en-GB"/>
              </w:rPr>
            </w:pPr>
            <w:r w:rsidRPr="00FA4E02">
              <w:rPr>
                <w:rFonts w:ascii="Calibri" w:eastAsia="Times New Roman" w:hAnsi="Calibri" w:cs="Calibri"/>
                <w:szCs w:val="20"/>
                <w:lang w:eastAsia="en-GB"/>
              </w:rPr>
              <w:t>0</w:t>
            </w:r>
          </w:p>
        </w:tc>
        <w:tc>
          <w:tcPr>
            <w:tcW w:w="0" w:type="auto"/>
            <w:noWrap/>
            <w:hideMark/>
          </w:tcPr>
          <w:p w14:paraId="7080FBD5" w14:textId="77777777" w:rsidR="00FA4E02" w:rsidRPr="00FA4E02" w:rsidRDefault="00FA4E02" w:rsidP="00184706">
            <w:pPr>
              <w:spacing w:after="120" w:line="240" w:lineRule="auto"/>
              <w:jc w:val="center"/>
              <w:rPr>
                <w:rFonts w:ascii="Calibri" w:eastAsia="Times New Roman" w:hAnsi="Calibri" w:cs="Calibri"/>
                <w:szCs w:val="20"/>
                <w:lang w:eastAsia="en-GB"/>
              </w:rPr>
            </w:pPr>
            <w:r w:rsidRPr="00FA4E02">
              <w:rPr>
                <w:rFonts w:ascii="Calibri" w:eastAsia="Times New Roman" w:hAnsi="Calibri" w:cs="Calibri"/>
                <w:szCs w:val="20"/>
                <w:lang w:eastAsia="en-GB"/>
              </w:rPr>
              <w:t>0</w:t>
            </w:r>
          </w:p>
        </w:tc>
      </w:tr>
      <w:tr w:rsidR="00AF1771" w:rsidRPr="00FA4E02" w14:paraId="235ACECC" w14:textId="77777777" w:rsidTr="00184706">
        <w:trPr>
          <w:trHeight w:val="254"/>
        </w:trPr>
        <w:tc>
          <w:tcPr>
            <w:tcW w:w="0" w:type="auto"/>
            <w:noWrap/>
            <w:hideMark/>
          </w:tcPr>
          <w:p w14:paraId="768C1316" w14:textId="77777777" w:rsidR="00FA4E02" w:rsidRPr="00FA4E02" w:rsidRDefault="00FA4E02" w:rsidP="00184706">
            <w:pPr>
              <w:spacing w:after="120" w:line="240" w:lineRule="auto"/>
              <w:jc w:val="right"/>
              <w:rPr>
                <w:rFonts w:ascii="Calibri" w:eastAsia="Times New Roman" w:hAnsi="Calibri" w:cs="Calibri"/>
                <w:szCs w:val="20"/>
                <w:lang w:eastAsia="en-GB"/>
              </w:rPr>
            </w:pPr>
            <w:r w:rsidRPr="00FA4E02">
              <w:rPr>
                <w:rFonts w:ascii="Calibri" w:eastAsia="Times New Roman" w:hAnsi="Calibri" w:cs="Calibri"/>
                <w:szCs w:val="20"/>
                <w:lang w:eastAsia="en-GB"/>
              </w:rPr>
              <w:t>Grand Central Railway</w:t>
            </w:r>
          </w:p>
        </w:tc>
        <w:tc>
          <w:tcPr>
            <w:tcW w:w="0" w:type="auto"/>
            <w:noWrap/>
            <w:hideMark/>
          </w:tcPr>
          <w:p w14:paraId="76C525EE" w14:textId="77777777" w:rsidR="00FA4E02" w:rsidRPr="00FA4E02" w:rsidRDefault="00FA4E02" w:rsidP="00184706">
            <w:pPr>
              <w:spacing w:after="120" w:line="240" w:lineRule="auto"/>
              <w:jc w:val="center"/>
              <w:rPr>
                <w:rFonts w:ascii="Calibri" w:eastAsia="Times New Roman" w:hAnsi="Calibri" w:cs="Calibri"/>
                <w:szCs w:val="20"/>
                <w:lang w:eastAsia="en-GB"/>
              </w:rPr>
            </w:pPr>
            <w:r w:rsidRPr="00FA4E02">
              <w:rPr>
                <w:rFonts w:ascii="Calibri" w:eastAsia="Times New Roman" w:hAnsi="Calibri" w:cs="Calibri"/>
                <w:szCs w:val="20"/>
                <w:lang w:eastAsia="en-GB"/>
              </w:rPr>
              <w:t>2</w:t>
            </w:r>
          </w:p>
        </w:tc>
        <w:tc>
          <w:tcPr>
            <w:tcW w:w="0" w:type="auto"/>
            <w:noWrap/>
            <w:hideMark/>
          </w:tcPr>
          <w:p w14:paraId="044D0DE1" w14:textId="77777777" w:rsidR="00FA4E02" w:rsidRPr="00FA4E02" w:rsidRDefault="00FA4E02" w:rsidP="00184706">
            <w:pPr>
              <w:spacing w:after="120" w:line="240" w:lineRule="auto"/>
              <w:jc w:val="center"/>
              <w:rPr>
                <w:rFonts w:ascii="Calibri" w:eastAsia="Times New Roman" w:hAnsi="Calibri" w:cs="Calibri"/>
                <w:szCs w:val="20"/>
                <w:lang w:eastAsia="en-GB"/>
              </w:rPr>
            </w:pPr>
            <w:r w:rsidRPr="00FA4E02">
              <w:rPr>
                <w:rFonts w:ascii="Calibri" w:eastAsia="Times New Roman" w:hAnsi="Calibri" w:cs="Calibri"/>
                <w:szCs w:val="20"/>
                <w:lang w:eastAsia="en-GB"/>
              </w:rPr>
              <w:t>2</w:t>
            </w:r>
          </w:p>
        </w:tc>
        <w:tc>
          <w:tcPr>
            <w:tcW w:w="0" w:type="auto"/>
            <w:noWrap/>
            <w:hideMark/>
          </w:tcPr>
          <w:p w14:paraId="1B1A324E" w14:textId="77777777" w:rsidR="00FA4E02" w:rsidRPr="00FA4E02" w:rsidRDefault="00FA4E02" w:rsidP="00184706">
            <w:pPr>
              <w:spacing w:after="120" w:line="240" w:lineRule="auto"/>
              <w:jc w:val="center"/>
              <w:rPr>
                <w:rFonts w:ascii="Calibri" w:eastAsia="Times New Roman" w:hAnsi="Calibri" w:cs="Calibri"/>
                <w:szCs w:val="20"/>
                <w:lang w:eastAsia="en-GB"/>
              </w:rPr>
            </w:pPr>
            <w:r w:rsidRPr="00FA4E02">
              <w:rPr>
                <w:rFonts w:ascii="Calibri" w:eastAsia="Times New Roman" w:hAnsi="Calibri" w:cs="Calibri"/>
                <w:szCs w:val="20"/>
                <w:lang w:eastAsia="en-GB"/>
              </w:rPr>
              <w:t>0</w:t>
            </w:r>
          </w:p>
        </w:tc>
        <w:tc>
          <w:tcPr>
            <w:tcW w:w="0" w:type="auto"/>
            <w:noWrap/>
            <w:hideMark/>
          </w:tcPr>
          <w:p w14:paraId="57088B57" w14:textId="77777777" w:rsidR="00FA4E02" w:rsidRPr="00FA4E02" w:rsidRDefault="00FA4E02" w:rsidP="00184706">
            <w:pPr>
              <w:spacing w:after="120" w:line="240" w:lineRule="auto"/>
              <w:jc w:val="center"/>
              <w:rPr>
                <w:rFonts w:ascii="Calibri" w:eastAsia="Times New Roman" w:hAnsi="Calibri" w:cs="Calibri"/>
                <w:szCs w:val="20"/>
                <w:lang w:eastAsia="en-GB"/>
              </w:rPr>
            </w:pPr>
            <w:r w:rsidRPr="00FA4E02">
              <w:rPr>
                <w:rFonts w:ascii="Calibri" w:eastAsia="Times New Roman" w:hAnsi="Calibri" w:cs="Calibri"/>
                <w:szCs w:val="20"/>
                <w:lang w:eastAsia="en-GB"/>
              </w:rPr>
              <w:t>0</w:t>
            </w:r>
          </w:p>
        </w:tc>
        <w:tc>
          <w:tcPr>
            <w:tcW w:w="0" w:type="auto"/>
            <w:noWrap/>
            <w:hideMark/>
          </w:tcPr>
          <w:p w14:paraId="7DD65A80" w14:textId="77777777" w:rsidR="00FA4E02" w:rsidRPr="00FA4E02" w:rsidRDefault="00FA4E02" w:rsidP="00184706">
            <w:pPr>
              <w:spacing w:after="120" w:line="240" w:lineRule="auto"/>
              <w:jc w:val="center"/>
              <w:rPr>
                <w:rFonts w:ascii="Calibri" w:eastAsia="Times New Roman" w:hAnsi="Calibri" w:cs="Calibri"/>
                <w:szCs w:val="20"/>
                <w:lang w:eastAsia="en-GB"/>
              </w:rPr>
            </w:pPr>
            <w:r w:rsidRPr="00FA4E02">
              <w:rPr>
                <w:rFonts w:ascii="Calibri" w:eastAsia="Times New Roman" w:hAnsi="Calibri" w:cs="Calibri"/>
                <w:szCs w:val="20"/>
                <w:lang w:eastAsia="en-GB"/>
              </w:rPr>
              <w:t>0</w:t>
            </w:r>
          </w:p>
        </w:tc>
      </w:tr>
      <w:tr w:rsidR="00AF1771" w:rsidRPr="00FA4E02" w14:paraId="735B6649" w14:textId="77777777" w:rsidTr="00184706">
        <w:trPr>
          <w:trHeight w:val="254"/>
        </w:trPr>
        <w:tc>
          <w:tcPr>
            <w:tcW w:w="0" w:type="auto"/>
            <w:noWrap/>
            <w:hideMark/>
          </w:tcPr>
          <w:p w14:paraId="6DBC29F8" w14:textId="77777777" w:rsidR="00FA4E02" w:rsidRPr="00FA4E02" w:rsidRDefault="00FA4E02" w:rsidP="00184706">
            <w:pPr>
              <w:spacing w:after="120" w:line="240" w:lineRule="auto"/>
              <w:jc w:val="right"/>
              <w:rPr>
                <w:rFonts w:ascii="Calibri" w:eastAsia="Times New Roman" w:hAnsi="Calibri" w:cs="Calibri"/>
                <w:szCs w:val="20"/>
                <w:lang w:eastAsia="en-GB"/>
              </w:rPr>
            </w:pPr>
            <w:r w:rsidRPr="00FA4E02">
              <w:rPr>
                <w:rFonts w:ascii="Calibri" w:eastAsia="Times New Roman" w:hAnsi="Calibri" w:cs="Calibri"/>
                <w:szCs w:val="20"/>
                <w:lang w:eastAsia="en-GB"/>
              </w:rPr>
              <w:t>Greater Anglia</w:t>
            </w:r>
          </w:p>
        </w:tc>
        <w:tc>
          <w:tcPr>
            <w:tcW w:w="0" w:type="auto"/>
            <w:noWrap/>
            <w:hideMark/>
          </w:tcPr>
          <w:p w14:paraId="66A30255" w14:textId="77777777" w:rsidR="00FA4E02" w:rsidRPr="00FA4E02" w:rsidRDefault="00FA4E02" w:rsidP="00184706">
            <w:pPr>
              <w:spacing w:after="120" w:line="240" w:lineRule="auto"/>
              <w:jc w:val="center"/>
              <w:rPr>
                <w:rFonts w:ascii="Calibri" w:eastAsia="Times New Roman" w:hAnsi="Calibri" w:cs="Calibri"/>
                <w:szCs w:val="20"/>
                <w:lang w:eastAsia="en-GB"/>
              </w:rPr>
            </w:pPr>
            <w:r w:rsidRPr="00FA4E02">
              <w:rPr>
                <w:rFonts w:ascii="Calibri" w:eastAsia="Times New Roman" w:hAnsi="Calibri" w:cs="Calibri"/>
                <w:szCs w:val="20"/>
                <w:lang w:eastAsia="en-GB"/>
              </w:rPr>
              <w:t>7</w:t>
            </w:r>
          </w:p>
        </w:tc>
        <w:tc>
          <w:tcPr>
            <w:tcW w:w="0" w:type="auto"/>
            <w:noWrap/>
            <w:hideMark/>
          </w:tcPr>
          <w:p w14:paraId="169D5ECF" w14:textId="77777777" w:rsidR="00FA4E02" w:rsidRPr="00FA4E02" w:rsidRDefault="00FA4E02" w:rsidP="00184706">
            <w:pPr>
              <w:spacing w:after="120" w:line="240" w:lineRule="auto"/>
              <w:jc w:val="center"/>
              <w:rPr>
                <w:rFonts w:ascii="Calibri" w:eastAsia="Times New Roman" w:hAnsi="Calibri" w:cs="Calibri"/>
                <w:szCs w:val="20"/>
                <w:lang w:eastAsia="en-GB"/>
              </w:rPr>
            </w:pPr>
            <w:r w:rsidRPr="00FA4E02">
              <w:rPr>
                <w:rFonts w:ascii="Calibri" w:eastAsia="Times New Roman" w:hAnsi="Calibri" w:cs="Calibri"/>
                <w:szCs w:val="20"/>
                <w:lang w:eastAsia="en-GB"/>
              </w:rPr>
              <w:t>0</w:t>
            </w:r>
          </w:p>
        </w:tc>
        <w:tc>
          <w:tcPr>
            <w:tcW w:w="0" w:type="auto"/>
            <w:noWrap/>
            <w:hideMark/>
          </w:tcPr>
          <w:p w14:paraId="2E4ADC34" w14:textId="77777777" w:rsidR="00FA4E02" w:rsidRPr="00FA4E02" w:rsidRDefault="00FA4E02" w:rsidP="00184706">
            <w:pPr>
              <w:spacing w:after="120" w:line="240" w:lineRule="auto"/>
              <w:jc w:val="center"/>
              <w:rPr>
                <w:rFonts w:ascii="Calibri" w:eastAsia="Times New Roman" w:hAnsi="Calibri" w:cs="Calibri"/>
                <w:szCs w:val="20"/>
                <w:lang w:eastAsia="en-GB"/>
              </w:rPr>
            </w:pPr>
            <w:r w:rsidRPr="00FA4E02">
              <w:rPr>
                <w:rFonts w:ascii="Calibri" w:eastAsia="Times New Roman" w:hAnsi="Calibri" w:cs="Calibri"/>
                <w:szCs w:val="20"/>
                <w:lang w:eastAsia="en-GB"/>
              </w:rPr>
              <w:t>7</w:t>
            </w:r>
          </w:p>
        </w:tc>
        <w:tc>
          <w:tcPr>
            <w:tcW w:w="0" w:type="auto"/>
            <w:noWrap/>
            <w:hideMark/>
          </w:tcPr>
          <w:p w14:paraId="08EE88CA" w14:textId="77777777" w:rsidR="00FA4E02" w:rsidRPr="00FA4E02" w:rsidRDefault="00FA4E02" w:rsidP="00184706">
            <w:pPr>
              <w:spacing w:after="120" w:line="240" w:lineRule="auto"/>
              <w:jc w:val="center"/>
              <w:rPr>
                <w:rFonts w:ascii="Calibri" w:eastAsia="Times New Roman" w:hAnsi="Calibri" w:cs="Calibri"/>
                <w:szCs w:val="20"/>
                <w:lang w:eastAsia="en-GB"/>
              </w:rPr>
            </w:pPr>
            <w:r w:rsidRPr="00FA4E02">
              <w:rPr>
                <w:rFonts w:ascii="Calibri" w:eastAsia="Times New Roman" w:hAnsi="Calibri" w:cs="Calibri"/>
                <w:szCs w:val="20"/>
                <w:lang w:eastAsia="en-GB"/>
              </w:rPr>
              <w:t>0</w:t>
            </w:r>
          </w:p>
        </w:tc>
        <w:tc>
          <w:tcPr>
            <w:tcW w:w="0" w:type="auto"/>
            <w:noWrap/>
            <w:hideMark/>
          </w:tcPr>
          <w:p w14:paraId="42027550" w14:textId="77777777" w:rsidR="00FA4E02" w:rsidRPr="00FA4E02" w:rsidRDefault="00FA4E02" w:rsidP="00184706">
            <w:pPr>
              <w:spacing w:after="120" w:line="240" w:lineRule="auto"/>
              <w:jc w:val="center"/>
              <w:rPr>
                <w:rFonts w:ascii="Calibri" w:eastAsia="Times New Roman" w:hAnsi="Calibri" w:cs="Calibri"/>
                <w:szCs w:val="20"/>
                <w:lang w:eastAsia="en-GB"/>
              </w:rPr>
            </w:pPr>
            <w:r w:rsidRPr="00FA4E02">
              <w:rPr>
                <w:rFonts w:ascii="Calibri" w:eastAsia="Times New Roman" w:hAnsi="Calibri" w:cs="Calibri"/>
                <w:szCs w:val="20"/>
                <w:lang w:eastAsia="en-GB"/>
              </w:rPr>
              <w:t>2</w:t>
            </w:r>
          </w:p>
        </w:tc>
      </w:tr>
      <w:tr w:rsidR="00AF1771" w:rsidRPr="00FA4E02" w14:paraId="4F9CE37A" w14:textId="77777777" w:rsidTr="00184706">
        <w:trPr>
          <w:trHeight w:val="254"/>
        </w:trPr>
        <w:tc>
          <w:tcPr>
            <w:tcW w:w="0" w:type="auto"/>
            <w:noWrap/>
            <w:hideMark/>
          </w:tcPr>
          <w:p w14:paraId="146FF1C3" w14:textId="77777777" w:rsidR="00FA4E02" w:rsidRPr="00FA4E02" w:rsidRDefault="00FA4E02" w:rsidP="00184706">
            <w:pPr>
              <w:spacing w:after="120" w:line="240" w:lineRule="auto"/>
              <w:jc w:val="right"/>
              <w:rPr>
                <w:rFonts w:ascii="Calibri" w:eastAsia="Times New Roman" w:hAnsi="Calibri" w:cs="Calibri"/>
                <w:szCs w:val="20"/>
                <w:lang w:eastAsia="en-GB"/>
              </w:rPr>
            </w:pPr>
            <w:r w:rsidRPr="00FA4E02">
              <w:rPr>
                <w:rFonts w:ascii="Calibri" w:eastAsia="Times New Roman" w:hAnsi="Calibri" w:cs="Calibri"/>
                <w:szCs w:val="20"/>
                <w:lang w:eastAsia="en-GB"/>
              </w:rPr>
              <w:t>Govia Thameslink Railway</w:t>
            </w:r>
          </w:p>
        </w:tc>
        <w:tc>
          <w:tcPr>
            <w:tcW w:w="0" w:type="auto"/>
            <w:noWrap/>
            <w:hideMark/>
          </w:tcPr>
          <w:p w14:paraId="259A8767" w14:textId="77777777" w:rsidR="00FA4E02" w:rsidRPr="00FA4E02" w:rsidRDefault="00FA4E02" w:rsidP="00184706">
            <w:pPr>
              <w:spacing w:after="120" w:line="240" w:lineRule="auto"/>
              <w:jc w:val="center"/>
              <w:rPr>
                <w:rFonts w:ascii="Calibri" w:eastAsia="Times New Roman" w:hAnsi="Calibri" w:cs="Calibri"/>
                <w:szCs w:val="20"/>
                <w:lang w:eastAsia="en-GB"/>
              </w:rPr>
            </w:pPr>
            <w:r w:rsidRPr="00FA4E02">
              <w:rPr>
                <w:rFonts w:ascii="Calibri" w:eastAsia="Times New Roman" w:hAnsi="Calibri" w:cs="Calibri"/>
                <w:szCs w:val="20"/>
                <w:lang w:eastAsia="en-GB"/>
              </w:rPr>
              <w:t>14</w:t>
            </w:r>
          </w:p>
        </w:tc>
        <w:tc>
          <w:tcPr>
            <w:tcW w:w="0" w:type="auto"/>
            <w:noWrap/>
            <w:hideMark/>
          </w:tcPr>
          <w:p w14:paraId="344951C9" w14:textId="77777777" w:rsidR="00FA4E02" w:rsidRPr="00FA4E02" w:rsidRDefault="00FA4E02" w:rsidP="00184706">
            <w:pPr>
              <w:spacing w:after="120" w:line="240" w:lineRule="auto"/>
              <w:jc w:val="center"/>
              <w:rPr>
                <w:rFonts w:ascii="Calibri" w:eastAsia="Times New Roman" w:hAnsi="Calibri" w:cs="Calibri"/>
                <w:szCs w:val="20"/>
                <w:lang w:eastAsia="en-GB"/>
              </w:rPr>
            </w:pPr>
            <w:r w:rsidRPr="00FA4E02">
              <w:rPr>
                <w:rFonts w:ascii="Calibri" w:eastAsia="Times New Roman" w:hAnsi="Calibri" w:cs="Calibri"/>
                <w:szCs w:val="20"/>
                <w:lang w:eastAsia="en-GB"/>
              </w:rPr>
              <w:t>1</w:t>
            </w:r>
          </w:p>
        </w:tc>
        <w:tc>
          <w:tcPr>
            <w:tcW w:w="0" w:type="auto"/>
            <w:noWrap/>
            <w:hideMark/>
          </w:tcPr>
          <w:p w14:paraId="7BD35DEA" w14:textId="77777777" w:rsidR="00FA4E02" w:rsidRPr="00FA4E02" w:rsidRDefault="00FA4E02" w:rsidP="00184706">
            <w:pPr>
              <w:spacing w:after="120" w:line="240" w:lineRule="auto"/>
              <w:jc w:val="center"/>
              <w:rPr>
                <w:rFonts w:ascii="Calibri" w:eastAsia="Times New Roman" w:hAnsi="Calibri" w:cs="Calibri"/>
                <w:szCs w:val="20"/>
                <w:lang w:eastAsia="en-GB"/>
              </w:rPr>
            </w:pPr>
            <w:r w:rsidRPr="00FA4E02">
              <w:rPr>
                <w:rFonts w:ascii="Calibri" w:eastAsia="Times New Roman" w:hAnsi="Calibri" w:cs="Calibri"/>
                <w:szCs w:val="20"/>
                <w:lang w:eastAsia="en-GB"/>
              </w:rPr>
              <w:t>2</w:t>
            </w:r>
          </w:p>
        </w:tc>
        <w:tc>
          <w:tcPr>
            <w:tcW w:w="0" w:type="auto"/>
            <w:noWrap/>
            <w:hideMark/>
          </w:tcPr>
          <w:p w14:paraId="76C6C84D" w14:textId="77777777" w:rsidR="00FA4E02" w:rsidRPr="00FA4E02" w:rsidRDefault="00FA4E02" w:rsidP="00184706">
            <w:pPr>
              <w:spacing w:after="120" w:line="240" w:lineRule="auto"/>
              <w:jc w:val="center"/>
              <w:rPr>
                <w:rFonts w:ascii="Calibri" w:eastAsia="Times New Roman" w:hAnsi="Calibri" w:cs="Calibri"/>
                <w:szCs w:val="20"/>
                <w:lang w:eastAsia="en-GB"/>
              </w:rPr>
            </w:pPr>
            <w:r w:rsidRPr="00FA4E02">
              <w:rPr>
                <w:rFonts w:ascii="Calibri" w:eastAsia="Times New Roman" w:hAnsi="Calibri" w:cs="Calibri"/>
                <w:szCs w:val="20"/>
                <w:lang w:eastAsia="en-GB"/>
              </w:rPr>
              <w:t>11</w:t>
            </w:r>
          </w:p>
        </w:tc>
        <w:tc>
          <w:tcPr>
            <w:tcW w:w="0" w:type="auto"/>
            <w:noWrap/>
            <w:hideMark/>
          </w:tcPr>
          <w:p w14:paraId="42FF1A33" w14:textId="77777777" w:rsidR="00FA4E02" w:rsidRPr="00FA4E02" w:rsidRDefault="00FA4E02" w:rsidP="00184706">
            <w:pPr>
              <w:spacing w:after="120" w:line="240" w:lineRule="auto"/>
              <w:jc w:val="center"/>
              <w:rPr>
                <w:rFonts w:ascii="Calibri" w:eastAsia="Times New Roman" w:hAnsi="Calibri" w:cs="Calibri"/>
                <w:szCs w:val="20"/>
                <w:lang w:eastAsia="en-GB"/>
              </w:rPr>
            </w:pPr>
            <w:r w:rsidRPr="00FA4E02">
              <w:rPr>
                <w:rFonts w:ascii="Calibri" w:eastAsia="Times New Roman" w:hAnsi="Calibri" w:cs="Calibri"/>
                <w:szCs w:val="20"/>
                <w:lang w:eastAsia="en-GB"/>
              </w:rPr>
              <w:t>5</w:t>
            </w:r>
          </w:p>
        </w:tc>
      </w:tr>
      <w:tr w:rsidR="00AF1771" w:rsidRPr="00FA4E02" w14:paraId="1E74B86C" w14:textId="77777777" w:rsidTr="00184706">
        <w:trPr>
          <w:trHeight w:val="254"/>
        </w:trPr>
        <w:tc>
          <w:tcPr>
            <w:tcW w:w="0" w:type="auto"/>
            <w:noWrap/>
            <w:hideMark/>
          </w:tcPr>
          <w:p w14:paraId="50CFAE10" w14:textId="77777777" w:rsidR="00FA4E02" w:rsidRPr="00FA4E02" w:rsidRDefault="00FA4E02" w:rsidP="00184706">
            <w:pPr>
              <w:spacing w:after="120" w:line="240" w:lineRule="auto"/>
              <w:jc w:val="right"/>
              <w:rPr>
                <w:rFonts w:ascii="Calibri" w:eastAsia="Times New Roman" w:hAnsi="Calibri" w:cs="Calibri"/>
                <w:szCs w:val="20"/>
                <w:lang w:eastAsia="en-GB"/>
              </w:rPr>
            </w:pPr>
            <w:r w:rsidRPr="00FA4E02">
              <w:rPr>
                <w:rFonts w:ascii="Calibri" w:eastAsia="Times New Roman" w:hAnsi="Calibri" w:cs="Calibri"/>
                <w:szCs w:val="20"/>
                <w:lang w:eastAsia="en-GB"/>
              </w:rPr>
              <w:t>Great Western Railway</w:t>
            </w:r>
          </w:p>
        </w:tc>
        <w:tc>
          <w:tcPr>
            <w:tcW w:w="0" w:type="auto"/>
            <w:noWrap/>
            <w:hideMark/>
          </w:tcPr>
          <w:p w14:paraId="4A55877C" w14:textId="77777777" w:rsidR="00FA4E02" w:rsidRPr="00FA4E02" w:rsidRDefault="00FA4E02" w:rsidP="00184706">
            <w:pPr>
              <w:spacing w:after="120" w:line="240" w:lineRule="auto"/>
              <w:jc w:val="center"/>
              <w:rPr>
                <w:rFonts w:ascii="Calibri" w:eastAsia="Times New Roman" w:hAnsi="Calibri" w:cs="Calibri"/>
                <w:szCs w:val="20"/>
                <w:lang w:eastAsia="en-GB"/>
              </w:rPr>
            </w:pPr>
            <w:r w:rsidRPr="00FA4E02">
              <w:rPr>
                <w:rFonts w:ascii="Calibri" w:eastAsia="Times New Roman" w:hAnsi="Calibri" w:cs="Calibri"/>
                <w:szCs w:val="20"/>
                <w:lang w:eastAsia="en-GB"/>
              </w:rPr>
              <w:t>13</w:t>
            </w:r>
          </w:p>
        </w:tc>
        <w:tc>
          <w:tcPr>
            <w:tcW w:w="0" w:type="auto"/>
            <w:noWrap/>
            <w:hideMark/>
          </w:tcPr>
          <w:p w14:paraId="4E3B7A8F" w14:textId="77777777" w:rsidR="00FA4E02" w:rsidRPr="00FA4E02" w:rsidRDefault="00FA4E02" w:rsidP="00184706">
            <w:pPr>
              <w:spacing w:after="120" w:line="240" w:lineRule="auto"/>
              <w:jc w:val="center"/>
              <w:rPr>
                <w:rFonts w:ascii="Calibri" w:eastAsia="Times New Roman" w:hAnsi="Calibri" w:cs="Calibri"/>
                <w:szCs w:val="20"/>
                <w:lang w:eastAsia="en-GB"/>
              </w:rPr>
            </w:pPr>
            <w:r w:rsidRPr="00FA4E02">
              <w:rPr>
                <w:rFonts w:ascii="Calibri" w:eastAsia="Times New Roman" w:hAnsi="Calibri" w:cs="Calibri"/>
                <w:szCs w:val="20"/>
                <w:lang w:eastAsia="en-GB"/>
              </w:rPr>
              <w:t>7</w:t>
            </w:r>
          </w:p>
        </w:tc>
        <w:tc>
          <w:tcPr>
            <w:tcW w:w="0" w:type="auto"/>
            <w:noWrap/>
            <w:hideMark/>
          </w:tcPr>
          <w:p w14:paraId="5AD9A9F9" w14:textId="77777777" w:rsidR="00FA4E02" w:rsidRPr="00FA4E02" w:rsidRDefault="00FA4E02" w:rsidP="00184706">
            <w:pPr>
              <w:spacing w:after="120" w:line="240" w:lineRule="auto"/>
              <w:jc w:val="center"/>
              <w:rPr>
                <w:rFonts w:ascii="Calibri" w:eastAsia="Times New Roman" w:hAnsi="Calibri" w:cs="Calibri"/>
                <w:szCs w:val="20"/>
                <w:lang w:eastAsia="en-GB"/>
              </w:rPr>
            </w:pPr>
            <w:r w:rsidRPr="00FA4E02">
              <w:rPr>
                <w:rFonts w:ascii="Calibri" w:eastAsia="Times New Roman" w:hAnsi="Calibri" w:cs="Calibri"/>
                <w:szCs w:val="20"/>
                <w:lang w:eastAsia="en-GB"/>
              </w:rPr>
              <w:t>5</w:t>
            </w:r>
          </w:p>
        </w:tc>
        <w:tc>
          <w:tcPr>
            <w:tcW w:w="0" w:type="auto"/>
            <w:noWrap/>
            <w:hideMark/>
          </w:tcPr>
          <w:p w14:paraId="6B5A901E" w14:textId="77777777" w:rsidR="00FA4E02" w:rsidRPr="00FA4E02" w:rsidRDefault="00FA4E02" w:rsidP="00184706">
            <w:pPr>
              <w:spacing w:after="120" w:line="240" w:lineRule="auto"/>
              <w:jc w:val="center"/>
              <w:rPr>
                <w:rFonts w:ascii="Calibri" w:eastAsia="Times New Roman" w:hAnsi="Calibri" w:cs="Calibri"/>
                <w:szCs w:val="20"/>
                <w:lang w:eastAsia="en-GB"/>
              </w:rPr>
            </w:pPr>
            <w:r w:rsidRPr="00FA4E02">
              <w:rPr>
                <w:rFonts w:ascii="Calibri" w:eastAsia="Times New Roman" w:hAnsi="Calibri" w:cs="Calibri"/>
                <w:szCs w:val="20"/>
                <w:lang w:eastAsia="en-GB"/>
              </w:rPr>
              <w:t>1</w:t>
            </w:r>
          </w:p>
        </w:tc>
        <w:tc>
          <w:tcPr>
            <w:tcW w:w="0" w:type="auto"/>
            <w:noWrap/>
            <w:hideMark/>
          </w:tcPr>
          <w:p w14:paraId="0C57C6DD" w14:textId="77777777" w:rsidR="00FA4E02" w:rsidRPr="00FA4E02" w:rsidRDefault="00FA4E02" w:rsidP="00184706">
            <w:pPr>
              <w:spacing w:after="120" w:line="240" w:lineRule="auto"/>
              <w:jc w:val="center"/>
              <w:rPr>
                <w:rFonts w:ascii="Calibri" w:eastAsia="Times New Roman" w:hAnsi="Calibri" w:cs="Calibri"/>
                <w:szCs w:val="20"/>
                <w:lang w:eastAsia="en-GB"/>
              </w:rPr>
            </w:pPr>
            <w:r w:rsidRPr="00FA4E02">
              <w:rPr>
                <w:rFonts w:ascii="Calibri" w:eastAsia="Times New Roman" w:hAnsi="Calibri" w:cs="Calibri"/>
                <w:szCs w:val="20"/>
                <w:lang w:eastAsia="en-GB"/>
              </w:rPr>
              <w:t>2</w:t>
            </w:r>
          </w:p>
        </w:tc>
      </w:tr>
      <w:tr w:rsidR="00AF1771" w:rsidRPr="00FA4E02" w14:paraId="47D1BA4F" w14:textId="77777777" w:rsidTr="00184706">
        <w:trPr>
          <w:trHeight w:val="254"/>
        </w:trPr>
        <w:tc>
          <w:tcPr>
            <w:tcW w:w="0" w:type="auto"/>
            <w:noWrap/>
            <w:hideMark/>
          </w:tcPr>
          <w:p w14:paraId="7ED3BA2F" w14:textId="77777777" w:rsidR="00FA4E02" w:rsidRPr="00FA4E02" w:rsidRDefault="00FA4E02" w:rsidP="00184706">
            <w:pPr>
              <w:spacing w:after="120" w:line="240" w:lineRule="auto"/>
              <w:jc w:val="right"/>
              <w:rPr>
                <w:rFonts w:ascii="Calibri" w:eastAsia="Times New Roman" w:hAnsi="Calibri" w:cs="Calibri"/>
                <w:szCs w:val="20"/>
                <w:lang w:eastAsia="en-GB"/>
              </w:rPr>
            </w:pPr>
            <w:r w:rsidRPr="00FA4E02">
              <w:rPr>
                <w:rFonts w:ascii="Calibri" w:eastAsia="Times New Roman" w:hAnsi="Calibri" w:cs="Calibri"/>
                <w:szCs w:val="20"/>
                <w:lang w:eastAsia="en-GB"/>
              </w:rPr>
              <w:t>Heathrow Express</w:t>
            </w:r>
          </w:p>
        </w:tc>
        <w:tc>
          <w:tcPr>
            <w:tcW w:w="0" w:type="auto"/>
            <w:noWrap/>
            <w:hideMark/>
          </w:tcPr>
          <w:p w14:paraId="1B9A8AB2" w14:textId="77777777" w:rsidR="00FA4E02" w:rsidRPr="00FA4E02" w:rsidRDefault="00FA4E02" w:rsidP="00184706">
            <w:pPr>
              <w:spacing w:after="120" w:line="240" w:lineRule="auto"/>
              <w:jc w:val="center"/>
              <w:rPr>
                <w:rFonts w:ascii="Calibri" w:eastAsia="Times New Roman" w:hAnsi="Calibri" w:cs="Calibri"/>
                <w:szCs w:val="20"/>
                <w:lang w:eastAsia="en-GB"/>
              </w:rPr>
            </w:pPr>
            <w:r w:rsidRPr="00FA4E02">
              <w:rPr>
                <w:rFonts w:ascii="Calibri" w:eastAsia="Times New Roman" w:hAnsi="Calibri" w:cs="Calibri"/>
                <w:szCs w:val="20"/>
                <w:lang w:eastAsia="en-GB"/>
              </w:rPr>
              <w:t>2</w:t>
            </w:r>
          </w:p>
        </w:tc>
        <w:tc>
          <w:tcPr>
            <w:tcW w:w="0" w:type="auto"/>
            <w:noWrap/>
            <w:hideMark/>
          </w:tcPr>
          <w:p w14:paraId="12C79E9E" w14:textId="77777777" w:rsidR="00FA4E02" w:rsidRPr="00FA4E02" w:rsidRDefault="00FA4E02" w:rsidP="00184706">
            <w:pPr>
              <w:spacing w:after="120" w:line="240" w:lineRule="auto"/>
              <w:jc w:val="center"/>
              <w:rPr>
                <w:rFonts w:ascii="Calibri" w:eastAsia="Times New Roman" w:hAnsi="Calibri" w:cs="Calibri"/>
                <w:szCs w:val="20"/>
                <w:lang w:eastAsia="en-GB"/>
              </w:rPr>
            </w:pPr>
            <w:r w:rsidRPr="00FA4E02">
              <w:rPr>
                <w:rFonts w:ascii="Calibri" w:eastAsia="Times New Roman" w:hAnsi="Calibri" w:cs="Calibri"/>
                <w:szCs w:val="20"/>
                <w:lang w:eastAsia="en-GB"/>
              </w:rPr>
              <w:t>0</w:t>
            </w:r>
          </w:p>
        </w:tc>
        <w:tc>
          <w:tcPr>
            <w:tcW w:w="0" w:type="auto"/>
            <w:noWrap/>
            <w:hideMark/>
          </w:tcPr>
          <w:p w14:paraId="0F1CBF9C" w14:textId="77777777" w:rsidR="00FA4E02" w:rsidRPr="00FA4E02" w:rsidRDefault="00FA4E02" w:rsidP="00184706">
            <w:pPr>
              <w:spacing w:after="120" w:line="240" w:lineRule="auto"/>
              <w:jc w:val="center"/>
              <w:rPr>
                <w:rFonts w:ascii="Calibri" w:eastAsia="Times New Roman" w:hAnsi="Calibri" w:cs="Calibri"/>
                <w:szCs w:val="20"/>
                <w:lang w:eastAsia="en-GB"/>
              </w:rPr>
            </w:pPr>
            <w:r w:rsidRPr="00FA4E02">
              <w:rPr>
                <w:rFonts w:ascii="Calibri" w:eastAsia="Times New Roman" w:hAnsi="Calibri" w:cs="Calibri"/>
                <w:szCs w:val="20"/>
                <w:lang w:eastAsia="en-GB"/>
              </w:rPr>
              <w:t>0</w:t>
            </w:r>
          </w:p>
        </w:tc>
        <w:tc>
          <w:tcPr>
            <w:tcW w:w="0" w:type="auto"/>
            <w:noWrap/>
            <w:hideMark/>
          </w:tcPr>
          <w:p w14:paraId="5CEF7D97" w14:textId="77777777" w:rsidR="00FA4E02" w:rsidRPr="00FA4E02" w:rsidRDefault="00FA4E02" w:rsidP="00184706">
            <w:pPr>
              <w:spacing w:after="120" w:line="240" w:lineRule="auto"/>
              <w:jc w:val="center"/>
              <w:rPr>
                <w:rFonts w:ascii="Calibri" w:eastAsia="Times New Roman" w:hAnsi="Calibri" w:cs="Calibri"/>
                <w:szCs w:val="20"/>
                <w:lang w:eastAsia="en-GB"/>
              </w:rPr>
            </w:pPr>
            <w:r w:rsidRPr="00FA4E02">
              <w:rPr>
                <w:rFonts w:ascii="Calibri" w:eastAsia="Times New Roman" w:hAnsi="Calibri" w:cs="Calibri"/>
                <w:szCs w:val="20"/>
                <w:lang w:eastAsia="en-GB"/>
              </w:rPr>
              <w:t>2</w:t>
            </w:r>
          </w:p>
        </w:tc>
        <w:tc>
          <w:tcPr>
            <w:tcW w:w="0" w:type="auto"/>
            <w:noWrap/>
            <w:hideMark/>
          </w:tcPr>
          <w:p w14:paraId="6AB1F35A" w14:textId="77777777" w:rsidR="00FA4E02" w:rsidRPr="00FA4E02" w:rsidRDefault="00FA4E02" w:rsidP="00184706">
            <w:pPr>
              <w:spacing w:after="120" w:line="240" w:lineRule="auto"/>
              <w:jc w:val="center"/>
              <w:rPr>
                <w:rFonts w:ascii="Calibri" w:eastAsia="Times New Roman" w:hAnsi="Calibri" w:cs="Calibri"/>
                <w:szCs w:val="20"/>
                <w:lang w:eastAsia="en-GB"/>
              </w:rPr>
            </w:pPr>
            <w:r w:rsidRPr="00FA4E02">
              <w:rPr>
                <w:rFonts w:ascii="Calibri" w:eastAsia="Times New Roman" w:hAnsi="Calibri" w:cs="Calibri"/>
                <w:szCs w:val="20"/>
                <w:lang w:eastAsia="en-GB"/>
              </w:rPr>
              <w:t>2</w:t>
            </w:r>
          </w:p>
        </w:tc>
      </w:tr>
      <w:tr w:rsidR="00AF1771" w:rsidRPr="00FA4E02" w14:paraId="3AC2C31E" w14:textId="77777777" w:rsidTr="00184706">
        <w:trPr>
          <w:trHeight w:val="254"/>
        </w:trPr>
        <w:tc>
          <w:tcPr>
            <w:tcW w:w="0" w:type="auto"/>
            <w:noWrap/>
            <w:hideMark/>
          </w:tcPr>
          <w:p w14:paraId="53E530C8" w14:textId="77777777" w:rsidR="00FA4E02" w:rsidRPr="00FA4E02" w:rsidRDefault="00FA4E02" w:rsidP="00184706">
            <w:pPr>
              <w:spacing w:after="120" w:line="240" w:lineRule="auto"/>
              <w:jc w:val="right"/>
              <w:rPr>
                <w:rFonts w:ascii="Calibri" w:eastAsia="Times New Roman" w:hAnsi="Calibri" w:cs="Calibri"/>
                <w:szCs w:val="20"/>
                <w:lang w:eastAsia="en-GB"/>
              </w:rPr>
            </w:pPr>
            <w:r w:rsidRPr="00FA4E02">
              <w:rPr>
                <w:rFonts w:ascii="Calibri" w:eastAsia="Times New Roman" w:hAnsi="Calibri" w:cs="Calibri"/>
                <w:szCs w:val="20"/>
                <w:lang w:eastAsia="en-GB"/>
              </w:rPr>
              <w:t>Hull Trains</w:t>
            </w:r>
          </w:p>
        </w:tc>
        <w:tc>
          <w:tcPr>
            <w:tcW w:w="0" w:type="auto"/>
            <w:noWrap/>
            <w:hideMark/>
          </w:tcPr>
          <w:p w14:paraId="1A8D3875" w14:textId="77777777" w:rsidR="00FA4E02" w:rsidRPr="00FA4E02" w:rsidRDefault="00FA4E02" w:rsidP="00184706">
            <w:pPr>
              <w:spacing w:after="120" w:line="240" w:lineRule="auto"/>
              <w:jc w:val="center"/>
              <w:rPr>
                <w:rFonts w:ascii="Calibri" w:eastAsia="Times New Roman" w:hAnsi="Calibri" w:cs="Calibri"/>
                <w:szCs w:val="20"/>
                <w:lang w:eastAsia="en-GB"/>
              </w:rPr>
            </w:pPr>
            <w:r w:rsidRPr="00FA4E02">
              <w:rPr>
                <w:rFonts w:ascii="Calibri" w:eastAsia="Times New Roman" w:hAnsi="Calibri" w:cs="Calibri"/>
                <w:szCs w:val="20"/>
                <w:lang w:eastAsia="en-GB"/>
              </w:rPr>
              <w:t>2</w:t>
            </w:r>
          </w:p>
        </w:tc>
        <w:tc>
          <w:tcPr>
            <w:tcW w:w="0" w:type="auto"/>
            <w:noWrap/>
            <w:hideMark/>
          </w:tcPr>
          <w:p w14:paraId="36BBA524" w14:textId="77777777" w:rsidR="00FA4E02" w:rsidRPr="00FA4E02" w:rsidRDefault="00FA4E02" w:rsidP="00184706">
            <w:pPr>
              <w:spacing w:after="120" w:line="240" w:lineRule="auto"/>
              <w:jc w:val="center"/>
              <w:rPr>
                <w:rFonts w:ascii="Calibri" w:eastAsia="Times New Roman" w:hAnsi="Calibri" w:cs="Calibri"/>
                <w:szCs w:val="20"/>
                <w:lang w:eastAsia="en-GB"/>
              </w:rPr>
            </w:pPr>
            <w:r w:rsidRPr="00FA4E02">
              <w:rPr>
                <w:rFonts w:ascii="Calibri" w:eastAsia="Times New Roman" w:hAnsi="Calibri" w:cs="Calibri"/>
                <w:szCs w:val="20"/>
                <w:lang w:eastAsia="en-GB"/>
              </w:rPr>
              <w:t>0</w:t>
            </w:r>
          </w:p>
        </w:tc>
        <w:tc>
          <w:tcPr>
            <w:tcW w:w="0" w:type="auto"/>
            <w:noWrap/>
            <w:hideMark/>
          </w:tcPr>
          <w:p w14:paraId="57BB183D" w14:textId="77777777" w:rsidR="00FA4E02" w:rsidRPr="00FA4E02" w:rsidRDefault="00FA4E02" w:rsidP="00184706">
            <w:pPr>
              <w:spacing w:after="120" w:line="240" w:lineRule="auto"/>
              <w:jc w:val="center"/>
              <w:rPr>
                <w:rFonts w:ascii="Calibri" w:eastAsia="Times New Roman" w:hAnsi="Calibri" w:cs="Calibri"/>
                <w:szCs w:val="20"/>
                <w:lang w:eastAsia="en-GB"/>
              </w:rPr>
            </w:pPr>
            <w:r w:rsidRPr="00FA4E02">
              <w:rPr>
                <w:rFonts w:ascii="Calibri" w:eastAsia="Times New Roman" w:hAnsi="Calibri" w:cs="Calibri"/>
                <w:szCs w:val="20"/>
                <w:lang w:eastAsia="en-GB"/>
              </w:rPr>
              <w:t>2</w:t>
            </w:r>
          </w:p>
        </w:tc>
        <w:tc>
          <w:tcPr>
            <w:tcW w:w="0" w:type="auto"/>
            <w:noWrap/>
            <w:hideMark/>
          </w:tcPr>
          <w:p w14:paraId="3F9DC4E9" w14:textId="77777777" w:rsidR="00FA4E02" w:rsidRPr="00FA4E02" w:rsidRDefault="00FA4E02" w:rsidP="00184706">
            <w:pPr>
              <w:spacing w:after="120" w:line="240" w:lineRule="auto"/>
              <w:jc w:val="center"/>
              <w:rPr>
                <w:rFonts w:ascii="Calibri" w:eastAsia="Times New Roman" w:hAnsi="Calibri" w:cs="Calibri"/>
                <w:szCs w:val="20"/>
                <w:lang w:eastAsia="en-GB"/>
              </w:rPr>
            </w:pPr>
            <w:r w:rsidRPr="00FA4E02">
              <w:rPr>
                <w:rFonts w:ascii="Calibri" w:eastAsia="Times New Roman" w:hAnsi="Calibri" w:cs="Calibri"/>
                <w:szCs w:val="20"/>
                <w:lang w:eastAsia="en-GB"/>
              </w:rPr>
              <w:t>0</w:t>
            </w:r>
          </w:p>
        </w:tc>
        <w:tc>
          <w:tcPr>
            <w:tcW w:w="0" w:type="auto"/>
            <w:noWrap/>
            <w:hideMark/>
          </w:tcPr>
          <w:p w14:paraId="2297F5F0" w14:textId="77777777" w:rsidR="00FA4E02" w:rsidRPr="00FA4E02" w:rsidRDefault="00FA4E02" w:rsidP="00184706">
            <w:pPr>
              <w:spacing w:after="120" w:line="240" w:lineRule="auto"/>
              <w:jc w:val="center"/>
              <w:rPr>
                <w:rFonts w:ascii="Calibri" w:eastAsia="Times New Roman" w:hAnsi="Calibri" w:cs="Calibri"/>
                <w:szCs w:val="20"/>
                <w:lang w:eastAsia="en-GB"/>
              </w:rPr>
            </w:pPr>
            <w:r w:rsidRPr="00FA4E02">
              <w:rPr>
                <w:rFonts w:ascii="Calibri" w:eastAsia="Times New Roman" w:hAnsi="Calibri" w:cs="Calibri"/>
                <w:szCs w:val="20"/>
                <w:lang w:eastAsia="en-GB"/>
              </w:rPr>
              <w:t>0</w:t>
            </w:r>
          </w:p>
        </w:tc>
      </w:tr>
      <w:tr w:rsidR="00AF1771" w:rsidRPr="00FA4E02" w14:paraId="1758757D" w14:textId="77777777" w:rsidTr="00184706">
        <w:trPr>
          <w:trHeight w:val="254"/>
        </w:trPr>
        <w:tc>
          <w:tcPr>
            <w:tcW w:w="0" w:type="auto"/>
            <w:noWrap/>
            <w:hideMark/>
          </w:tcPr>
          <w:p w14:paraId="5CC421F3" w14:textId="77777777" w:rsidR="00FA4E02" w:rsidRPr="00FA4E02" w:rsidRDefault="00FA4E02" w:rsidP="00184706">
            <w:pPr>
              <w:spacing w:after="120" w:line="240" w:lineRule="auto"/>
              <w:jc w:val="right"/>
              <w:rPr>
                <w:rFonts w:ascii="Calibri" w:eastAsia="Times New Roman" w:hAnsi="Calibri" w:cs="Calibri"/>
                <w:szCs w:val="20"/>
                <w:lang w:eastAsia="en-GB"/>
              </w:rPr>
            </w:pPr>
            <w:r w:rsidRPr="00FA4E02">
              <w:rPr>
                <w:rFonts w:ascii="Calibri" w:eastAsia="Times New Roman" w:hAnsi="Calibri" w:cs="Calibri"/>
                <w:szCs w:val="20"/>
                <w:lang w:eastAsia="en-GB"/>
              </w:rPr>
              <w:t>LNER</w:t>
            </w:r>
          </w:p>
        </w:tc>
        <w:tc>
          <w:tcPr>
            <w:tcW w:w="0" w:type="auto"/>
            <w:noWrap/>
            <w:hideMark/>
          </w:tcPr>
          <w:p w14:paraId="6B574F20" w14:textId="77777777" w:rsidR="00FA4E02" w:rsidRPr="00FA4E02" w:rsidRDefault="00FA4E02" w:rsidP="00184706">
            <w:pPr>
              <w:spacing w:after="120" w:line="240" w:lineRule="auto"/>
              <w:jc w:val="center"/>
              <w:rPr>
                <w:rFonts w:ascii="Calibri" w:eastAsia="Times New Roman" w:hAnsi="Calibri" w:cs="Calibri"/>
                <w:szCs w:val="20"/>
                <w:lang w:eastAsia="en-GB"/>
              </w:rPr>
            </w:pPr>
            <w:r w:rsidRPr="00FA4E02">
              <w:rPr>
                <w:rFonts w:ascii="Calibri" w:eastAsia="Times New Roman" w:hAnsi="Calibri" w:cs="Calibri"/>
                <w:szCs w:val="20"/>
                <w:lang w:eastAsia="en-GB"/>
              </w:rPr>
              <w:t>19</w:t>
            </w:r>
          </w:p>
        </w:tc>
        <w:tc>
          <w:tcPr>
            <w:tcW w:w="0" w:type="auto"/>
            <w:noWrap/>
            <w:hideMark/>
          </w:tcPr>
          <w:p w14:paraId="0F837564" w14:textId="77777777" w:rsidR="00FA4E02" w:rsidRPr="00FA4E02" w:rsidRDefault="00FA4E02" w:rsidP="00184706">
            <w:pPr>
              <w:spacing w:after="120" w:line="240" w:lineRule="auto"/>
              <w:jc w:val="center"/>
              <w:rPr>
                <w:rFonts w:ascii="Calibri" w:eastAsia="Times New Roman" w:hAnsi="Calibri" w:cs="Calibri"/>
                <w:szCs w:val="20"/>
                <w:lang w:eastAsia="en-GB"/>
              </w:rPr>
            </w:pPr>
            <w:r w:rsidRPr="00FA4E02">
              <w:rPr>
                <w:rFonts w:ascii="Calibri" w:eastAsia="Times New Roman" w:hAnsi="Calibri" w:cs="Calibri"/>
                <w:szCs w:val="20"/>
                <w:lang w:eastAsia="en-GB"/>
              </w:rPr>
              <w:t>19</w:t>
            </w:r>
          </w:p>
        </w:tc>
        <w:tc>
          <w:tcPr>
            <w:tcW w:w="0" w:type="auto"/>
            <w:noWrap/>
            <w:hideMark/>
          </w:tcPr>
          <w:p w14:paraId="413B2D0F" w14:textId="77777777" w:rsidR="00FA4E02" w:rsidRPr="00FA4E02" w:rsidRDefault="00FA4E02" w:rsidP="00184706">
            <w:pPr>
              <w:spacing w:after="120" w:line="240" w:lineRule="auto"/>
              <w:jc w:val="center"/>
              <w:rPr>
                <w:rFonts w:ascii="Calibri" w:eastAsia="Times New Roman" w:hAnsi="Calibri" w:cs="Calibri"/>
                <w:szCs w:val="20"/>
                <w:lang w:eastAsia="en-GB"/>
              </w:rPr>
            </w:pPr>
            <w:r w:rsidRPr="00FA4E02">
              <w:rPr>
                <w:rFonts w:ascii="Calibri" w:eastAsia="Times New Roman" w:hAnsi="Calibri" w:cs="Calibri"/>
                <w:szCs w:val="20"/>
                <w:lang w:eastAsia="en-GB"/>
              </w:rPr>
              <w:t>0</w:t>
            </w:r>
          </w:p>
        </w:tc>
        <w:tc>
          <w:tcPr>
            <w:tcW w:w="0" w:type="auto"/>
            <w:noWrap/>
            <w:hideMark/>
          </w:tcPr>
          <w:p w14:paraId="163C66FA" w14:textId="77777777" w:rsidR="00FA4E02" w:rsidRPr="00FA4E02" w:rsidRDefault="00FA4E02" w:rsidP="00184706">
            <w:pPr>
              <w:spacing w:after="120" w:line="240" w:lineRule="auto"/>
              <w:jc w:val="center"/>
              <w:rPr>
                <w:rFonts w:ascii="Calibri" w:eastAsia="Times New Roman" w:hAnsi="Calibri" w:cs="Calibri"/>
                <w:szCs w:val="20"/>
                <w:lang w:eastAsia="en-GB"/>
              </w:rPr>
            </w:pPr>
            <w:r w:rsidRPr="00FA4E02">
              <w:rPr>
                <w:rFonts w:ascii="Calibri" w:eastAsia="Times New Roman" w:hAnsi="Calibri" w:cs="Calibri"/>
                <w:szCs w:val="20"/>
                <w:lang w:eastAsia="en-GB"/>
              </w:rPr>
              <w:t>0</w:t>
            </w:r>
          </w:p>
        </w:tc>
        <w:tc>
          <w:tcPr>
            <w:tcW w:w="0" w:type="auto"/>
            <w:noWrap/>
            <w:hideMark/>
          </w:tcPr>
          <w:p w14:paraId="26474616" w14:textId="77777777" w:rsidR="00FA4E02" w:rsidRPr="00FA4E02" w:rsidRDefault="00FA4E02" w:rsidP="00184706">
            <w:pPr>
              <w:spacing w:after="120" w:line="240" w:lineRule="auto"/>
              <w:jc w:val="center"/>
              <w:rPr>
                <w:rFonts w:ascii="Calibri" w:eastAsia="Times New Roman" w:hAnsi="Calibri" w:cs="Calibri"/>
                <w:szCs w:val="20"/>
                <w:lang w:eastAsia="en-GB"/>
              </w:rPr>
            </w:pPr>
            <w:r w:rsidRPr="00FA4E02">
              <w:rPr>
                <w:rFonts w:ascii="Calibri" w:eastAsia="Times New Roman" w:hAnsi="Calibri" w:cs="Calibri"/>
                <w:szCs w:val="20"/>
                <w:lang w:eastAsia="en-GB"/>
              </w:rPr>
              <w:t>0</w:t>
            </w:r>
          </w:p>
        </w:tc>
      </w:tr>
      <w:tr w:rsidR="00AF1771" w:rsidRPr="00FA4E02" w14:paraId="61867705" w14:textId="77777777" w:rsidTr="00184706">
        <w:trPr>
          <w:trHeight w:val="254"/>
        </w:trPr>
        <w:tc>
          <w:tcPr>
            <w:tcW w:w="0" w:type="auto"/>
            <w:noWrap/>
            <w:hideMark/>
          </w:tcPr>
          <w:p w14:paraId="379FF86E" w14:textId="77777777" w:rsidR="00FA4E02" w:rsidRPr="00FA4E02" w:rsidRDefault="00FA4E02" w:rsidP="00184706">
            <w:pPr>
              <w:spacing w:after="120" w:line="240" w:lineRule="auto"/>
              <w:jc w:val="right"/>
              <w:rPr>
                <w:rFonts w:ascii="Calibri" w:eastAsia="Times New Roman" w:hAnsi="Calibri" w:cs="Calibri"/>
                <w:szCs w:val="20"/>
                <w:lang w:eastAsia="en-GB"/>
              </w:rPr>
            </w:pPr>
            <w:proofErr w:type="spellStart"/>
            <w:r w:rsidRPr="00FA4E02">
              <w:rPr>
                <w:rFonts w:ascii="Calibri" w:eastAsia="Times New Roman" w:hAnsi="Calibri" w:cs="Calibri"/>
                <w:szCs w:val="20"/>
                <w:lang w:eastAsia="en-GB"/>
              </w:rPr>
              <w:t>Lumo</w:t>
            </w:r>
            <w:proofErr w:type="spellEnd"/>
          </w:p>
        </w:tc>
        <w:tc>
          <w:tcPr>
            <w:tcW w:w="0" w:type="auto"/>
            <w:noWrap/>
            <w:hideMark/>
          </w:tcPr>
          <w:p w14:paraId="0F0A5A66" w14:textId="77777777" w:rsidR="00FA4E02" w:rsidRPr="00FA4E02" w:rsidRDefault="00FA4E02" w:rsidP="00184706">
            <w:pPr>
              <w:spacing w:after="120" w:line="240" w:lineRule="auto"/>
              <w:jc w:val="center"/>
              <w:rPr>
                <w:rFonts w:ascii="Calibri" w:eastAsia="Times New Roman" w:hAnsi="Calibri" w:cs="Calibri"/>
                <w:szCs w:val="20"/>
                <w:lang w:eastAsia="en-GB"/>
              </w:rPr>
            </w:pPr>
            <w:r w:rsidRPr="00FA4E02">
              <w:rPr>
                <w:rFonts w:ascii="Calibri" w:eastAsia="Times New Roman" w:hAnsi="Calibri" w:cs="Calibri"/>
                <w:szCs w:val="20"/>
                <w:lang w:eastAsia="en-GB"/>
              </w:rPr>
              <w:t>3</w:t>
            </w:r>
          </w:p>
        </w:tc>
        <w:tc>
          <w:tcPr>
            <w:tcW w:w="0" w:type="auto"/>
            <w:noWrap/>
            <w:hideMark/>
          </w:tcPr>
          <w:p w14:paraId="1B3AA4A4" w14:textId="77777777" w:rsidR="00FA4E02" w:rsidRPr="00FA4E02" w:rsidRDefault="00FA4E02" w:rsidP="00184706">
            <w:pPr>
              <w:spacing w:after="120" w:line="240" w:lineRule="auto"/>
              <w:jc w:val="center"/>
              <w:rPr>
                <w:rFonts w:ascii="Calibri" w:eastAsia="Times New Roman" w:hAnsi="Calibri" w:cs="Calibri"/>
                <w:szCs w:val="20"/>
                <w:lang w:eastAsia="en-GB"/>
              </w:rPr>
            </w:pPr>
            <w:r w:rsidRPr="00FA4E02">
              <w:rPr>
                <w:rFonts w:ascii="Calibri" w:eastAsia="Times New Roman" w:hAnsi="Calibri" w:cs="Calibri"/>
                <w:szCs w:val="20"/>
                <w:lang w:eastAsia="en-GB"/>
              </w:rPr>
              <w:t>3</w:t>
            </w:r>
          </w:p>
        </w:tc>
        <w:tc>
          <w:tcPr>
            <w:tcW w:w="0" w:type="auto"/>
            <w:noWrap/>
            <w:hideMark/>
          </w:tcPr>
          <w:p w14:paraId="33CAFA26" w14:textId="77777777" w:rsidR="00FA4E02" w:rsidRPr="00FA4E02" w:rsidRDefault="00FA4E02" w:rsidP="00184706">
            <w:pPr>
              <w:spacing w:after="120" w:line="240" w:lineRule="auto"/>
              <w:jc w:val="center"/>
              <w:rPr>
                <w:rFonts w:ascii="Calibri" w:eastAsia="Times New Roman" w:hAnsi="Calibri" w:cs="Calibri"/>
                <w:szCs w:val="20"/>
                <w:lang w:eastAsia="en-GB"/>
              </w:rPr>
            </w:pPr>
            <w:r w:rsidRPr="00FA4E02">
              <w:rPr>
                <w:rFonts w:ascii="Calibri" w:eastAsia="Times New Roman" w:hAnsi="Calibri" w:cs="Calibri"/>
                <w:szCs w:val="20"/>
                <w:lang w:eastAsia="en-GB"/>
              </w:rPr>
              <w:t>0</w:t>
            </w:r>
          </w:p>
        </w:tc>
        <w:tc>
          <w:tcPr>
            <w:tcW w:w="0" w:type="auto"/>
            <w:noWrap/>
            <w:hideMark/>
          </w:tcPr>
          <w:p w14:paraId="0CEB6417" w14:textId="77777777" w:rsidR="00FA4E02" w:rsidRPr="00FA4E02" w:rsidRDefault="00FA4E02" w:rsidP="00184706">
            <w:pPr>
              <w:spacing w:after="120" w:line="240" w:lineRule="auto"/>
              <w:jc w:val="center"/>
              <w:rPr>
                <w:rFonts w:ascii="Calibri" w:eastAsia="Times New Roman" w:hAnsi="Calibri" w:cs="Calibri"/>
                <w:szCs w:val="20"/>
                <w:lang w:eastAsia="en-GB"/>
              </w:rPr>
            </w:pPr>
            <w:r w:rsidRPr="00FA4E02">
              <w:rPr>
                <w:rFonts w:ascii="Calibri" w:eastAsia="Times New Roman" w:hAnsi="Calibri" w:cs="Calibri"/>
                <w:szCs w:val="20"/>
                <w:lang w:eastAsia="en-GB"/>
              </w:rPr>
              <w:t>0</w:t>
            </w:r>
          </w:p>
        </w:tc>
        <w:tc>
          <w:tcPr>
            <w:tcW w:w="0" w:type="auto"/>
            <w:noWrap/>
            <w:hideMark/>
          </w:tcPr>
          <w:p w14:paraId="3D6B897E" w14:textId="77777777" w:rsidR="00FA4E02" w:rsidRPr="00FA4E02" w:rsidRDefault="00FA4E02" w:rsidP="00184706">
            <w:pPr>
              <w:spacing w:after="120" w:line="240" w:lineRule="auto"/>
              <w:jc w:val="center"/>
              <w:rPr>
                <w:rFonts w:ascii="Calibri" w:eastAsia="Times New Roman" w:hAnsi="Calibri" w:cs="Calibri"/>
                <w:szCs w:val="20"/>
                <w:lang w:eastAsia="en-GB"/>
              </w:rPr>
            </w:pPr>
            <w:r w:rsidRPr="00FA4E02">
              <w:rPr>
                <w:rFonts w:ascii="Calibri" w:eastAsia="Times New Roman" w:hAnsi="Calibri" w:cs="Calibri"/>
                <w:szCs w:val="20"/>
                <w:lang w:eastAsia="en-GB"/>
              </w:rPr>
              <w:t>0</w:t>
            </w:r>
          </w:p>
        </w:tc>
      </w:tr>
      <w:tr w:rsidR="00AF1771" w:rsidRPr="00FA4E02" w14:paraId="4DF38EA5" w14:textId="77777777" w:rsidTr="00184706">
        <w:trPr>
          <w:trHeight w:val="254"/>
        </w:trPr>
        <w:tc>
          <w:tcPr>
            <w:tcW w:w="0" w:type="auto"/>
            <w:noWrap/>
            <w:hideMark/>
          </w:tcPr>
          <w:p w14:paraId="7E90E942" w14:textId="77777777" w:rsidR="00FA4E02" w:rsidRPr="00FA4E02" w:rsidRDefault="00FA4E02" w:rsidP="00184706">
            <w:pPr>
              <w:spacing w:after="120" w:line="240" w:lineRule="auto"/>
              <w:jc w:val="right"/>
              <w:rPr>
                <w:rFonts w:ascii="Calibri" w:eastAsia="Times New Roman" w:hAnsi="Calibri" w:cs="Calibri"/>
                <w:szCs w:val="20"/>
                <w:lang w:eastAsia="en-GB"/>
              </w:rPr>
            </w:pPr>
            <w:r w:rsidRPr="00FA4E02">
              <w:rPr>
                <w:rFonts w:ascii="Calibri" w:eastAsia="Times New Roman" w:hAnsi="Calibri" w:cs="Calibri"/>
                <w:szCs w:val="20"/>
                <w:lang w:eastAsia="en-GB"/>
              </w:rPr>
              <w:t>Northern</w:t>
            </w:r>
          </w:p>
        </w:tc>
        <w:tc>
          <w:tcPr>
            <w:tcW w:w="0" w:type="auto"/>
            <w:noWrap/>
            <w:hideMark/>
          </w:tcPr>
          <w:p w14:paraId="18517F24" w14:textId="77777777" w:rsidR="00FA4E02" w:rsidRPr="00FA4E02" w:rsidRDefault="00FA4E02" w:rsidP="00184706">
            <w:pPr>
              <w:spacing w:after="120" w:line="240" w:lineRule="auto"/>
              <w:jc w:val="center"/>
              <w:rPr>
                <w:rFonts w:ascii="Calibri" w:eastAsia="Times New Roman" w:hAnsi="Calibri" w:cs="Calibri"/>
                <w:szCs w:val="20"/>
                <w:lang w:eastAsia="en-GB"/>
              </w:rPr>
            </w:pPr>
            <w:r w:rsidRPr="00FA4E02">
              <w:rPr>
                <w:rFonts w:ascii="Calibri" w:eastAsia="Times New Roman" w:hAnsi="Calibri" w:cs="Calibri"/>
                <w:szCs w:val="20"/>
                <w:lang w:eastAsia="en-GB"/>
              </w:rPr>
              <w:t>8</w:t>
            </w:r>
          </w:p>
        </w:tc>
        <w:tc>
          <w:tcPr>
            <w:tcW w:w="0" w:type="auto"/>
            <w:noWrap/>
            <w:hideMark/>
          </w:tcPr>
          <w:p w14:paraId="09874CCB" w14:textId="77777777" w:rsidR="00FA4E02" w:rsidRPr="00FA4E02" w:rsidRDefault="00FA4E02" w:rsidP="00184706">
            <w:pPr>
              <w:spacing w:after="120" w:line="240" w:lineRule="auto"/>
              <w:jc w:val="center"/>
              <w:rPr>
                <w:rFonts w:ascii="Calibri" w:eastAsia="Times New Roman" w:hAnsi="Calibri" w:cs="Calibri"/>
                <w:szCs w:val="20"/>
                <w:lang w:eastAsia="en-GB"/>
              </w:rPr>
            </w:pPr>
            <w:r w:rsidRPr="00FA4E02">
              <w:rPr>
                <w:rFonts w:ascii="Calibri" w:eastAsia="Times New Roman" w:hAnsi="Calibri" w:cs="Calibri"/>
                <w:szCs w:val="20"/>
                <w:lang w:eastAsia="en-GB"/>
              </w:rPr>
              <w:t>0</w:t>
            </w:r>
          </w:p>
        </w:tc>
        <w:tc>
          <w:tcPr>
            <w:tcW w:w="0" w:type="auto"/>
            <w:noWrap/>
            <w:hideMark/>
          </w:tcPr>
          <w:p w14:paraId="2699AA84" w14:textId="77777777" w:rsidR="00FA4E02" w:rsidRPr="00FA4E02" w:rsidRDefault="00FA4E02" w:rsidP="00184706">
            <w:pPr>
              <w:spacing w:after="120" w:line="240" w:lineRule="auto"/>
              <w:jc w:val="center"/>
              <w:rPr>
                <w:rFonts w:ascii="Calibri" w:eastAsia="Times New Roman" w:hAnsi="Calibri" w:cs="Calibri"/>
                <w:szCs w:val="20"/>
                <w:lang w:eastAsia="en-GB"/>
              </w:rPr>
            </w:pPr>
            <w:r w:rsidRPr="00FA4E02">
              <w:rPr>
                <w:rFonts w:ascii="Calibri" w:eastAsia="Times New Roman" w:hAnsi="Calibri" w:cs="Calibri"/>
                <w:szCs w:val="20"/>
                <w:lang w:eastAsia="en-GB"/>
              </w:rPr>
              <w:t>8</w:t>
            </w:r>
          </w:p>
        </w:tc>
        <w:tc>
          <w:tcPr>
            <w:tcW w:w="0" w:type="auto"/>
            <w:noWrap/>
            <w:hideMark/>
          </w:tcPr>
          <w:p w14:paraId="702F4837" w14:textId="77777777" w:rsidR="00FA4E02" w:rsidRPr="00FA4E02" w:rsidRDefault="00FA4E02" w:rsidP="00184706">
            <w:pPr>
              <w:spacing w:after="120" w:line="240" w:lineRule="auto"/>
              <w:jc w:val="center"/>
              <w:rPr>
                <w:rFonts w:ascii="Calibri" w:eastAsia="Times New Roman" w:hAnsi="Calibri" w:cs="Calibri"/>
                <w:szCs w:val="20"/>
                <w:lang w:eastAsia="en-GB"/>
              </w:rPr>
            </w:pPr>
            <w:r w:rsidRPr="00FA4E02">
              <w:rPr>
                <w:rFonts w:ascii="Calibri" w:eastAsia="Times New Roman" w:hAnsi="Calibri" w:cs="Calibri"/>
                <w:szCs w:val="20"/>
                <w:lang w:eastAsia="en-GB"/>
              </w:rPr>
              <w:t>0</w:t>
            </w:r>
          </w:p>
        </w:tc>
        <w:tc>
          <w:tcPr>
            <w:tcW w:w="0" w:type="auto"/>
            <w:noWrap/>
            <w:hideMark/>
          </w:tcPr>
          <w:p w14:paraId="60F26402" w14:textId="77777777" w:rsidR="00FA4E02" w:rsidRPr="00FA4E02" w:rsidRDefault="00FA4E02" w:rsidP="00184706">
            <w:pPr>
              <w:spacing w:after="120" w:line="240" w:lineRule="auto"/>
              <w:jc w:val="center"/>
              <w:rPr>
                <w:rFonts w:ascii="Calibri" w:eastAsia="Times New Roman" w:hAnsi="Calibri" w:cs="Calibri"/>
                <w:szCs w:val="20"/>
                <w:lang w:eastAsia="en-GB"/>
              </w:rPr>
            </w:pPr>
            <w:r w:rsidRPr="00FA4E02">
              <w:rPr>
                <w:rFonts w:ascii="Calibri" w:eastAsia="Times New Roman" w:hAnsi="Calibri" w:cs="Calibri"/>
                <w:szCs w:val="20"/>
                <w:lang w:eastAsia="en-GB"/>
              </w:rPr>
              <w:t>0</w:t>
            </w:r>
          </w:p>
        </w:tc>
      </w:tr>
      <w:tr w:rsidR="00AF1771" w:rsidRPr="00FA4E02" w14:paraId="77A501B0" w14:textId="77777777" w:rsidTr="00184706">
        <w:trPr>
          <w:trHeight w:val="254"/>
        </w:trPr>
        <w:tc>
          <w:tcPr>
            <w:tcW w:w="0" w:type="auto"/>
            <w:noWrap/>
            <w:hideMark/>
          </w:tcPr>
          <w:p w14:paraId="13B43BB1" w14:textId="77777777" w:rsidR="00FA4E02" w:rsidRPr="00FA4E02" w:rsidRDefault="00FA4E02" w:rsidP="00184706">
            <w:pPr>
              <w:spacing w:after="120" w:line="240" w:lineRule="auto"/>
              <w:jc w:val="right"/>
              <w:rPr>
                <w:rFonts w:ascii="Calibri" w:eastAsia="Times New Roman" w:hAnsi="Calibri" w:cs="Calibri"/>
                <w:szCs w:val="20"/>
                <w:lang w:eastAsia="en-GB"/>
              </w:rPr>
            </w:pPr>
            <w:r w:rsidRPr="00FA4E02">
              <w:rPr>
                <w:rFonts w:ascii="Calibri" w:eastAsia="Times New Roman" w:hAnsi="Calibri" w:cs="Calibri"/>
                <w:szCs w:val="20"/>
                <w:lang w:eastAsia="en-GB"/>
              </w:rPr>
              <w:t>ScotRail</w:t>
            </w:r>
          </w:p>
        </w:tc>
        <w:tc>
          <w:tcPr>
            <w:tcW w:w="0" w:type="auto"/>
            <w:noWrap/>
            <w:hideMark/>
          </w:tcPr>
          <w:p w14:paraId="0462B06C" w14:textId="77777777" w:rsidR="00FA4E02" w:rsidRPr="00FA4E02" w:rsidRDefault="00FA4E02" w:rsidP="00184706">
            <w:pPr>
              <w:spacing w:after="120" w:line="240" w:lineRule="auto"/>
              <w:jc w:val="center"/>
              <w:rPr>
                <w:rFonts w:ascii="Calibri" w:eastAsia="Times New Roman" w:hAnsi="Calibri" w:cs="Calibri"/>
                <w:szCs w:val="20"/>
                <w:lang w:eastAsia="en-GB"/>
              </w:rPr>
            </w:pPr>
            <w:r w:rsidRPr="00FA4E02">
              <w:rPr>
                <w:rFonts w:ascii="Calibri" w:eastAsia="Times New Roman" w:hAnsi="Calibri" w:cs="Calibri"/>
                <w:szCs w:val="20"/>
                <w:lang w:eastAsia="en-GB"/>
              </w:rPr>
              <w:t>2</w:t>
            </w:r>
          </w:p>
        </w:tc>
        <w:tc>
          <w:tcPr>
            <w:tcW w:w="0" w:type="auto"/>
            <w:noWrap/>
            <w:hideMark/>
          </w:tcPr>
          <w:p w14:paraId="5916DEC6" w14:textId="77777777" w:rsidR="00FA4E02" w:rsidRPr="00FA4E02" w:rsidRDefault="00FA4E02" w:rsidP="00184706">
            <w:pPr>
              <w:spacing w:after="120" w:line="240" w:lineRule="auto"/>
              <w:jc w:val="center"/>
              <w:rPr>
                <w:rFonts w:ascii="Calibri" w:eastAsia="Times New Roman" w:hAnsi="Calibri" w:cs="Calibri"/>
                <w:szCs w:val="20"/>
                <w:lang w:eastAsia="en-GB"/>
              </w:rPr>
            </w:pPr>
            <w:r w:rsidRPr="00FA4E02">
              <w:rPr>
                <w:rFonts w:ascii="Calibri" w:eastAsia="Times New Roman" w:hAnsi="Calibri" w:cs="Calibri"/>
                <w:szCs w:val="20"/>
                <w:lang w:eastAsia="en-GB"/>
              </w:rPr>
              <w:t>0</w:t>
            </w:r>
          </w:p>
        </w:tc>
        <w:tc>
          <w:tcPr>
            <w:tcW w:w="0" w:type="auto"/>
            <w:noWrap/>
            <w:hideMark/>
          </w:tcPr>
          <w:p w14:paraId="5D6D2CF7" w14:textId="77777777" w:rsidR="00FA4E02" w:rsidRPr="00FA4E02" w:rsidRDefault="00FA4E02" w:rsidP="00184706">
            <w:pPr>
              <w:spacing w:after="120" w:line="240" w:lineRule="auto"/>
              <w:jc w:val="center"/>
              <w:rPr>
                <w:rFonts w:ascii="Calibri" w:eastAsia="Times New Roman" w:hAnsi="Calibri" w:cs="Calibri"/>
                <w:szCs w:val="20"/>
                <w:lang w:eastAsia="en-GB"/>
              </w:rPr>
            </w:pPr>
            <w:r w:rsidRPr="00FA4E02">
              <w:rPr>
                <w:rFonts w:ascii="Calibri" w:eastAsia="Times New Roman" w:hAnsi="Calibri" w:cs="Calibri"/>
                <w:szCs w:val="20"/>
                <w:lang w:eastAsia="en-GB"/>
              </w:rPr>
              <w:t>2</w:t>
            </w:r>
          </w:p>
        </w:tc>
        <w:tc>
          <w:tcPr>
            <w:tcW w:w="0" w:type="auto"/>
            <w:noWrap/>
            <w:hideMark/>
          </w:tcPr>
          <w:p w14:paraId="4062F42B" w14:textId="77777777" w:rsidR="00FA4E02" w:rsidRPr="00FA4E02" w:rsidRDefault="00FA4E02" w:rsidP="00184706">
            <w:pPr>
              <w:spacing w:after="120" w:line="240" w:lineRule="auto"/>
              <w:jc w:val="center"/>
              <w:rPr>
                <w:rFonts w:ascii="Calibri" w:eastAsia="Times New Roman" w:hAnsi="Calibri" w:cs="Calibri"/>
                <w:szCs w:val="20"/>
                <w:lang w:eastAsia="en-GB"/>
              </w:rPr>
            </w:pPr>
            <w:r w:rsidRPr="00FA4E02">
              <w:rPr>
                <w:rFonts w:ascii="Calibri" w:eastAsia="Times New Roman" w:hAnsi="Calibri" w:cs="Calibri"/>
                <w:szCs w:val="20"/>
                <w:lang w:eastAsia="en-GB"/>
              </w:rPr>
              <w:t>0</w:t>
            </w:r>
          </w:p>
        </w:tc>
        <w:tc>
          <w:tcPr>
            <w:tcW w:w="0" w:type="auto"/>
            <w:noWrap/>
            <w:hideMark/>
          </w:tcPr>
          <w:p w14:paraId="2F3DF9CD" w14:textId="77777777" w:rsidR="00FA4E02" w:rsidRPr="00FA4E02" w:rsidRDefault="00FA4E02" w:rsidP="00184706">
            <w:pPr>
              <w:spacing w:after="120" w:line="240" w:lineRule="auto"/>
              <w:jc w:val="center"/>
              <w:rPr>
                <w:rFonts w:ascii="Calibri" w:eastAsia="Times New Roman" w:hAnsi="Calibri" w:cs="Calibri"/>
                <w:szCs w:val="20"/>
                <w:lang w:eastAsia="en-GB"/>
              </w:rPr>
            </w:pPr>
            <w:r w:rsidRPr="00FA4E02">
              <w:rPr>
                <w:rFonts w:ascii="Calibri" w:eastAsia="Times New Roman" w:hAnsi="Calibri" w:cs="Calibri"/>
                <w:szCs w:val="20"/>
                <w:lang w:eastAsia="en-GB"/>
              </w:rPr>
              <w:t>0</w:t>
            </w:r>
          </w:p>
        </w:tc>
      </w:tr>
      <w:tr w:rsidR="00AF1771" w:rsidRPr="00FA4E02" w14:paraId="5A8A10A4" w14:textId="77777777" w:rsidTr="00184706">
        <w:trPr>
          <w:trHeight w:val="254"/>
        </w:trPr>
        <w:tc>
          <w:tcPr>
            <w:tcW w:w="0" w:type="auto"/>
            <w:noWrap/>
            <w:hideMark/>
          </w:tcPr>
          <w:p w14:paraId="103EC370" w14:textId="77777777" w:rsidR="00FA4E02" w:rsidRPr="00FA4E02" w:rsidRDefault="00FA4E02" w:rsidP="00184706">
            <w:pPr>
              <w:spacing w:after="120" w:line="240" w:lineRule="auto"/>
              <w:jc w:val="right"/>
              <w:rPr>
                <w:rFonts w:ascii="Calibri" w:eastAsia="Times New Roman" w:hAnsi="Calibri" w:cs="Calibri"/>
                <w:szCs w:val="20"/>
                <w:lang w:eastAsia="en-GB"/>
              </w:rPr>
            </w:pPr>
            <w:r w:rsidRPr="00FA4E02">
              <w:rPr>
                <w:rFonts w:ascii="Calibri" w:eastAsia="Times New Roman" w:hAnsi="Calibri" w:cs="Calibri"/>
                <w:szCs w:val="20"/>
                <w:lang w:eastAsia="en-GB"/>
              </w:rPr>
              <w:t>South Eastern</w:t>
            </w:r>
          </w:p>
        </w:tc>
        <w:tc>
          <w:tcPr>
            <w:tcW w:w="0" w:type="auto"/>
            <w:noWrap/>
            <w:hideMark/>
          </w:tcPr>
          <w:p w14:paraId="52DC54F6" w14:textId="77777777" w:rsidR="00FA4E02" w:rsidRPr="00FA4E02" w:rsidRDefault="00FA4E02" w:rsidP="00184706">
            <w:pPr>
              <w:spacing w:after="120" w:line="240" w:lineRule="auto"/>
              <w:jc w:val="center"/>
              <w:rPr>
                <w:rFonts w:ascii="Calibri" w:eastAsia="Times New Roman" w:hAnsi="Calibri" w:cs="Calibri"/>
                <w:szCs w:val="20"/>
                <w:lang w:eastAsia="en-GB"/>
              </w:rPr>
            </w:pPr>
            <w:r w:rsidRPr="00FA4E02">
              <w:rPr>
                <w:rFonts w:ascii="Calibri" w:eastAsia="Times New Roman" w:hAnsi="Calibri" w:cs="Calibri"/>
                <w:szCs w:val="20"/>
                <w:lang w:eastAsia="en-GB"/>
              </w:rPr>
              <w:t>21</w:t>
            </w:r>
          </w:p>
        </w:tc>
        <w:tc>
          <w:tcPr>
            <w:tcW w:w="0" w:type="auto"/>
            <w:noWrap/>
            <w:hideMark/>
          </w:tcPr>
          <w:p w14:paraId="69B440D3" w14:textId="77777777" w:rsidR="00FA4E02" w:rsidRPr="00FA4E02" w:rsidRDefault="00FA4E02" w:rsidP="00184706">
            <w:pPr>
              <w:spacing w:after="120" w:line="240" w:lineRule="auto"/>
              <w:jc w:val="center"/>
              <w:rPr>
                <w:rFonts w:ascii="Calibri" w:eastAsia="Times New Roman" w:hAnsi="Calibri" w:cs="Calibri"/>
                <w:szCs w:val="20"/>
                <w:lang w:eastAsia="en-GB"/>
              </w:rPr>
            </w:pPr>
            <w:r w:rsidRPr="00FA4E02">
              <w:rPr>
                <w:rFonts w:ascii="Calibri" w:eastAsia="Times New Roman" w:hAnsi="Calibri" w:cs="Calibri"/>
                <w:szCs w:val="20"/>
                <w:lang w:eastAsia="en-GB"/>
              </w:rPr>
              <w:t>0</w:t>
            </w:r>
          </w:p>
        </w:tc>
        <w:tc>
          <w:tcPr>
            <w:tcW w:w="0" w:type="auto"/>
            <w:noWrap/>
            <w:hideMark/>
          </w:tcPr>
          <w:p w14:paraId="4327C83A" w14:textId="77777777" w:rsidR="00FA4E02" w:rsidRPr="00FA4E02" w:rsidRDefault="00FA4E02" w:rsidP="00184706">
            <w:pPr>
              <w:spacing w:after="120" w:line="240" w:lineRule="auto"/>
              <w:jc w:val="center"/>
              <w:rPr>
                <w:rFonts w:ascii="Calibri" w:eastAsia="Times New Roman" w:hAnsi="Calibri" w:cs="Calibri"/>
                <w:szCs w:val="20"/>
                <w:lang w:eastAsia="en-GB"/>
              </w:rPr>
            </w:pPr>
            <w:r w:rsidRPr="00FA4E02">
              <w:rPr>
                <w:rFonts w:ascii="Calibri" w:eastAsia="Times New Roman" w:hAnsi="Calibri" w:cs="Calibri"/>
                <w:szCs w:val="20"/>
                <w:lang w:eastAsia="en-GB"/>
              </w:rPr>
              <w:t>0</w:t>
            </w:r>
          </w:p>
        </w:tc>
        <w:tc>
          <w:tcPr>
            <w:tcW w:w="0" w:type="auto"/>
            <w:noWrap/>
            <w:hideMark/>
          </w:tcPr>
          <w:p w14:paraId="68393049" w14:textId="77777777" w:rsidR="00FA4E02" w:rsidRPr="00FA4E02" w:rsidRDefault="00FA4E02" w:rsidP="00184706">
            <w:pPr>
              <w:spacing w:after="120" w:line="240" w:lineRule="auto"/>
              <w:jc w:val="center"/>
              <w:rPr>
                <w:rFonts w:ascii="Calibri" w:eastAsia="Times New Roman" w:hAnsi="Calibri" w:cs="Calibri"/>
                <w:szCs w:val="20"/>
                <w:lang w:eastAsia="en-GB"/>
              </w:rPr>
            </w:pPr>
            <w:r w:rsidRPr="00FA4E02">
              <w:rPr>
                <w:rFonts w:ascii="Calibri" w:eastAsia="Times New Roman" w:hAnsi="Calibri" w:cs="Calibri"/>
                <w:szCs w:val="20"/>
                <w:lang w:eastAsia="en-GB"/>
              </w:rPr>
              <w:t>21</w:t>
            </w:r>
          </w:p>
        </w:tc>
        <w:tc>
          <w:tcPr>
            <w:tcW w:w="0" w:type="auto"/>
            <w:noWrap/>
            <w:hideMark/>
          </w:tcPr>
          <w:p w14:paraId="74FE4AD7" w14:textId="77777777" w:rsidR="00FA4E02" w:rsidRPr="00FA4E02" w:rsidRDefault="00FA4E02" w:rsidP="00184706">
            <w:pPr>
              <w:spacing w:after="120" w:line="240" w:lineRule="auto"/>
              <w:jc w:val="center"/>
              <w:rPr>
                <w:rFonts w:ascii="Calibri" w:eastAsia="Times New Roman" w:hAnsi="Calibri" w:cs="Calibri"/>
                <w:szCs w:val="20"/>
                <w:lang w:eastAsia="en-GB"/>
              </w:rPr>
            </w:pPr>
            <w:r w:rsidRPr="00FA4E02">
              <w:rPr>
                <w:rFonts w:ascii="Calibri" w:eastAsia="Times New Roman" w:hAnsi="Calibri" w:cs="Calibri"/>
                <w:szCs w:val="20"/>
                <w:lang w:eastAsia="en-GB"/>
              </w:rPr>
              <w:t>0</w:t>
            </w:r>
          </w:p>
        </w:tc>
      </w:tr>
      <w:tr w:rsidR="00AF1771" w:rsidRPr="00FA4E02" w14:paraId="67B41321" w14:textId="77777777" w:rsidTr="00184706">
        <w:trPr>
          <w:trHeight w:val="254"/>
        </w:trPr>
        <w:tc>
          <w:tcPr>
            <w:tcW w:w="0" w:type="auto"/>
            <w:noWrap/>
            <w:hideMark/>
          </w:tcPr>
          <w:p w14:paraId="7DAD4B33" w14:textId="77777777" w:rsidR="00FA4E02" w:rsidRPr="00FA4E02" w:rsidRDefault="00FA4E02" w:rsidP="00184706">
            <w:pPr>
              <w:spacing w:after="120" w:line="240" w:lineRule="auto"/>
              <w:jc w:val="right"/>
              <w:rPr>
                <w:rFonts w:ascii="Calibri" w:eastAsia="Times New Roman" w:hAnsi="Calibri" w:cs="Calibri"/>
                <w:szCs w:val="20"/>
                <w:lang w:eastAsia="en-GB"/>
              </w:rPr>
            </w:pPr>
            <w:r w:rsidRPr="00FA4E02">
              <w:rPr>
                <w:rFonts w:ascii="Calibri" w:eastAsia="Times New Roman" w:hAnsi="Calibri" w:cs="Calibri"/>
                <w:szCs w:val="20"/>
                <w:lang w:eastAsia="en-GB"/>
              </w:rPr>
              <w:t>South Western Railway</w:t>
            </w:r>
          </w:p>
        </w:tc>
        <w:tc>
          <w:tcPr>
            <w:tcW w:w="0" w:type="auto"/>
            <w:noWrap/>
            <w:hideMark/>
          </w:tcPr>
          <w:p w14:paraId="7C2AEBBE" w14:textId="77777777" w:rsidR="00FA4E02" w:rsidRPr="00FA4E02" w:rsidRDefault="00FA4E02" w:rsidP="00184706">
            <w:pPr>
              <w:spacing w:after="120" w:line="240" w:lineRule="auto"/>
              <w:jc w:val="center"/>
              <w:rPr>
                <w:rFonts w:ascii="Calibri" w:eastAsia="Times New Roman" w:hAnsi="Calibri" w:cs="Calibri"/>
                <w:szCs w:val="20"/>
                <w:lang w:eastAsia="en-GB"/>
              </w:rPr>
            </w:pPr>
            <w:r w:rsidRPr="00FA4E02">
              <w:rPr>
                <w:rFonts w:ascii="Calibri" w:eastAsia="Times New Roman" w:hAnsi="Calibri" w:cs="Calibri"/>
                <w:szCs w:val="20"/>
                <w:lang w:eastAsia="en-GB"/>
              </w:rPr>
              <w:t>18</w:t>
            </w:r>
          </w:p>
        </w:tc>
        <w:tc>
          <w:tcPr>
            <w:tcW w:w="0" w:type="auto"/>
            <w:noWrap/>
            <w:hideMark/>
          </w:tcPr>
          <w:p w14:paraId="15A2E0EC" w14:textId="77777777" w:rsidR="00FA4E02" w:rsidRPr="00FA4E02" w:rsidRDefault="00FA4E02" w:rsidP="00184706">
            <w:pPr>
              <w:spacing w:after="120" w:line="240" w:lineRule="auto"/>
              <w:jc w:val="center"/>
              <w:rPr>
                <w:rFonts w:ascii="Calibri" w:eastAsia="Times New Roman" w:hAnsi="Calibri" w:cs="Calibri"/>
                <w:szCs w:val="20"/>
                <w:lang w:eastAsia="en-GB"/>
              </w:rPr>
            </w:pPr>
            <w:r w:rsidRPr="00FA4E02">
              <w:rPr>
                <w:rFonts w:ascii="Calibri" w:eastAsia="Times New Roman" w:hAnsi="Calibri" w:cs="Calibri"/>
                <w:szCs w:val="20"/>
                <w:lang w:eastAsia="en-GB"/>
              </w:rPr>
              <w:t>0</w:t>
            </w:r>
          </w:p>
        </w:tc>
        <w:tc>
          <w:tcPr>
            <w:tcW w:w="0" w:type="auto"/>
            <w:noWrap/>
            <w:hideMark/>
          </w:tcPr>
          <w:p w14:paraId="249B6BD1" w14:textId="77777777" w:rsidR="00FA4E02" w:rsidRPr="00FA4E02" w:rsidRDefault="00FA4E02" w:rsidP="00184706">
            <w:pPr>
              <w:spacing w:after="120" w:line="240" w:lineRule="auto"/>
              <w:jc w:val="center"/>
              <w:rPr>
                <w:rFonts w:ascii="Calibri" w:eastAsia="Times New Roman" w:hAnsi="Calibri" w:cs="Calibri"/>
                <w:szCs w:val="20"/>
                <w:lang w:eastAsia="en-GB"/>
              </w:rPr>
            </w:pPr>
            <w:r w:rsidRPr="00FA4E02">
              <w:rPr>
                <w:rFonts w:ascii="Calibri" w:eastAsia="Times New Roman" w:hAnsi="Calibri" w:cs="Calibri"/>
                <w:szCs w:val="20"/>
                <w:lang w:eastAsia="en-GB"/>
              </w:rPr>
              <w:t>0</w:t>
            </w:r>
          </w:p>
        </w:tc>
        <w:tc>
          <w:tcPr>
            <w:tcW w:w="0" w:type="auto"/>
            <w:noWrap/>
            <w:hideMark/>
          </w:tcPr>
          <w:p w14:paraId="7983FF99" w14:textId="77777777" w:rsidR="00FA4E02" w:rsidRPr="00FA4E02" w:rsidRDefault="00FA4E02" w:rsidP="00184706">
            <w:pPr>
              <w:spacing w:after="120" w:line="240" w:lineRule="auto"/>
              <w:jc w:val="center"/>
              <w:rPr>
                <w:rFonts w:ascii="Calibri" w:eastAsia="Times New Roman" w:hAnsi="Calibri" w:cs="Calibri"/>
                <w:szCs w:val="20"/>
                <w:lang w:eastAsia="en-GB"/>
              </w:rPr>
            </w:pPr>
            <w:r w:rsidRPr="00FA4E02">
              <w:rPr>
                <w:rFonts w:ascii="Calibri" w:eastAsia="Times New Roman" w:hAnsi="Calibri" w:cs="Calibri"/>
                <w:szCs w:val="20"/>
                <w:lang w:eastAsia="en-GB"/>
              </w:rPr>
              <w:t>18</w:t>
            </w:r>
          </w:p>
        </w:tc>
        <w:tc>
          <w:tcPr>
            <w:tcW w:w="0" w:type="auto"/>
            <w:noWrap/>
            <w:hideMark/>
          </w:tcPr>
          <w:p w14:paraId="57F18625" w14:textId="77777777" w:rsidR="00FA4E02" w:rsidRPr="00FA4E02" w:rsidRDefault="00FA4E02" w:rsidP="00184706">
            <w:pPr>
              <w:spacing w:after="120" w:line="240" w:lineRule="auto"/>
              <w:jc w:val="center"/>
              <w:rPr>
                <w:rFonts w:ascii="Calibri" w:eastAsia="Times New Roman" w:hAnsi="Calibri" w:cs="Calibri"/>
                <w:szCs w:val="20"/>
                <w:lang w:eastAsia="en-GB"/>
              </w:rPr>
            </w:pPr>
            <w:r w:rsidRPr="00FA4E02">
              <w:rPr>
                <w:rFonts w:ascii="Calibri" w:eastAsia="Times New Roman" w:hAnsi="Calibri" w:cs="Calibri"/>
                <w:szCs w:val="20"/>
                <w:lang w:eastAsia="en-GB"/>
              </w:rPr>
              <w:t>0</w:t>
            </w:r>
          </w:p>
        </w:tc>
      </w:tr>
      <w:tr w:rsidR="00AF1771" w:rsidRPr="00FA4E02" w14:paraId="7810AEA8" w14:textId="77777777" w:rsidTr="00184706">
        <w:trPr>
          <w:trHeight w:val="254"/>
        </w:trPr>
        <w:tc>
          <w:tcPr>
            <w:tcW w:w="0" w:type="auto"/>
            <w:noWrap/>
            <w:hideMark/>
          </w:tcPr>
          <w:p w14:paraId="024EC317" w14:textId="77777777" w:rsidR="00FA4E02" w:rsidRPr="00FA4E02" w:rsidRDefault="00FA4E02" w:rsidP="00184706">
            <w:pPr>
              <w:spacing w:after="120" w:line="240" w:lineRule="auto"/>
              <w:jc w:val="right"/>
              <w:rPr>
                <w:rFonts w:ascii="Calibri" w:eastAsia="Times New Roman" w:hAnsi="Calibri" w:cs="Calibri"/>
                <w:szCs w:val="20"/>
                <w:lang w:eastAsia="en-GB"/>
              </w:rPr>
            </w:pPr>
            <w:r w:rsidRPr="00FA4E02">
              <w:rPr>
                <w:rFonts w:ascii="Calibri" w:eastAsia="Times New Roman" w:hAnsi="Calibri" w:cs="Calibri"/>
                <w:szCs w:val="20"/>
                <w:lang w:eastAsia="en-GB"/>
              </w:rPr>
              <w:t>Transport for Wales</w:t>
            </w:r>
          </w:p>
        </w:tc>
        <w:tc>
          <w:tcPr>
            <w:tcW w:w="0" w:type="auto"/>
            <w:noWrap/>
            <w:hideMark/>
          </w:tcPr>
          <w:p w14:paraId="229F04A0" w14:textId="77777777" w:rsidR="00FA4E02" w:rsidRPr="00FA4E02" w:rsidRDefault="00FA4E02" w:rsidP="00184706">
            <w:pPr>
              <w:spacing w:after="120" w:line="240" w:lineRule="auto"/>
              <w:jc w:val="center"/>
              <w:rPr>
                <w:rFonts w:ascii="Calibri" w:eastAsia="Times New Roman" w:hAnsi="Calibri" w:cs="Calibri"/>
                <w:szCs w:val="20"/>
                <w:lang w:eastAsia="en-GB"/>
              </w:rPr>
            </w:pPr>
            <w:r w:rsidRPr="00FA4E02">
              <w:rPr>
                <w:rFonts w:ascii="Calibri" w:eastAsia="Times New Roman" w:hAnsi="Calibri" w:cs="Calibri"/>
                <w:szCs w:val="20"/>
                <w:lang w:eastAsia="en-GB"/>
              </w:rPr>
              <w:t>3</w:t>
            </w:r>
          </w:p>
        </w:tc>
        <w:tc>
          <w:tcPr>
            <w:tcW w:w="0" w:type="auto"/>
            <w:noWrap/>
            <w:hideMark/>
          </w:tcPr>
          <w:p w14:paraId="49813B9A" w14:textId="77777777" w:rsidR="00FA4E02" w:rsidRPr="00FA4E02" w:rsidRDefault="00FA4E02" w:rsidP="00184706">
            <w:pPr>
              <w:spacing w:after="120" w:line="240" w:lineRule="auto"/>
              <w:jc w:val="center"/>
              <w:rPr>
                <w:rFonts w:ascii="Calibri" w:eastAsia="Times New Roman" w:hAnsi="Calibri" w:cs="Calibri"/>
                <w:szCs w:val="20"/>
                <w:lang w:eastAsia="en-GB"/>
              </w:rPr>
            </w:pPr>
            <w:r w:rsidRPr="00FA4E02">
              <w:rPr>
                <w:rFonts w:ascii="Calibri" w:eastAsia="Times New Roman" w:hAnsi="Calibri" w:cs="Calibri"/>
                <w:szCs w:val="20"/>
                <w:lang w:eastAsia="en-GB"/>
              </w:rPr>
              <w:t>2</w:t>
            </w:r>
          </w:p>
        </w:tc>
        <w:tc>
          <w:tcPr>
            <w:tcW w:w="0" w:type="auto"/>
            <w:noWrap/>
            <w:hideMark/>
          </w:tcPr>
          <w:p w14:paraId="7DD86CBE" w14:textId="77777777" w:rsidR="00FA4E02" w:rsidRPr="00FA4E02" w:rsidRDefault="00FA4E02" w:rsidP="00184706">
            <w:pPr>
              <w:spacing w:after="120" w:line="240" w:lineRule="auto"/>
              <w:jc w:val="center"/>
              <w:rPr>
                <w:rFonts w:ascii="Calibri" w:eastAsia="Times New Roman" w:hAnsi="Calibri" w:cs="Calibri"/>
                <w:szCs w:val="20"/>
                <w:lang w:eastAsia="en-GB"/>
              </w:rPr>
            </w:pPr>
            <w:r w:rsidRPr="00FA4E02">
              <w:rPr>
                <w:rFonts w:ascii="Calibri" w:eastAsia="Times New Roman" w:hAnsi="Calibri" w:cs="Calibri"/>
                <w:szCs w:val="20"/>
                <w:lang w:eastAsia="en-GB"/>
              </w:rPr>
              <w:t>1</w:t>
            </w:r>
          </w:p>
        </w:tc>
        <w:tc>
          <w:tcPr>
            <w:tcW w:w="0" w:type="auto"/>
            <w:noWrap/>
            <w:hideMark/>
          </w:tcPr>
          <w:p w14:paraId="72D0A124" w14:textId="77777777" w:rsidR="00FA4E02" w:rsidRPr="00FA4E02" w:rsidRDefault="00FA4E02" w:rsidP="00184706">
            <w:pPr>
              <w:spacing w:after="120" w:line="240" w:lineRule="auto"/>
              <w:jc w:val="center"/>
              <w:rPr>
                <w:rFonts w:ascii="Calibri" w:eastAsia="Times New Roman" w:hAnsi="Calibri" w:cs="Calibri"/>
                <w:szCs w:val="20"/>
                <w:lang w:eastAsia="en-GB"/>
              </w:rPr>
            </w:pPr>
            <w:r w:rsidRPr="00FA4E02">
              <w:rPr>
                <w:rFonts w:ascii="Calibri" w:eastAsia="Times New Roman" w:hAnsi="Calibri" w:cs="Calibri"/>
                <w:szCs w:val="20"/>
                <w:lang w:eastAsia="en-GB"/>
              </w:rPr>
              <w:t>0</w:t>
            </w:r>
          </w:p>
        </w:tc>
        <w:tc>
          <w:tcPr>
            <w:tcW w:w="0" w:type="auto"/>
            <w:noWrap/>
            <w:hideMark/>
          </w:tcPr>
          <w:p w14:paraId="48C2E67A" w14:textId="77777777" w:rsidR="00FA4E02" w:rsidRPr="00FA4E02" w:rsidRDefault="00FA4E02" w:rsidP="00184706">
            <w:pPr>
              <w:spacing w:after="120" w:line="240" w:lineRule="auto"/>
              <w:jc w:val="center"/>
              <w:rPr>
                <w:rFonts w:ascii="Calibri" w:eastAsia="Times New Roman" w:hAnsi="Calibri" w:cs="Calibri"/>
                <w:szCs w:val="20"/>
                <w:lang w:eastAsia="en-GB"/>
              </w:rPr>
            </w:pPr>
            <w:r w:rsidRPr="00FA4E02">
              <w:rPr>
                <w:rFonts w:ascii="Calibri" w:eastAsia="Times New Roman" w:hAnsi="Calibri" w:cs="Calibri"/>
                <w:szCs w:val="20"/>
                <w:lang w:eastAsia="en-GB"/>
              </w:rPr>
              <w:t>0</w:t>
            </w:r>
          </w:p>
        </w:tc>
      </w:tr>
      <w:tr w:rsidR="00AF1771" w:rsidRPr="00FA4E02" w14:paraId="32BE4B1F" w14:textId="77777777" w:rsidTr="00184706">
        <w:trPr>
          <w:trHeight w:val="254"/>
        </w:trPr>
        <w:tc>
          <w:tcPr>
            <w:tcW w:w="0" w:type="auto"/>
            <w:noWrap/>
            <w:hideMark/>
          </w:tcPr>
          <w:p w14:paraId="33096927" w14:textId="77777777" w:rsidR="00FA4E02" w:rsidRPr="00FA4E02" w:rsidRDefault="00FA4E02" w:rsidP="00184706">
            <w:pPr>
              <w:spacing w:after="120" w:line="240" w:lineRule="auto"/>
              <w:jc w:val="right"/>
              <w:rPr>
                <w:rFonts w:ascii="Calibri" w:eastAsia="Times New Roman" w:hAnsi="Calibri" w:cs="Calibri"/>
                <w:szCs w:val="20"/>
                <w:lang w:eastAsia="en-GB"/>
              </w:rPr>
            </w:pPr>
            <w:r w:rsidRPr="00FA4E02">
              <w:rPr>
                <w:rFonts w:ascii="Calibri" w:eastAsia="Times New Roman" w:hAnsi="Calibri" w:cs="Calibri"/>
                <w:szCs w:val="20"/>
                <w:lang w:eastAsia="en-GB"/>
              </w:rPr>
              <w:t>TransPennine Express</w:t>
            </w:r>
          </w:p>
        </w:tc>
        <w:tc>
          <w:tcPr>
            <w:tcW w:w="0" w:type="auto"/>
            <w:noWrap/>
            <w:hideMark/>
          </w:tcPr>
          <w:p w14:paraId="0B13DC68" w14:textId="77777777" w:rsidR="00FA4E02" w:rsidRPr="00FA4E02" w:rsidRDefault="00FA4E02" w:rsidP="00184706">
            <w:pPr>
              <w:spacing w:after="120" w:line="240" w:lineRule="auto"/>
              <w:jc w:val="center"/>
              <w:rPr>
                <w:rFonts w:ascii="Calibri" w:eastAsia="Times New Roman" w:hAnsi="Calibri" w:cs="Calibri"/>
                <w:szCs w:val="20"/>
                <w:lang w:eastAsia="en-GB"/>
              </w:rPr>
            </w:pPr>
            <w:r w:rsidRPr="00FA4E02">
              <w:rPr>
                <w:rFonts w:ascii="Calibri" w:eastAsia="Times New Roman" w:hAnsi="Calibri" w:cs="Calibri"/>
                <w:szCs w:val="20"/>
                <w:lang w:eastAsia="en-GB"/>
              </w:rPr>
              <w:t>5</w:t>
            </w:r>
          </w:p>
        </w:tc>
        <w:tc>
          <w:tcPr>
            <w:tcW w:w="0" w:type="auto"/>
            <w:noWrap/>
            <w:hideMark/>
          </w:tcPr>
          <w:p w14:paraId="13FB3017" w14:textId="77777777" w:rsidR="00FA4E02" w:rsidRPr="00FA4E02" w:rsidRDefault="00FA4E02" w:rsidP="00184706">
            <w:pPr>
              <w:spacing w:after="120" w:line="240" w:lineRule="auto"/>
              <w:jc w:val="center"/>
              <w:rPr>
                <w:rFonts w:ascii="Calibri" w:eastAsia="Times New Roman" w:hAnsi="Calibri" w:cs="Calibri"/>
                <w:szCs w:val="20"/>
                <w:lang w:eastAsia="en-GB"/>
              </w:rPr>
            </w:pPr>
            <w:r w:rsidRPr="00FA4E02">
              <w:rPr>
                <w:rFonts w:ascii="Calibri" w:eastAsia="Times New Roman" w:hAnsi="Calibri" w:cs="Calibri"/>
                <w:szCs w:val="20"/>
                <w:lang w:eastAsia="en-GB"/>
              </w:rPr>
              <w:t>0</w:t>
            </w:r>
          </w:p>
        </w:tc>
        <w:tc>
          <w:tcPr>
            <w:tcW w:w="0" w:type="auto"/>
            <w:noWrap/>
            <w:hideMark/>
          </w:tcPr>
          <w:p w14:paraId="26709F93" w14:textId="77777777" w:rsidR="00FA4E02" w:rsidRPr="00FA4E02" w:rsidRDefault="00FA4E02" w:rsidP="00184706">
            <w:pPr>
              <w:spacing w:after="120" w:line="240" w:lineRule="auto"/>
              <w:jc w:val="center"/>
              <w:rPr>
                <w:rFonts w:ascii="Calibri" w:eastAsia="Times New Roman" w:hAnsi="Calibri" w:cs="Calibri"/>
                <w:szCs w:val="20"/>
                <w:lang w:eastAsia="en-GB"/>
              </w:rPr>
            </w:pPr>
            <w:r w:rsidRPr="00FA4E02">
              <w:rPr>
                <w:rFonts w:ascii="Calibri" w:eastAsia="Times New Roman" w:hAnsi="Calibri" w:cs="Calibri"/>
                <w:szCs w:val="20"/>
                <w:lang w:eastAsia="en-GB"/>
              </w:rPr>
              <w:t>4</w:t>
            </w:r>
          </w:p>
        </w:tc>
        <w:tc>
          <w:tcPr>
            <w:tcW w:w="0" w:type="auto"/>
            <w:noWrap/>
            <w:hideMark/>
          </w:tcPr>
          <w:p w14:paraId="49A68D3D" w14:textId="77777777" w:rsidR="00FA4E02" w:rsidRPr="00FA4E02" w:rsidRDefault="00FA4E02" w:rsidP="00184706">
            <w:pPr>
              <w:spacing w:after="120" w:line="240" w:lineRule="auto"/>
              <w:jc w:val="center"/>
              <w:rPr>
                <w:rFonts w:ascii="Calibri" w:eastAsia="Times New Roman" w:hAnsi="Calibri" w:cs="Calibri"/>
                <w:szCs w:val="20"/>
                <w:lang w:eastAsia="en-GB"/>
              </w:rPr>
            </w:pPr>
            <w:r w:rsidRPr="00FA4E02">
              <w:rPr>
                <w:rFonts w:ascii="Calibri" w:eastAsia="Times New Roman" w:hAnsi="Calibri" w:cs="Calibri"/>
                <w:szCs w:val="20"/>
                <w:lang w:eastAsia="en-GB"/>
              </w:rPr>
              <w:t>1</w:t>
            </w:r>
          </w:p>
        </w:tc>
        <w:tc>
          <w:tcPr>
            <w:tcW w:w="0" w:type="auto"/>
            <w:noWrap/>
            <w:hideMark/>
          </w:tcPr>
          <w:p w14:paraId="158537E7" w14:textId="77777777" w:rsidR="00FA4E02" w:rsidRPr="00FA4E02" w:rsidRDefault="00FA4E02" w:rsidP="00184706">
            <w:pPr>
              <w:spacing w:after="120" w:line="240" w:lineRule="auto"/>
              <w:jc w:val="center"/>
              <w:rPr>
                <w:rFonts w:ascii="Calibri" w:eastAsia="Times New Roman" w:hAnsi="Calibri" w:cs="Calibri"/>
                <w:szCs w:val="20"/>
                <w:lang w:eastAsia="en-GB"/>
              </w:rPr>
            </w:pPr>
            <w:r w:rsidRPr="00FA4E02">
              <w:rPr>
                <w:rFonts w:ascii="Calibri" w:eastAsia="Times New Roman" w:hAnsi="Calibri" w:cs="Calibri"/>
                <w:szCs w:val="20"/>
                <w:lang w:eastAsia="en-GB"/>
              </w:rPr>
              <w:t>0</w:t>
            </w:r>
          </w:p>
        </w:tc>
      </w:tr>
      <w:tr w:rsidR="00AF1771" w:rsidRPr="00FA4E02" w14:paraId="7D21F4C7" w14:textId="77777777" w:rsidTr="00184706">
        <w:trPr>
          <w:trHeight w:val="254"/>
        </w:trPr>
        <w:tc>
          <w:tcPr>
            <w:tcW w:w="0" w:type="auto"/>
            <w:noWrap/>
            <w:hideMark/>
          </w:tcPr>
          <w:p w14:paraId="4954B290" w14:textId="77777777" w:rsidR="00FA4E02" w:rsidRPr="00FA4E02" w:rsidRDefault="00FA4E02" w:rsidP="00184706">
            <w:pPr>
              <w:spacing w:after="120" w:line="240" w:lineRule="auto"/>
              <w:jc w:val="right"/>
              <w:rPr>
                <w:rFonts w:ascii="Calibri" w:eastAsia="Times New Roman" w:hAnsi="Calibri" w:cs="Calibri"/>
                <w:szCs w:val="20"/>
                <w:lang w:eastAsia="en-GB"/>
              </w:rPr>
            </w:pPr>
            <w:r w:rsidRPr="00FA4E02">
              <w:rPr>
                <w:rFonts w:ascii="Calibri" w:eastAsia="Times New Roman" w:hAnsi="Calibri" w:cs="Calibri"/>
                <w:szCs w:val="20"/>
                <w:lang w:eastAsia="en-GB"/>
              </w:rPr>
              <w:t>West Midlands Trains</w:t>
            </w:r>
          </w:p>
        </w:tc>
        <w:tc>
          <w:tcPr>
            <w:tcW w:w="0" w:type="auto"/>
            <w:noWrap/>
            <w:hideMark/>
          </w:tcPr>
          <w:p w14:paraId="51531108" w14:textId="77777777" w:rsidR="00FA4E02" w:rsidRPr="00FA4E02" w:rsidRDefault="00FA4E02" w:rsidP="00184706">
            <w:pPr>
              <w:spacing w:after="120" w:line="240" w:lineRule="auto"/>
              <w:jc w:val="center"/>
              <w:rPr>
                <w:rFonts w:ascii="Calibri" w:eastAsia="Times New Roman" w:hAnsi="Calibri" w:cs="Calibri"/>
                <w:szCs w:val="20"/>
                <w:lang w:eastAsia="en-GB"/>
              </w:rPr>
            </w:pPr>
            <w:r w:rsidRPr="00FA4E02">
              <w:rPr>
                <w:rFonts w:ascii="Calibri" w:eastAsia="Times New Roman" w:hAnsi="Calibri" w:cs="Calibri"/>
                <w:szCs w:val="20"/>
                <w:lang w:eastAsia="en-GB"/>
              </w:rPr>
              <w:t>11</w:t>
            </w:r>
          </w:p>
        </w:tc>
        <w:tc>
          <w:tcPr>
            <w:tcW w:w="0" w:type="auto"/>
            <w:noWrap/>
            <w:hideMark/>
          </w:tcPr>
          <w:p w14:paraId="7AC14E1F" w14:textId="77777777" w:rsidR="00FA4E02" w:rsidRPr="00FA4E02" w:rsidRDefault="00FA4E02" w:rsidP="00184706">
            <w:pPr>
              <w:spacing w:after="120" w:line="240" w:lineRule="auto"/>
              <w:jc w:val="center"/>
              <w:rPr>
                <w:rFonts w:ascii="Calibri" w:eastAsia="Times New Roman" w:hAnsi="Calibri" w:cs="Calibri"/>
                <w:szCs w:val="20"/>
                <w:lang w:eastAsia="en-GB"/>
              </w:rPr>
            </w:pPr>
            <w:r w:rsidRPr="00FA4E02">
              <w:rPr>
                <w:rFonts w:ascii="Calibri" w:eastAsia="Times New Roman" w:hAnsi="Calibri" w:cs="Calibri"/>
                <w:szCs w:val="20"/>
                <w:lang w:eastAsia="en-GB"/>
              </w:rPr>
              <w:t>0</w:t>
            </w:r>
          </w:p>
        </w:tc>
        <w:tc>
          <w:tcPr>
            <w:tcW w:w="0" w:type="auto"/>
            <w:noWrap/>
            <w:hideMark/>
          </w:tcPr>
          <w:p w14:paraId="64DF02E1" w14:textId="77777777" w:rsidR="00FA4E02" w:rsidRPr="00FA4E02" w:rsidRDefault="00FA4E02" w:rsidP="00184706">
            <w:pPr>
              <w:spacing w:after="120" w:line="240" w:lineRule="auto"/>
              <w:jc w:val="center"/>
              <w:rPr>
                <w:rFonts w:ascii="Calibri" w:eastAsia="Times New Roman" w:hAnsi="Calibri" w:cs="Calibri"/>
                <w:szCs w:val="20"/>
                <w:lang w:eastAsia="en-GB"/>
              </w:rPr>
            </w:pPr>
            <w:r w:rsidRPr="00FA4E02">
              <w:rPr>
                <w:rFonts w:ascii="Calibri" w:eastAsia="Times New Roman" w:hAnsi="Calibri" w:cs="Calibri"/>
                <w:szCs w:val="20"/>
                <w:lang w:eastAsia="en-GB"/>
              </w:rPr>
              <w:t>0</w:t>
            </w:r>
          </w:p>
        </w:tc>
        <w:tc>
          <w:tcPr>
            <w:tcW w:w="0" w:type="auto"/>
            <w:noWrap/>
            <w:hideMark/>
          </w:tcPr>
          <w:p w14:paraId="5A7E693F" w14:textId="77777777" w:rsidR="00FA4E02" w:rsidRPr="00FA4E02" w:rsidRDefault="00FA4E02" w:rsidP="00184706">
            <w:pPr>
              <w:spacing w:after="120" w:line="240" w:lineRule="auto"/>
              <w:jc w:val="center"/>
              <w:rPr>
                <w:rFonts w:ascii="Calibri" w:eastAsia="Times New Roman" w:hAnsi="Calibri" w:cs="Calibri"/>
                <w:szCs w:val="20"/>
                <w:lang w:eastAsia="en-GB"/>
              </w:rPr>
            </w:pPr>
            <w:r w:rsidRPr="00FA4E02">
              <w:rPr>
                <w:rFonts w:ascii="Calibri" w:eastAsia="Times New Roman" w:hAnsi="Calibri" w:cs="Calibri"/>
                <w:szCs w:val="20"/>
                <w:lang w:eastAsia="en-GB"/>
              </w:rPr>
              <w:t>11</w:t>
            </w:r>
          </w:p>
        </w:tc>
        <w:tc>
          <w:tcPr>
            <w:tcW w:w="0" w:type="auto"/>
            <w:noWrap/>
            <w:hideMark/>
          </w:tcPr>
          <w:p w14:paraId="3E988B3A" w14:textId="77777777" w:rsidR="00FA4E02" w:rsidRPr="00FA4E02" w:rsidRDefault="00FA4E02" w:rsidP="00184706">
            <w:pPr>
              <w:keepNext/>
              <w:spacing w:after="120" w:line="240" w:lineRule="auto"/>
              <w:jc w:val="center"/>
              <w:rPr>
                <w:rFonts w:ascii="Calibri" w:eastAsia="Times New Roman" w:hAnsi="Calibri" w:cs="Calibri"/>
                <w:szCs w:val="20"/>
                <w:lang w:eastAsia="en-GB"/>
              </w:rPr>
            </w:pPr>
            <w:r w:rsidRPr="00FA4E02">
              <w:rPr>
                <w:rFonts w:ascii="Calibri" w:eastAsia="Times New Roman" w:hAnsi="Calibri" w:cs="Calibri"/>
                <w:szCs w:val="20"/>
                <w:lang w:eastAsia="en-GB"/>
              </w:rPr>
              <w:t>3</w:t>
            </w:r>
          </w:p>
        </w:tc>
      </w:tr>
      <w:tr w:rsidR="00AF1771" w:rsidRPr="00FA4E02" w14:paraId="35056834" w14:textId="77777777" w:rsidTr="00184706">
        <w:trPr>
          <w:trHeight w:val="254"/>
        </w:trPr>
        <w:tc>
          <w:tcPr>
            <w:tcW w:w="0" w:type="auto"/>
            <w:noWrap/>
          </w:tcPr>
          <w:p w14:paraId="1AB865CA" w14:textId="77777777" w:rsidR="00FA4E02" w:rsidRPr="00FA4E02" w:rsidRDefault="00FA4E02" w:rsidP="00184706">
            <w:pPr>
              <w:spacing w:after="120" w:line="240" w:lineRule="auto"/>
              <w:jc w:val="right"/>
              <w:rPr>
                <w:rFonts w:ascii="Calibri" w:eastAsia="Times New Roman" w:hAnsi="Calibri" w:cs="Calibri"/>
                <w:b/>
                <w:bCs/>
                <w:szCs w:val="20"/>
                <w:lang w:eastAsia="en-GB"/>
              </w:rPr>
            </w:pPr>
            <w:r w:rsidRPr="00FA4E02">
              <w:rPr>
                <w:rFonts w:ascii="Calibri" w:eastAsia="Times New Roman" w:hAnsi="Calibri" w:cs="Calibri"/>
                <w:b/>
                <w:bCs/>
                <w:szCs w:val="20"/>
                <w:lang w:eastAsia="en-GB"/>
              </w:rPr>
              <w:t>Total</w:t>
            </w:r>
          </w:p>
        </w:tc>
        <w:tc>
          <w:tcPr>
            <w:tcW w:w="0" w:type="auto"/>
            <w:noWrap/>
          </w:tcPr>
          <w:p w14:paraId="2F25B4A6" w14:textId="77777777" w:rsidR="00FA4E02" w:rsidRPr="00FA4E02" w:rsidRDefault="00FA4E02" w:rsidP="00184706">
            <w:pPr>
              <w:spacing w:after="120" w:line="240" w:lineRule="auto"/>
              <w:jc w:val="center"/>
              <w:rPr>
                <w:rFonts w:ascii="Calibri" w:eastAsia="Times New Roman" w:hAnsi="Calibri" w:cs="Calibri"/>
                <w:b/>
                <w:bCs/>
                <w:szCs w:val="20"/>
                <w:lang w:eastAsia="en-GB"/>
              </w:rPr>
            </w:pPr>
            <w:r w:rsidRPr="00FA4E02">
              <w:rPr>
                <w:b/>
                <w:bCs/>
                <w:szCs w:val="20"/>
              </w:rPr>
              <w:t>178</w:t>
            </w:r>
          </w:p>
        </w:tc>
        <w:tc>
          <w:tcPr>
            <w:tcW w:w="0" w:type="auto"/>
            <w:noWrap/>
          </w:tcPr>
          <w:p w14:paraId="54901BF8" w14:textId="77777777" w:rsidR="00FA4E02" w:rsidRPr="00FA4E02" w:rsidRDefault="00FA4E02" w:rsidP="00184706">
            <w:pPr>
              <w:spacing w:after="120" w:line="240" w:lineRule="auto"/>
              <w:jc w:val="center"/>
              <w:rPr>
                <w:rFonts w:ascii="Calibri" w:eastAsia="Times New Roman" w:hAnsi="Calibri" w:cs="Calibri"/>
                <w:b/>
                <w:bCs/>
                <w:szCs w:val="20"/>
                <w:lang w:eastAsia="en-GB"/>
              </w:rPr>
            </w:pPr>
            <w:r w:rsidRPr="00FA4E02">
              <w:rPr>
                <w:b/>
                <w:bCs/>
                <w:szCs w:val="20"/>
              </w:rPr>
              <w:t>64</w:t>
            </w:r>
          </w:p>
        </w:tc>
        <w:tc>
          <w:tcPr>
            <w:tcW w:w="0" w:type="auto"/>
            <w:noWrap/>
          </w:tcPr>
          <w:p w14:paraId="378DE6DD" w14:textId="77777777" w:rsidR="00FA4E02" w:rsidRPr="00FA4E02" w:rsidRDefault="00FA4E02" w:rsidP="00184706">
            <w:pPr>
              <w:spacing w:after="120" w:line="240" w:lineRule="auto"/>
              <w:jc w:val="center"/>
              <w:rPr>
                <w:rFonts w:ascii="Calibri" w:eastAsia="Times New Roman" w:hAnsi="Calibri" w:cs="Calibri"/>
                <w:b/>
                <w:bCs/>
                <w:szCs w:val="20"/>
                <w:lang w:eastAsia="en-GB"/>
              </w:rPr>
            </w:pPr>
            <w:r w:rsidRPr="00FA4E02">
              <w:rPr>
                <w:b/>
                <w:bCs/>
                <w:szCs w:val="20"/>
              </w:rPr>
              <w:t>36</w:t>
            </w:r>
          </w:p>
        </w:tc>
        <w:tc>
          <w:tcPr>
            <w:tcW w:w="0" w:type="auto"/>
            <w:noWrap/>
          </w:tcPr>
          <w:p w14:paraId="59DE8A18" w14:textId="77777777" w:rsidR="00FA4E02" w:rsidRPr="00FA4E02" w:rsidRDefault="00FA4E02" w:rsidP="00184706">
            <w:pPr>
              <w:spacing w:after="120" w:line="240" w:lineRule="auto"/>
              <w:jc w:val="center"/>
              <w:rPr>
                <w:rFonts w:ascii="Calibri" w:eastAsia="Times New Roman" w:hAnsi="Calibri" w:cs="Calibri"/>
                <w:b/>
                <w:bCs/>
                <w:szCs w:val="20"/>
                <w:lang w:eastAsia="en-GB"/>
              </w:rPr>
            </w:pPr>
            <w:r w:rsidRPr="00FA4E02">
              <w:rPr>
                <w:b/>
                <w:bCs/>
                <w:szCs w:val="20"/>
              </w:rPr>
              <w:t>78</w:t>
            </w:r>
          </w:p>
        </w:tc>
        <w:tc>
          <w:tcPr>
            <w:tcW w:w="0" w:type="auto"/>
            <w:noWrap/>
          </w:tcPr>
          <w:p w14:paraId="4964A471" w14:textId="77777777" w:rsidR="00FA4E02" w:rsidRPr="00FA4E02" w:rsidRDefault="00FA4E02" w:rsidP="00184706">
            <w:pPr>
              <w:keepNext/>
              <w:spacing w:after="120" w:line="240" w:lineRule="auto"/>
              <w:jc w:val="center"/>
              <w:rPr>
                <w:rFonts w:ascii="Calibri" w:eastAsia="Times New Roman" w:hAnsi="Calibri" w:cs="Calibri"/>
                <w:b/>
                <w:bCs/>
                <w:szCs w:val="20"/>
                <w:lang w:eastAsia="en-GB"/>
              </w:rPr>
            </w:pPr>
            <w:r w:rsidRPr="00FA4E02">
              <w:rPr>
                <w:b/>
                <w:bCs/>
                <w:szCs w:val="20"/>
              </w:rPr>
              <w:t>20</w:t>
            </w:r>
          </w:p>
        </w:tc>
      </w:tr>
    </w:tbl>
    <w:p w14:paraId="2B600B38" w14:textId="5DD93552" w:rsidR="00E924D0" w:rsidRDefault="001652D7" w:rsidP="005578F9">
      <w:pPr>
        <w:pStyle w:val="NormalNumbered"/>
        <w:numPr>
          <w:ilvl w:val="0"/>
          <w:numId w:val="0"/>
        </w:numPr>
        <w:jc w:val="both"/>
      </w:pPr>
      <w:r>
        <w:t>Overall,</w:t>
      </w:r>
      <w:r w:rsidR="005578F9">
        <w:t xml:space="preserve"> each of the 75 incidents can be traced back to five categories of root cause: </w:t>
      </w:r>
    </w:p>
    <w:p w14:paraId="10BAB954" w14:textId="7DC6CF39" w:rsidR="00E924D0" w:rsidRDefault="00E924D0" w:rsidP="00D850FE">
      <w:pPr>
        <w:pStyle w:val="NormalNumbered"/>
        <w:numPr>
          <w:ilvl w:val="0"/>
          <w:numId w:val="50"/>
        </w:numPr>
        <w:jc w:val="both"/>
      </w:pPr>
      <w:r>
        <w:t>I</w:t>
      </w:r>
      <w:r w:rsidR="005578F9">
        <w:t>nfrastructure failure</w:t>
      </w:r>
    </w:p>
    <w:p w14:paraId="2BF4B454" w14:textId="1B0BE09B" w:rsidR="00E924D0" w:rsidRDefault="00E924D0" w:rsidP="00D850FE">
      <w:pPr>
        <w:pStyle w:val="NormalNumbered"/>
        <w:numPr>
          <w:ilvl w:val="0"/>
          <w:numId w:val="50"/>
        </w:numPr>
        <w:jc w:val="both"/>
      </w:pPr>
      <w:r>
        <w:t>Weather</w:t>
      </w:r>
      <w:r w:rsidR="005578F9">
        <w:t>-related disruption</w:t>
      </w:r>
    </w:p>
    <w:p w14:paraId="32FEE1CD" w14:textId="70DBDE5D" w:rsidR="00E924D0" w:rsidRDefault="00E924D0" w:rsidP="00D850FE">
      <w:pPr>
        <w:pStyle w:val="NormalNumbered"/>
        <w:numPr>
          <w:ilvl w:val="0"/>
          <w:numId w:val="50"/>
        </w:numPr>
        <w:jc w:val="both"/>
      </w:pPr>
      <w:r>
        <w:t xml:space="preserve">Train </w:t>
      </w:r>
      <w:r w:rsidR="005578F9">
        <w:t>failures</w:t>
      </w:r>
    </w:p>
    <w:p w14:paraId="1C2D782F" w14:textId="04FFBC75" w:rsidR="00E924D0" w:rsidRDefault="00E924D0" w:rsidP="00D850FE">
      <w:pPr>
        <w:pStyle w:val="NormalNumbered"/>
        <w:numPr>
          <w:ilvl w:val="0"/>
          <w:numId w:val="50"/>
        </w:numPr>
        <w:jc w:val="both"/>
      </w:pPr>
      <w:r>
        <w:t>Trespassers</w:t>
      </w:r>
      <w:r w:rsidR="005578F9">
        <w:t xml:space="preserve">/ vehicles on the line </w:t>
      </w:r>
    </w:p>
    <w:p w14:paraId="24E864DB" w14:textId="6FD721BE" w:rsidR="005578F9" w:rsidRDefault="00E924D0" w:rsidP="001652D7">
      <w:pPr>
        <w:pStyle w:val="NormalNumbered"/>
        <w:numPr>
          <w:ilvl w:val="0"/>
          <w:numId w:val="50"/>
        </w:numPr>
        <w:jc w:val="both"/>
      </w:pPr>
      <w:r>
        <w:t>Safety</w:t>
      </w:r>
      <w:r w:rsidR="005578F9">
        <w:t>-related disruption</w:t>
      </w:r>
    </w:p>
    <w:p w14:paraId="238E7290" w14:textId="77777777" w:rsidR="00A6162D" w:rsidRDefault="00A6162D" w:rsidP="005578F9">
      <w:pPr>
        <w:pStyle w:val="NormalNumbered"/>
        <w:numPr>
          <w:ilvl w:val="0"/>
          <w:numId w:val="0"/>
        </w:numPr>
        <w:jc w:val="both"/>
      </w:pPr>
    </w:p>
    <w:p w14:paraId="1EF36E55" w14:textId="28280E02" w:rsidR="005578F9" w:rsidRDefault="005578F9" w:rsidP="005578F9">
      <w:pPr>
        <w:pStyle w:val="Caption"/>
      </w:pPr>
      <w:bookmarkStart w:id="23" w:name="_Ref161067522"/>
      <w:bookmarkStart w:id="24" w:name="_Toc160202781"/>
      <w:bookmarkStart w:id="25" w:name="_Toc161219575"/>
      <w:bookmarkStart w:id="26" w:name="_Toc162544748"/>
      <w:r>
        <w:lastRenderedPageBreak/>
        <w:t xml:space="preserve">Figure </w:t>
      </w:r>
      <w:r w:rsidR="00F7267F">
        <w:fldChar w:fldCharType="begin"/>
      </w:r>
      <w:r w:rsidR="00F7267F">
        <w:instrText xml:space="preserve"> STYLEREF 1 \s </w:instrText>
      </w:r>
      <w:r w:rsidR="00F7267F">
        <w:fldChar w:fldCharType="separate"/>
      </w:r>
      <w:r w:rsidR="009E33DC">
        <w:rPr>
          <w:noProof/>
        </w:rPr>
        <w:t>1</w:t>
      </w:r>
      <w:r w:rsidR="00F7267F">
        <w:rPr>
          <w:noProof/>
        </w:rPr>
        <w:fldChar w:fldCharType="end"/>
      </w:r>
      <w:r w:rsidR="00344FAD">
        <w:t>.</w:t>
      </w:r>
      <w:r w:rsidR="00F7267F">
        <w:fldChar w:fldCharType="begin"/>
      </w:r>
      <w:r w:rsidR="00F7267F">
        <w:instrText xml:space="preserve"> SEQ Figure \* ARABIC \s 1 </w:instrText>
      </w:r>
      <w:r w:rsidR="00F7267F">
        <w:fldChar w:fldCharType="separate"/>
      </w:r>
      <w:r w:rsidR="009E33DC">
        <w:rPr>
          <w:noProof/>
        </w:rPr>
        <w:t>1</w:t>
      </w:r>
      <w:r w:rsidR="00F7267F">
        <w:rPr>
          <w:noProof/>
        </w:rPr>
        <w:fldChar w:fldCharType="end"/>
      </w:r>
      <w:bookmarkEnd w:id="23"/>
      <w:r>
        <w:t>: Identified causes of stranded trains incidents during the research period</w:t>
      </w:r>
      <w:bookmarkEnd w:id="24"/>
      <w:bookmarkEnd w:id="25"/>
      <w:bookmarkEnd w:id="26"/>
    </w:p>
    <w:p w14:paraId="4116DB50" w14:textId="5B234D68" w:rsidR="005578F9" w:rsidRDefault="005578F9" w:rsidP="00662A01">
      <w:pPr>
        <w:pStyle w:val="NormalNumbered"/>
        <w:numPr>
          <w:ilvl w:val="0"/>
          <w:numId w:val="0"/>
        </w:numPr>
        <w:jc w:val="both"/>
      </w:pPr>
      <w:r>
        <w:rPr>
          <w:noProof/>
        </w:rPr>
        <w:drawing>
          <wp:inline distT="0" distB="0" distL="0" distR="0" wp14:anchorId="745D69BE" wp14:editId="6D06D013">
            <wp:extent cx="4121785" cy="3206881"/>
            <wp:effectExtent l="0" t="0" r="12065" b="12700"/>
            <wp:docPr id="129001833" name="Chart 1">
              <a:extLst xmlns:a="http://schemas.openxmlformats.org/drawingml/2006/main">
                <a:ext uri="{FF2B5EF4-FFF2-40B4-BE49-F238E27FC236}">
                  <a16:creationId xmlns:a16="http://schemas.microsoft.com/office/drawing/2014/main" id="{DFDF76AD-54A5-8654-0A10-5D2AB31B41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673A142" w14:textId="21E66D7C" w:rsidR="009E18FA" w:rsidRDefault="00040A49" w:rsidP="005578F9">
      <w:pPr>
        <w:pStyle w:val="NormalNumbered"/>
        <w:numPr>
          <w:ilvl w:val="0"/>
          <w:numId w:val="0"/>
        </w:numPr>
        <w:jc w:val="both"/>
      </w:pPr>
      <w:r>
        <w:t>As shown in</w:t>
      </w:r>
      <w:r w:rsidR="00794A4B">
        <w:t xml:space="preserve"> </w:t>
      </w:r>
      <w:r w:rsidR="00794A4B">
        <w:fldChar w:fldCharType="begin"/>
      </w:r>
      <w:r w:rsidR="00794A4B">
        <w:instrText xml:space="preserve"> REF _Ref161067522 \h </w:instrText>
      </w:r>
      <w:r w:rsidR="005578F9">
        <w:instrText xml:space="preserve"> \* MERGEFORMAT </w:instrText>
      </w:r>
      <w:r w:rsidR="00794A4B">
        <w:fldChar w:fldCharType="separate"/>
      </w:r>
      <w:r w:rsidR="005578F9">
        <w:t xml:space="preserve">Figure </w:t>
      </w:r>
      <w:r w:rsidR="005578F9">
        <w:rPr>
          <w:noProof/>
        </w:rPr>
        <w:t>1</w:t>
      </w:r>
      <w:r w:rsidR="005578F9">
        <w:t>.</w:t>
      </w:r>
      <w:r w:rsidR="005578F9">
        <w:rPr>
          <w:noProof/>
        </w:rPr>
        <w:t>1</w:t>
      </w:r>
      <w:r w:rsidR="00794A4B">
        <w:fldChar w:fldCharType="end"/>
      </w:r>
      <w:r w:rsidR="009E18FA">
        <w:t>,</w:t>
      </w:r>
      <w:r>
        <w:t xml:space="preserve"> </w:t>
      </w:r>
      <w:r w:rsidR="005578F9">
        <w:t>i</w:t>
      </w:r>
      <w:r>
        <w:t xml:space="preserve">nfrastructure failure was the </w:t>
      </w:r>
      <w:r w:rsidR="00662E4C">
        <w:t>most common</w:t>
      </w:r>
      <w:r>
        <w:t xml:space="preserve"> cause of stranded trains in the research period, with weather</w:t>
      </w:r>
      <w:r w:rsidR="009E18FA">
        <w:t>-</w:t>
      </w:r>
      <w:r>
        <w:t xml:space="preserve">related incidents coming in second. </w:t>
      </w:r>
      <w:r w:rsidR="00855247">
        <w:t>The direct impact of poor weather caused 14 of the incidents resulting in stranded trains.</w:t>
      </w:r>
    </w:p>
    <w:p w14:paraId="4EE419B5" w14:textId="7FEDE0E9" w:rsidR="005578F9" w:rsidRDefault="005578F9" w:rsidP="005578F9">
      <w:pPr>
        <w:pStyle w:val="NormalNumbered"/>
        <w:numPr>
          <w:ilvl w:val="0"/>
          <w:numId w:val="0"/>
        </w:numPr>
        <w:jc w:val="both"/>
      </w:pPr>
      <w:r>
        <w:t xml:space="preserve">During our research it was noted that faults with or damage to the overhead line equipment (OLE) that provides power to trains were a significant cause of stranded trains. Of the 75 stranded trains caused by infrastructure failures 43 of these (57%) are attributed to OLE faults </w:t>
      </w:r>
      <w:r w:rsidRPr="00F325DC">
        <w:t>(</w:t>
      </w:r>
      <w:r w:rsidRPr="009A3759">
        <w:t>noting it may be possible that weather played a role).</w:t>
      </w:r>
      <w:r>
        <w:t xml:space="preserve"> </w:t>
      </w:r>
    </w:p>
    <w:p w14:paraId="252B5C3E" w14:textId="77777777" w:rsidR="00D41005" w:rsidRDefault="00D41005" w:rsidP="00D41005">
      <w:pPr>
        <w:pStyle w:val="NormalNumbered"/>
        <w:numPr>
          <w:ilvl w:val="0"/>
          <w:numId w:val="0"/>
        </w:numPr>
        <w:jc w:val="both"/>
      </w:pPr>
      <w:r>
        <w:t>The extent of the impact of electrification failures is often due to the large sections of the route which, for safety reasons, need the electricity supply to be switched off once a fault has been identified.</w:t>
      </w:r>
    </w:p>
    <w:p w14:paraId="50066A4B" w14:textId="2720313E" w:rsidR="00990381" w:rsidRDefault="000F47E1" w:rsidP="005578F9">
      <w:pPr>
        <w:pStyle w:val="NormalNumbered"/>
        <w:numPr>
          <w:ilvl w:val="0"/>
          <w:numId w:val="0"/>
        </w:numPr>
        <w:jc w:val="both"/>
      </w:pPr>
      <w:r>
        <w:t>Major failures affecting electrified railways</w:t>
      </w:r>
      <w:r w:rsidRPr="009A3759">
        <w:t>, including OLE and Third Rail</w:t>
      </w:r>
      <w:r>
        <w:t>, can cause several trains to become stranded at once and</w:t>
      </w:r>
      <w:r w:rsidR="00990381">
        <w:t xml:space="preserve"> lead to</w:t>
      </w:r>
      <w:r>
        <w:t xml:space="preserve"> protracted disruption </w:t>
      </w:r>
      <w:r w:rsidR="00990381">
        <w:t xml:space="preserve">with </w:t>
      </w:r>
      <w:r>
        <w:t>trains stranded for significant periods of time</w:t>
      </w:r>
      <w:r w:rsidR="00990381">
        <w:t>. T</w:t>
      </w:r>
      <w:r w:rsidR="005578F9">
        <w:t>his</w:t>
      </w:r>
      <w:r w:rsidR="00990381">
        <w:t xml:space="preserve"> is evident </w:t>
      </w:r>
      <w:r w:rsidR="005578F9">
        <w:t xml:space="preserve">in </w:t>
      </w:r>
      <w:r w:rsidR="006C4EEE">
        <w:t xml:space="preserve">our </w:t>
      </w:r>
      <w:r w:rsidR="005578F9">
        <w:t>case stud</w:t>
      </w:r>
      <w:r>
        <w:t>ies</w:t>
      </w:r>
      <w:r w:rsidR="005578F9">
        <w:t xml:space="preserve"> one and four</w:t>
      </w:r>
      <w:r>
        <w:t>, caused by OLE failures</w:t>
      </w:r>
      <w:r w:rsidR="005578F9">
        <w:t xml:space="preserve">. </w:t>
      </w:r>
      <w:r w:rsidR="00857D5B">
        <w:t xml:space="preserve">While there were no incidents of stranded trains </w:t>
      </w:r>
      <w:r w:rsidR="007F5CC8">
        <w:t>on</w:t>
      </w:r>
      <w:r w:rsidR="00857D5B">
        <w:t xml:space="preserve"> </w:t>
      </w:r>
      <w:r w:rsidR="007F5CC8">
        <w:t>t</w:t>
      </w:r>
      <w:r w:rsidR="00857D5B">
        <w:t xml:space="preserve">hird </w:t>
      </w:r>
      <w:r w:rsidR="007F5CC8">
        <w:t>r</w:t>
      </w:r>
      <w:r w:rsidR="00857D5B">
        <w:t>ail</w:t>
      </w:r>
      <w:r w:rsidR="007F5CC8">
        <w:t xml:space="preserve">-electrified routes </w:t>
      </w:r>
      <w:r w:rsidR="00B47BA7">
        <w:t>logged during our research period</w:t>
      </w:r>
      <w:r w:rsidR="006C4EEE">
        <w:t>, s</w:t>
      </w:r>
      <w:r w:rsidR="00090389">
        <w:t xml:space="preserve">uch incidents present </w:t>
      </w:r>
      <w:r w:rsidR="00E76878">
        <w:t>different considerations and challenges</w:t>
      </w:r>
      <w:r w:rsidR="005578F9">
        <w:t>.</w:t>
      </w:r>
      <w:r w:rsidR="00990381" w:rsidRPr="00990381">
        <w:t xml:space="preserve"> </w:t>
      </w:r>
    </w:p>
    <w:p w14:paraId="37569A42" w14:textId="2AC95D9B" w:rsidR="00AF4EBA" w:rsidRDefault="005578F9" w:rsidP="005578F9">
      <w:pPr>
        <w:pStyle w:val="NormalNumbered"/>
        <w:numPr>
          <w:ilvl w:val="0"/>
          <w:numId w:val="0"/>
        </w:numPr>
        <w:jc w:val="both"/>
      </w:pPr>
      <w:r>
        <w:t>The length of time that trains were stranded for varies significantly. The shortest was 23 minutes, with the longest</w:t>
      </w:r>
      <w:r w:rsidR="00AF4EBA">
        <w:t>,</w:t>
      </w:r>
      <w:r>
        <w:t xml:space="preserve"> 345</w:t>
      </w:r>
      <w:r w:rsidR="001E3117">
        <w:t xml:space="preserve"> </w:t>
      </w:r>
      <w:r>
        <w:t>minute</w:t>
      </w:r>
      <w:r w:rsidR="001E3117">
        <w:t>s</w:t>
      </w:r>
      <w:r w:rsidR="00AF4EBA">
        <w:t xml:space="preserve">, being </w:t>
      </w:r>
      <w:r w:rsidR="001E3117">
        <w:t>due to an OLE failure</w:t>
      </w:r>
      <w:r w:rsidR="00AF4EBA">
        <w:t>.</w:t>
      </w:r>
      <w:r w:rsidR="001E3117">
        <w:t xml:space="preserve"> </w:t>
      </w:r>
    </w:p>
    <w:p w14:paraId="6548991B" w14:textId="62858545" w:rsidR="005578F9" w:rsidRDefault="005578F9" w:rsidP="005578F9">
      <w:pPr>
        <w:pStyle w:val="NormalNumbered"/>
        <w:numPr>
          <w:ilvl w:val="0"/>
          <w:numId w:val="0"/>
        </w:numPr>
        <w:jc w:val="both"/>
      </w:pPr>
      <w:r>
        <w:t>The data for this period indicates that most trains are stranded for less than 2 hours:</w:t>
      </w:r>
    </w:p>
    <w:p w14:paraId="2D268CDB" w14:textId="21E74D4F" w:rsidR="005578F9" w:rsidRDefault="005578F9" w:rsidP="005578F9">
      <w:pPr>
        <w:pStyle w:val="ListBullet"/>
        <w:spacing w:after="0"/>
        <w:jc w:val="both"/>
      </w:pPr>
      <w:r>
        <w:t>132 were stranded for between 23 minutes and 120 minutes,</w:t>
      </w:r>
    </w:p>
    <w:p w14:paraId="3AF6848D" w14:textId="77777777" w:rsidR="005578F9" w:rsidRDefault="005578F9" w:rsidP="005578F9">
      <w:pPr>
        <w:pStyle w:val="ListBullet"/>
        <w:spacing w:after="0"/>
        <w:jc w:val="both"/>
      </w:pPr>
      <w:r>
        <w:t xml:space="preserve">24 were stranded between 121 minutes and 180 minutes; and </w:t>
      </w:r>
    </w:p>
    <w:p w14:paraId="1E47EAA5" w14:textId="77777777" w:rsidR="005578F9" w:rsidRDefault="005578F9" w:rsidP="005578F9">
      <w:pPr>
        <w:pStyle w:val="ListBullet"/>
        <w:jc w:val="both"/>
      </w:pPr>
      <w:r>
        <w:t>13 were stranded for over 180 minutes</w:t>
      </w:r>
    </w:p>
    <w:p w14:paraId="4801721D" w14:textId="5CF818BC" w:rsidR="005578F9" w:rsidRDefault="005578F9" w:rsidP="005578F9">
      <w:pPr>
        <w:pStyle w:val="ListBullet"/>
        <w:numPr>
          <w:ilvl w:val="0"/>
          <w:numId w:val="0"/>
        </w:numPr>
        <w:jc w:val="both"/>
      </w:pPr>
      <w:r>
        <w:t xml:space="preserve">Of that final group of 13, the incident cause for 12 was an OLE fault. The remaining </w:t>
      </w:r>
      <w:r w:rsidR="008F1CC6">
        <w:t>one</w:t>
      </w:r>
      <w:r>
        <w:t xml:space="preserve"> was involved in a fatality. </w:t>
      </w:r>
    </w:p>
    <w:p w14:paraId="7A83A8E2" w14:textId="77777777" w:rsidR="005578F9" w:rsidRDefault="005578F9" w:rsidP="005578F9">
      <w:pPr>
        <w:pStyle w:val="NormalNumbered"/>
        <w:numPr>
          <w:ilvl w:val="0"/>
          <w:numId w:val="0"/>
        </w:numPr>
        <w:jc w:val="both"/>
      </w:pPr>
      <w:r>
        <w:t>As noted, 20 of the stranded trains during the review period were evacuated. Of these 20:</w:t>
      </w:r>
    </w:p>
    <w:p w14:paraId="27F2EAF4" w14:textId="31452403" w:rsidR="005578F9" w:rsidRDefault="005578F9" w:rsidP="005578F9">
      <w:pPr>
        <w:pStyle w:val="ListBullet"/>
        <w:jc w:val="both"/>
      </w:pPr>
      <w:r>
        <w:t>nine were ‘train to train’ evacuation</w:t>
      </w:r>
    </w:p>
    <w:p w14:paraId="2D2C4811" w14:textId="0BB2DE39" w:rsidR="005578F9" w:rsidRDefault="005578F9" w:rsidP="005578F9">
      <w:pPr>
        <w:pStyle w:val="ListBullet"/>
        <w:jc w:val="both"/>
      </w:pPr>
      <w:r>
        <w:t>five were ‘train to ballast to platform</w:t>
      </w:r>
      <w:r w:rsidR="0098475E">
        <w:t>’</w:t>
      </w:r>
    </w:p>
    <w:p w14:paraId="16D57B36" w14:textId="1109D82D" w:rsidR="005578F9" w:rsidRDefault="005578F9" w:rsidP="005578F9">
      <w:pPr>
        <w:pStyle w:val="ListBullet"/>
        <w:jc w:val="both"/>
      </w:pPr>
      <w:r>
        <w:t>six were self- or uncontrolled evacuations</w:t>
      </w:r>
    </w:p>
    <w:p w14:paraId="16E48197" w14:textId="6E61ADA6" w:rsidR="005578F9" w:rsidRDefault="005578F9" w:rsidP="005578F9">
      <w:pPr>
        <w:pStyle w:val="ListBullet"/>
        <w:numPr>
          <w:ilvl w:val="0"/>
          <w:numId w:val="0"/>
        </w:numPr>
        <w:jc w:val="both"/>
      </w:pPr>
      <w:r>
        <w:t xml:space="preserve">The six uncontrolled/ self-evacuations were all linked to one incident (case study one). </w:t>
      </w:r>
    </w:p>
    <w:p w14:paraId="574C2F75" w14:textId="77777777" w:rsidR="005578F9" w:rsidRDefault="005578F9" w:rsidP="005578F9">
      <w:pPr>
        <w:pStyle w:val="ListBullet"/>
        <w:numPr>
          <w:ilvl w:val="0"/>
          <w:numId w:val="0"/>
        </w:numPr>
        <w:jc w:val="both"/>
      </w:pPr>
      <w:r>
        <w:t>This incident will be reviewed in depth further in the report but there were a number of contributing factors to the self-evacuations including available welfare facilities, length of time the trains were stranded and staff availability.</w:t>
      </w:r>
    </w:p>
    <w:p w14:paraId="20C57EC9" w14:textId="77777777" w:rsidR="005578F9" w:rsidRDefault="005578F9" w:rsidP="005578F9">
      <w:pPr>
        <w:pStyle w:val="NormalNumbered"/>
        <w:numPr>
          <w:ilvl w:val="0"/>
          <w:numId w:val="0"/>
        </w:numPr>
        <w:jc w:val="both"/>
      </w:pPr>
      <w:r>
        <w:t xml:space="preserve">The 70-day period we monitored has shown that stranded trains are not unusual events for most train operators, though there were several who did not have an incident during this time. </w:t>
      </w:r>
    </w:p>
    <w:p w14:paraId="253FC7E5" w14:textId="2E916FE9" w:rsidR="005578F9" w:rsidRDefault="005578F9" w:rsidP="005578F9">
      <w:pPr>
        <w:pStyle w:val="NormalNumbered"/>
        <w:numPr>
          <w:ilvl w:val="0"/>
          <w:numId w:val="0"/>
        </w:numPr>
        <w:jc w:val="both"/>
      </w:pPr>
      <w:r>
        <w:t>The majority of stranded trains remain so for less than 120 minutes with less than 25% lasting more than two hours. Infrastructure failures appear to have the highest risk of stranding trains due to the unpredictable nature and need to stop services immediately for safety, this is especially true on networks with OLE. OLE</w:t>
      </w:r>
      <w:r w:rsidR="0098475E">
        <w:t>-</w:t>
      </w:r>
      <w:r>
        <w:t>related incidents, within the research window, had the greatest risk of causing multiple stranded trains over an extended period of time increasing the risk of uncontrolled evacuations.</w:t>
      </w:r>
    </w:p>
    <w:p w14:paraId="02A21639" w14:textId="40E8277D" w:rsidR="000E182C" w:rsidRDefault="000E182C" w:rsidP="005578F9">
      <w:pPr>
        <w:pStyle w:val="Heading3"/>
      </w:pPr>
      <w:r>
        <w:t>Key findings</w:t>
      </w:r>
    </w:p>
    <w:p w14:paraId="76F4B1BB" w14:textId="77777777" w:rsidR="005578F9" w:rsidRDefault="005578F9" w:rsidP="005578F9">
      <w:pPr>
        <w:pStyle w:val="NormalNumbered"/>
        <w:numPr>
          <w:ilvl w:val="0"/>
          <w:numId w:val="0"/>
        </w:numPr>
        <w:jc w:val="both"/>
      </w:pPr>
      <w:bookmarkStart w:id="27" w:name="_Hlk160195816"/>
      <w:r>
        <w:t>From our review of incidents over the 70-day research period, the key points to note that inform our understanding of the case studies and subsequent conclusions and recommendations, are:</w:t>
      </w:r>
    </w:p>
    <w:p w14:paraId="24533A69" w14:textId="31DD7849" w:rsidR="005578F9" w:rsidRDefault="005578F9" w:rsidP="005578F9">
      <w:pPr>
        <w:pStyle w:val="ListBullet"/>
        <w:jc w:val="both"/>
      </w:pPr>
      <w:r>
        <w:t>While stranded trains are, unfortunately, an everyday occurrence, the most significant incidents and greatest risks to passenger safety and wellbeing are rarer</w:t>
      </w:r>
    </w:p>
    <w:p w14:paraId="27F4A224" w14:textId="77777777" w:rsidR="005578F9" w:rsidRDefault="005578F9" w:rsidP="005578F9">
      <w:pPr>
        <w:pStyle w:val="ListBullet"/>
        <w:jc w:val="both"/>
      </w:pPr>
      <w:r>
        <w:t>There is a significant variation in the duration, impact and complexity of stranded trains incidents that policies and procedures need to manage</w:t>
      </w:r>
    </w:p>
    <w:p w14:paraId="6EFD0A4E" w14:textId="1987DB7E" w:rsidR="005578F9" w:rsidRDefault="00F70BA6" w:rsidP="005578F9">
      <w:pPr>
        <w:pStyle w:val="ListBullet"/>
        <w:jc w:val="both"/>
      </w:pPr>
      <w:r>
        <w:t>Noting</w:t>
      </w:r>
      <w:r w:rsidR="005578F9">
        <w:t xml:space="preserve"> </w:t>
      </w:r>
      <w:r w:rsidR="00E517BB">
        <w:t>the significance of</w:t>
      </w:r>
      <w:r w:rsidR="00904872">
        <w:t xml:space="preserve"> weather-related causes </w:t>
      </w:r>
      <w:r w:rsidR="005578F9">
        <w:t xml:space="preserve">of stranded trains incidents, </w:t>
      </w:r>
      <w:r w:rsidR="00F82805">
        <w:t xml:space="preserve">we saw no evidence </w:t>
      </w:r>
      <w:r w:rsidR="00C91F03">
        <w:t xml:space="preserve">that </w:t>
      </w:r>
      <w:r w:rsidR="005578F9">
        <w:t xml:space="preserve">stranded trains policies and procedures </w:t>
      </w:r>
      <w:r w:rsidR="003C2C25">
        <w:t xml:space="preserve">were routinely </w:t>
      </w:r>
      <w:r w:rsidR="00C91F03">
        <w:t>review</w:t>
      </w:r>
      <w:r w:rsidR="003C2C25">
        <w:t>ed</w:t>
      </w:r>
      <w:r w:rsidR="00E01381">
        <w:t xml:space="preserve">, </w:t>
      </w:r>
      <w:r w:rsidR="00C91F03">
        <w:t>test</w:t>
      </w:r>
      <w:r w:rsidR="00E01381">
        <w:t>ed</w:t>
      </w:r>
      <w:r w:rsidR="00C91F03">
        <w:t xml:space="preserve"> </w:t>
      </w:r>
      <w:r w:rsidR="005578F9">
        <w:t>or assured as part of seasonal preparedness plans</w:t>
      </w:r>
    </w:p>
    <w:p w14:paraId="0EA1705D" w14:textId="6D2CF0EB" w:rsidR="005578F9" w:rsidRDefault="005578F9">
      <w:pPr>
        <w:pStyle w:val="ListBullet"/>
        <w:jc w:val="both"/>
      </w:pPr>
      <w:r>
        <w:t>Damage to electrification equipment is</w:t>
      </w:r>
      <w:r w:rsidR="0014306E">
        <w:t xml:space="preserve"> </w:t>
      </w:r>
      <w:r>
        <w:t>the most likely single cause of a stranded train; and most likely to lead to more significant, complex and longer incidents</w:t>
      </w:r>
      <w:r w:rsidR="0014306E">
        <w:t>. T</w:t>
      </w:r>
      <w:r>
        <w:t>herefore</w:t>
      </w:r>
      <w:r w:rsidR="0014306E">
        <w:t xml:space="preserve">, </w:t>
      </w:r>
      <w:r w:rsidR="009174D8">
        <w:t xml:space="preserve">this should be </w:t>
      </w:r>
      <w:r>
        <w:t>the key scenario for the review, testing, refinement, and continuous improvement of stranded trains procedures</w:t>
      </w:r>
    </w:p>
    <w:p w14:paraId="62605DE6" w14:textId="0A97FA89" w:rsidR="005578F9" w:rsidRDefault="0014306E" w:rsidP="005578F9">
      <w:pPr>
        <w:pStyle w:val="ListBullet"/>
        <w:jc w:val="both"/>
      </w:pPr>
      <w:r>
        <w:t>W</w:t>
      </w:r>
      <w:r w:rsidR="005578F9">
        <w:t xml:space="preserve">hile industry performance improvement plans are beyond the scope of this report, action on managing and mitigating weather-related impacts and preventing failures of electrification equipment would represent the biggest priority for the </w:t>
      </w:r>
      <w:r w:rsidR="005578F9" w:rsidRPr="00F164DB">
        <w:rPr>
          <w:i/>
          <w:iCs/>
        </w:rPr>
        <w:t>prevention</w:t>
      </w:r>
      <w:r w:rsidR="005578F9">
        <w:t xml:space="preserve"> of stranded trains</w:t>
      </w:r>
    </w:p>
    <w:p w14:paraId="7BD4DA7B" w14:textId="3B58AE3A" w:rsidR="00C05909" w:rsidRPr="009859B6" w:rsidRDefault="00646C76" w:rsidP="000B7D28">
      <w:pPr>
        <w:pStyle w:val="Heading1"/>
        <w:framePr w:h="1321" w:hRule="exact" w:wrap="around" w:y="10"/>
      </w:pPr>
      <w:bookmarkStart w:id="28" w:name="_Toc162544726"/>
      <w:bookmarkEnd w:id="27"/>
      <w:r>
        <w:lastRenderedPageBreak/>
        <w:t>Industry adoption of stranded trains protocols</w:t>
      </w:r>
      <w:bookmarkEnd w:id="28"/>
    </w:p>
    <w:p w14:paraId="61ED8964" w14:textId="62C4C1AE" w:rsidR="00D7516F" w:rsidRDefault="00682B4E" w:rsidP="00646C76">
      <w:pPr>
        <w:pStyle w:val="Heading2"/>
      </w:pPr>
      <w:bookmarkStart w:id="29" w:name="_Toc162544727"/>
      <w:r>
        <w:t xml:space="preserve">The Guidance </w:t>
      </w:r>
      <w:r w:rsidR="00180C39">
        <w:t xml:space="preserve">itself </w:t>
      </w:r>
      <w:r>
        <w:t>and its key principles</w:t>
      </w:r>
      <w:bookmarkEnd w:id="29"/>
    </w:p>
    <w:p w14:paraId="3689D382" w14:textId="4E9E70CB" w:rsidR="00D5218D" w:rsidRDefault="00D5218D" w:rsidP="00D5218D">
      <w:pPr>
        <w:pStyle w:val="NormalNumbered"/>
        <w:numPr>
          <w:ilvl w:val="0"/>
          <w:numId w:val="0"/>
        </w:numPr>
        <w:jc w:val="both"/>
      </w:pPr>
      <w:r>
        <w:t xml:space="preserve">The Guidance makes clear that passengers’ needs can’t be understood and met through a single set of standards. National-level guidance needs to be translated </w:t>
      </w:r>
      <w:r w:rsidR="00EA756D">
        <w:t xml:space="preserve">into </w:t>
      </w:r>
      <w:r>
        <w:t>and developed further in local protocols and practices agreed on the basis of what is right for passengers on different routes and trains.</w:t>
      </w:r>
    </w:p>
    <w:p w14:paraId="6083F4B9" w14:textId="77777777" w:rsidR="00D5218D" w:rsidRDefault="00D5218D" w:rsidP="00D5218D">
      <w:pPr>
        <w:pStyle w:val="NormalNumbered"/>
        <w:numPr>
          <w:ilvl w:val="0"/>
          <w:numId w:val="0"/>
        </w:numPr>
        <w:jc w:val="both"/>
      </w:pPr>
      <w:r>
        <w:t>The Guidance sets out a number of key principles that must be considered when managing stranded train incidents to ensure that passenger needs are met. These are:</w:t>
      </w:r>
    </w:p>
    <w:p w14:paraId="41503686" w14:textId="77777777" w:rsidR="00D5218D" w:rsidRPr="00101C64" w:rsidRDefault="00D5218D" w:rsidP="00D5218D">
      <w:pPr>
        <w:pStyle w:val="ListBullet"/>
        <w:jc w:val="both"/>
      </w:pPr>
      <w:r w:rsidRPr="00101C64">
        <w:t>the safety of the stranded passengers</w:t>
      </w:r>
    </w:p>
    <w:p w14:paraId="3D4879F0" w14:textId="77777777" w:rsidR="00D5218D" w:rsidRPr="00101C64" w:rsidRDefault="00D5218D" w:rsidP="00D5218D">
      <w:pPr>
        <w:pStyle w:val="ListBullet"/>
        <w:jc w:val="both"/>
      </w:pPr>
      <w:r w:rsidRPr="00101C64">
        <w:t>the welfare of the stranded passengers</w:t>
      </w:r>
    </w:p>
    <w:p w14:paraId="207ABC10" w14:textId="77777777" w:rsidR="00D5218D" w:rsidRPr="00101C64" w:rsidRDefault="00D5218D" w:rsidP="00D5218D">
      <w:pPr>
        <w:pStyle w:val="ListBullet"/>
        <w:jc w:val="both"/>
      </w:pPr>
      <w:r w:rsidRPr="00101C64">
        <w:t xml:space="preserve">providing an excellent service to the stranded passengers </w:t>
      </w:r>
    </w:p>
    <w:p w14:paraId="1F8D7D6B" w14:textId="77777777" w:rsidR="00D5218D" w:rsidRPr="00101C64" w:rsidRDefault="00D5218D" w:rsidP="00D5218D">
      <w:pPr>
        <w:pStyle w:val="ListBullet"/>
        <w:jc w:val="both"/>
      </w:pPr>
      <w:r w:rsidRPr="00101C64">
        <w:t>the safety of rail staff and other responders</w:t>
      </w:r>
    </w:p>
    <w:p w14:paraId="12112FEA" w14:textId="77777777" w:rsidR="00D5218D" w:rsidRPr="00101C64" w:rsidRDefault="00D5218D" w:rsidP="00D5218D">
      <w:pPr>
        <w:pStyle w:val="ListBullet"/>
        <w:jc w:val="both"/>
      </w:pPr>
      <w:r w:rsidRPr="00101C64">
        <w:t xml:space="preserve">minimising the impact on the performance of the network </w:t>
      </w:r>
    </w:p>
    <w:p w14:paraId="3867E6C5" w14:textId="77777777" w:rsidR="00D5218D" w:rsidRPr="00101C64" w:rsidRDefault="00D5218D" w:rsidP="00D5218D">
      <w:pPr>
        <w:pStyle w:val="ListBullet"/>
        <w:jc w:val="both"/>
      </w:pPr>
      <w:r w:rsidRPr="00101C64">
        <w:t>reputational damage to Network Rail, the operators concerned and the wider industry</w:t>
      </w:r>
    </w:p>
    <w:p w14:paraId="050CE757" w14:textId="77777777" w:rsidR="00D5218D" w:rsidRDefault="00D5218D" w:rsidP="00D5218D">
      <w:pPr>
        <w:pStyle w:val="NormalNumbered"/>
        <w:numPr>
          <w:ilvl w:val="0"/>
          <w:numId w:val="0"/>
        </w:numPr>
        <w:jc w:val="both"/>
      </w:pPr>
      <w:r>
        <w:t xml:space="preserve">These principles are expanded on within the Guidance, though it must be noted that they do not result in separate actions or advice, but rather the principles are all considered and together inform the recommendations in the Guidance. </w:t>
      </w:r>
    </w:p>
    <w:p w14:paraId="526DB606" w14:textId="26F3D0C7" w:rsidR="00C7531D" w:rsidRDefault="00C7531D" w:rsidP="00D5218D">
      <w:pPr>
        <w:pStyle w:val="Heading3"/>
        <w:jc w:val="both"/>
      </w:pPr>
      <w:r>
        <w:t>Safety</w:t>
      </w:r>
    </w:p>
    <w:p w14:paraId="6A70B352" w14:textId="1731BD0C" w:rsidR="00D5218D" w:rsidRDefault="00D5218D" w:rsidP="00D5218D">
      <w:pPr>
        <w:pStyle w:val="NormalNumbered"/>
        <w:numPr>
          <w:ilvl w:val="0"/>
          <w:numId w:val="0"/>
        </w:numPr>
        <w:jc w:val="both"/>
      </w:pPr>
      <w:r>
        <w:t>The safety of the stranded passengers, train staff and other responders is the core priority during stranded train incidents, and this is clear throughout the Guidance. While the industry top priority is the safety of the whole network</w:t>
      </w:r>
      <w:r w:rsidR="00C17040">
        <w:t>,</w:t>
      </w:r>
      <w:r>
        <w:t xml:space="preserve"> the Guidance reminds that passengers often see their safety as a base requirement and are more concerned with their security and welfare. If these needs are not effectively managed there is an increased risk of uncontrolled evacuations. </w:t>
      </w:r>
      <w:r w:rsidRPr="009A3759">
        <w:t>The Guidance states “Conditions on board the train should generally be the single most important factor influencing the decision on how best to respond.”</w:t>
      </w:r>
      <w:r w:rsidRPr="009A3759">
        <w:rPr>
          <w:rStyle w:val="FootnoteReference"/>
        </w:rPr>
        <w:footnoteReference w:id="2"/>
      </w:r>
      <w:r w:rsidRPr="009A3759">
        <w:t xml:space="preserve"> </w:t>
      </w:r>
      <w:r>
        <w:t xml:space="preserve">Therefore, the welfare of passengers must be considered as part of the safety considerations. </w:t>
      </w:r>
    </w:p>
    <w:p w14:paraId="009C52A5" w14:textId="2F59F908" w:rsidR="00D5218D" w:rsidRDefault="00D5218D" w:rsidP="00D5218D">
      <w:pPr>
        <w:pStyle w:val="NormalNumbered"/>
        <w:numPr>
          <w:ilvl w:val="0"/>
          <w:numId w:val="0"/>
        </w:numPr>
        <w:jc w:val="both"/>
      </w:pPr>
      <w:r>
        <w:t xml:space="preserve">The Guidance is clear on what actions should be taken during a stranded train incident to ensure the safety of passengers, staff, and other responders. </w:t>
      </w:r>
      <w:r w:rsidRPr="00C7531D">
        <w:rPr>
          <w:b/>
          <w:bCs/>
        </w:rPr>
        <w:t>Each decision taken must be informed by a risk assessment</w:t>
      </w:r>
      <w:r>
        <w:t xml:space="preserve">. Dynamic risk assessments are very common in rail control environments and decisions to evacuate stranded trains must be co-ordinated between Network Rail and operator control rooms, as well as recorded at the time. Once an incident has occurred and has caused, or may cause, a train to become stranded, </w:t>
      </w:r>
      <w:r w:rsidRPr="00C7531D">
        <w:rPr>
          <w:b/>
          <w:bCs/>
        </w:rPr>
        <w:t>the first action must be to avoid further trains becoming stranded</w:t>
      </w:r>
      <w:r>
        <w:t>, or to lessen the impact of the stranding</w:t>
      </w:r>
      <w:r w:rsidR="00F46A82">
        <w:t xml:space="preserve"> – </w:t>
      </w:r>
      <w:r>
        <w:t xml:space="preserve">trains should be stopped in platforms where possible. </w:t>
      </w:r>
    </w:p>
    <w:p w14:paraId="081B2F1B" w14:textId="77777777" w:rsidR="00D5218D" w:rsidRDefault="00D5218D" w:rsidP="00D5218D">
      <w:pPr>
        <w:pStyle w:val="NormalNumbered"/>
        <w:numPr>
          <w:ilvl w:val="0"/>
          <w:numId w:val="0"/>
        </w:numPr>
        <w:jc w:val="both"/>
      </w:pPr>
      <w:r>
        <w:t xml:space="preserve">The </w:t>
      </w:r>
      <w:r w:rsidRPr="00C7531D">
        <w:rPr>
          <w:b/>
          <w:bCs/>
        </w:rPr>
        <w:t>early initiation of protocols</w:t>
      </w:r>
      <w:r>
        <w:t xml:space="preserve"> is recommended to avoid further delay as more information becomes available. The Guidance recognises that it is more effective to roll back the stranded train procedures than it is to start them part way through an incident. By enacting the protocols early, operators mitigate the risk of time slippage and delaying the rescue, recovery and evacuation plan. </w:t>
      </w:r>
    </w:p>
    <w:p w14:paraId="15EAC3E7" w14:textId="29B38737" w:rsidR="00D5218D" w:rsidRDefault="00D5218D" w:rsidP="00D5218D">
      <w:pPr>
        <w:pStyle w:val="NormalNumbered"/>
        <w:numPr>
          <w:ilvl w:val="0"/>
          <w:numId w:val="0"/>
        </w:numPr>
        <w:jc w:val="both"/>
      </w:pPr>
      <w:r>
        <w:t xml:space="preserve">The Guidance calls for </w:t>
      </w:r>
      <w:r w:rsidRPr="00C7531D">
        <w:rPr>
          <w:b/>
          <w:bCs/>
        </w:rPr>
        <w:t>informed but swift decision making</w:t>
      </w:r>
      <w:r>
        <w:rPr>
          <w:b/>
          <w:bCs/>
        </w:rPr>
        <w:t xml:space="preserve">. </w:t>
      </w:r>
      <w:r>
        <w:t>A stranded train champion should be identified to liaise with staff onboard to understand the current situation, including passenger numbers, number of passengers</w:t>
      </w:r>
      <w:r w:rsidR="004A66CE">
        <w:t xml:space="preserve"> with additional needs</w:t>
      </w:r>
      <w:r>
        <w:t xml:space="preserve">, welfare facilities and </w:t>
      </w:r>
      <w:r w:rsidRPr="00101C64">
        <w:t>external conditions. This information should then inform the plan to rescue, recover or evacuate which should be agreed within 60 minutes of the incident beginning. The Guidance recommends that contingency plans should be considered alongside the agreed plan</w:t>
      </w:r>
      <w:r>
        <w:t>.</w:t>
      </w:r>
      <w:r w:rsidRPr="00101C64">
        <w:t xml:space="preserve"> </w:t>
      </w:r>
      <w:r>
        <w:t>I</w:t>
      </w:r>
      <w:r w:rsidRPr="00101C64">
        <w:t xml:space="preserve">n the event </w:t>
      </w:r>
      <w:r>
        <w:t>they</w:t>
      </w:r>
      <w:r w:rsidRPr="00101C64">
        <w:t xml:space="preserve"> need to be changed, most commonly the contingency plan will be to evacuate the service. The information gathered must also be used to prioritise the use of resources</w:t>
      </w:r>
      <w:r>
        <w:t xml:space="preserve"> -</w:t>
      </w:r>
      <w:r w:rsidRPr="00101C64">
        <w:t xml:space="preserve"> if</w:t>
      </w:r>
      <w:r>
        <w:t xml:space="preserve"> more than one train is stranded, resource should be sent to the one with the highest needs first. </w:t>
      </w:r>
    </w:p>
    <w:p w14:paraId="6A6A3085" w14:textId="77777777" w:rsidR="00D5218D" w:rsidRDefault="00D5218D" w:rsidP="00D5218D">
      <w:pPr>
        <w:pStyle w:val="NormalNumbered"/>
        <w:numPr>
          <w:ilvl w:val="0"/>
          <w:numId w:val="0"/>
        </w:numPr>
        <w:jc w:val="both"/>
      </w:pPr>
      <w:r>
        <w:t xml:space="preserve">The risk assessment and onboard conditions must be </w:t>
      </w:r>
      <w:r w:rsidRPr="00180C39">
        <w:rPr>
          <w:b/>
          <w:bCs/>
        </w:rPr>
        <w:t>reviewed regularly throughout the incident</w:t>
      </w:r>
      <w:r>
        <w:t xml:space="preserve"> to ensure that the agreed plan remains the best course of action. </w:t>
      </w:r>
    </w:p>
    <w:p w14:paraId="06D45E56" w14:textId="77777777" w:rsidR="00D5218D" w:rsidRDefault="00D5218D" w:rsidP="00D5218D">
      <w:pPr>
        <w:pStyle w:val="NormalNumbered"/>
        <w:numPr>
          <w:ilvl w:val="0"/>
          <w:numId w:val="0"/>
        </w:numPr>
        <w:jc w:val="both"/>
      </w:pPr>
      <w:r>
        <w:t xml:space="preserve">The Guidance focuses on the need for operators and Network Rail to </w:t>
      </w:r>
      <w:r w:rsidRPr="00180C39">
        <w:rPr>
          <w:b/>
          <w:bCs/>
        </w:rPr>
        <w:t>gather information about the situation quickly</w:t>
      </w:r>
      <w:r>
        <w:t xml:space="preserve"> to inform decision making and planning as a priority. This is to form a solid foundation for the rescue, recovery or evacuation plan, and to ensure that both staff and passengers are kept informed about the ongoing situation and plan. The ability to provide information to passengers helps build trust and mitigates the risk of an uncontrolled self-evacuation. </w:t>
      </w:r>
    </w:p>
    <w:p w14:paraId="5B3C9C14" w14:textId="77777777" w:rsidR="009E33DC" w:rsidRDefault="009E33DC" w:rsidP="00D5218D">
      <w:pPr>
        <w:pStyle w:val="NormalNumbered"/>
        <w:numPr>
          <w:ilvl w:val="0"/>
          <w:numId w:val="0"/>
        </w:numPr>
        <w:jc w:val="both"/>
      </w:pPr>
    </w:p>
    <w:p w14:paraId="342D0B55" w14:textId="77777777" w:rsidR="00180C39" w:rsidRPr="00180C39" w:rsidRDefault="00180C39" w:rsidP="00D5218D">
      <w:pPr>
        <w:pStyle w:val="NormalNumbered"/>
        <w:numPr>
          <w:ilvl w:val="0"/>
          <w:numId w:val="0"/>
        </w:numPr>
        <w:jc w:val="both"/>
        <w:rPr>
          <w:b/>
          <w:bCs/>
        </w:rPr>
      </w:pPr>
      <w:r w:rsidRPr="00180C39">
        <w:rPr>
          <w:b/>
          <w:bCs/>
        </w:rPr>
        <w:t>Welfare</w:t>
      </w:r>
    </w:p>
    <w:p w14:paraId="45502F3B" w14:textId="77777777" w:rsidR="00D5218D" w:rsidRDefault="00D5218D" w:rsidP="00D5218D">
      <w:pPr>
        <w:spacing w:before="0" w:after="0" w:line="240" w:lineRule="auto"/>
        <w:jc w:val="both"/>
      </w:pPr>
      <w:r w:rsidRPr="009A3759">
        <w:rPr>
          <w:color w:val="auto"/>
        </w:rPr>
        <w:t>The information gathered to understand the welfare of passengers on stranded trains is reflected in the information gathered for their safety</w:t>
      </w:r>
      <w:r w:rsidRPr="00B52704">
        <w:rPr>
          <w:color w:val="auto"/>
        </w:rPr>
        <w:t>.</w:t>
      </w:r>
      <w:r>
        <w:rPr>
          <w:color w:val="auto"/>
        </w:rPr>
        <w:t xml:space="preserve"> </w:t>
      </w:r>
      <w:r>
        <w:t xml:space="preserve">It is </w:t>
      </w:r>
      <w:r w:rsidRPr="00180C39">
        <w:rPr>
          <w:b/>
          <w:bCs/>
        </w:rPr>
        <w:t xml:space="preserve">vital that onboard conditions </w:t>
      </w:r>
      <w:r>
        <w:rPr>
          <w:b/>
          <w:bCs/>
        </w:rPr>
        <w:t>(</w:t>
      </w:r>
      <w:r w:rsidRPr="00180C39">
        <w:rPr>
          <w:b/>
          <w:bCs/>
        </w:rPr>
        <w:t>passenger numbers, passenger demographic, group behaviours, onboard temperature, available toilet facilities, number of staff onboard, lighting</w:t>
      </w:r>
      <w:r>
        <w:rPr>
          <w:b/>
          <w:bCs/>
        </w:rPr>
        <w:t xml:space="preserve">, refreshments) are </w:t>
      </w:r>
      <w:r w:rsidRPr="00180C39">
        <w:rPr>
          <w:b/>
          <w:bCs/>
        </w:rPr>
        <w:t>understood</w:t>
      </w:r>
      <w:r>
        <w:rPr>
          <w:b/>
          <w:bCs/>
        </w:rPr>
        <w:t xml:space="preserve"> and monitored </w:t>
      </w:r>
      <w:r w:rsidRPr="000559E7">
        <w:t xml:space="preserve">to </w:t>
      </w:r>
      <w:r>
        <w:t>understand any change as the incident progresses.</w:t>
      </w:r>
    </w:p>
    <w:p w14:paraId="19A511C9" w14:textId="77777777" w:rsidR="00066141" w:rsidRPr="00F72641" w:rsidRDefault="00066141" w:rsidP="00D5218D">
      <w:pPr>
        <w:spacing w:before="0" w:after="0" w:line="240" w:lineRule="auto"/>
        <w:jc w:val="both"/>
        <w:rPr>
          <w:rFonts w:ascii="Times New Roman" w:hAnsi="Times New Roman" w:cs="Times New Roman"/>
          <w:color w:val="auto"/>
          <w:lang w:eastAsia="en-GB"/>
        </w:rPr>
      </w:pPr>
    </w:p>
    <w:p w14:paraId="3030D283" w14:textId="51292907" w:rsidR="00D5218D" w:rsidRDefault="00D5218D" w:rsidP="00D5218D">
      <w:pPr>
        <w:spacing w:before="0" w:after="0" w:line="240" w:lineRule="auto"/>
        <w:jc w:val="both"/>
      </w:pPr>
      <w:r w:rsidRPr="00902A13">
        <w:rPr>
          <w:b/>
          <w:bCs/>
        </w:rPr>
        <w:t>A</w:t>
      </w:r>
      <w:r>
        <w:t xml:space="preserve"> </w:t>
      </w:r>
      <w:r w:rsidRPr="00180C39">
        <w:rPr>
          <w:b/>
          <w:bCs/>
        </w:rPr>
        <w:t xml:space="preserve">designated person should be responsible for being the voice of the passenger </w:t>
      </w:r>
      <w:r>
        <w:t xml:space="preserve">throughout the incident. The Guidance recommends a senior manager taking the role of </w:t>
      </w:r>
      <w:r>
        <w:rPr>
          <w:color w:val="auto"/>
        </w:rPr>
        <w:t xml:space="preserve">the “Stranded Train </w:t>
      </w:r>
      <w:r w:rsidR="00906D60">
        <w:rPr>
          <w:color w:val="auto"/>
        </w:rPr>
        <w:t xml:space="preserve">Champion” </w:t>
      </w:r>
      <w:r w:rsidR="00906D60">
        <w:rPr>
          <w:rFonts w:ascii="Times New Roman" w:hAnsi="Times New Roman" w:cs="Times New Roman"/>
          <w:color w:val="auto"/>
          <w:lang w:eastAsia="en-GB"/>
        </w:rPr>
        <w:t>to</w:t>
      </w:r>
      <w:r>
        <w:t xml:space="preserve"> ensure that the passenger needs do not get deprioritised throughout the duration. </w:t>
      </w:r>
    </w:p>
    <w:p w14:paraId="069F3EAE" w14:textId="77777777" w:rsidR="00066141" w:rsidRPr="00F72641" w:rsidRDefault="00066141" w:rsidP="00D5218D">
      <w:pPr>
        <w:spacing w:before="0" w:after="0" w:line="240" w:lineRule="auto"/>
        <w:jc w:val="both"/>
        <w:rPr>
          <w:rFonts w:ascii="Times New Roman" w:hAnsi="Times New Roman" w:cs="Times New Roman"/>
          <w:color w:val="auto"/>
          <w:lang w:eastAsia="en-GB"/>
        </w:rPr>
      </w:pPr>
    </w:p>
    <w:p w14:paraId="5C08AA87" w14:textId="77777777" w:rsidR="00D5218D" w:rsidRDefault="00D5218D" w:rsidP="00D5218D">
      <w:pPr>
        <w:spacing w:before="0" w:after="0" w:line="240" w:lineRule="auto"/>
        <w:jc w:val="both"/>
        <w:rPr>
          <w:color w:val="auto"/>
        </w:rPr>
      </w:pPr>
      <w:r w:rsidRPr="009A3759">
        <w:rPr>
          <w:color w:val="auto"/>
        </w:rPr>
        <w:t xml:space="preserve">Passenger information is recognised as one of the best tools for operators to maintain passenger trust, aid their ability to keep passengers safe and to help meet their needs. </w:t>
      </w:r>
    </w:p>
    <w:p w14:paraId="3F355032" w14:textId="77777777" w:rsidR="00066141" w:rsidRDefault="00066141" w:rsidP="00D5218D">
      <w:pPr>
        <w:spacing w:before="0" w:after="0" w:line="240" w:lineRule="auto"/>
        <w:jc w:val="both"/>
        <w:rPr>
          <w:color w:val="auto"/>
        </w:rPr>
      </w:pPr>
    </w:p>
    <w:p w14:paraId="5382ED0F" w14:textId="3671414A" w:rsidR="00D5218D" w:rsidRPr="00F72641" w:rsidRDefault="00D5218D" w:rsidP="00D5218D">
      <w:pPr>
        <w:spacing w:before="0" w:after="0" w:line="240" w:lineRule="auto"/>
        <w:jc w:val="both"/>
        <w:rPr>
          <w:rFonts w:ascii="Times New Roman" w:hAnsi="Times New Roman" w:cs="Times New Roman"/>
          <w:color w:val="auto"/>
          <w:lang w:eastAsia="en-GB"/>
        </w:rPr>
      </w:pPr>
      <w:r w:rsidRPr="009A3759">
        <w:rPr>
          <w:color w:val="auto"/>
        </w:rPr>
        <w:t xml:space="preserve">The importance of this is noted for both on the train and once passengers have alighted for their onward travel and </w:t>
      </w:r>
      <w:r w:rsidR="00320928">
        <w:rPr>
          <w:color w:val="auto"/>
        </w:rPr>
        <w:t xml:space="preserve">about </w:t>
      </w:r>
      <w:r w:rsidRPr="009A3759">
        <w:rPr>
          <w:color w:val="auto"/>
        </w:rPr>
        <w:t xml:space="preserve">compensation rights. </w:t>
      </w:r>
      <w:r>
        <w:rPr>
          <w:rFonts w:ascii="Times New Roman" w:hAnsi="Times New Roman" w:cs="Times New Roman"/>
          <w:color w:val="auto"/>
          <w:lang w:eastAsia="en-GB"/>
        </w:rPr>
        <w:t xml:space="preserve"> </w:t>
      </w:r>
      <w:r w:rsidRPr="00101C64">
        <w:t xml:space="preserve">The Guidance focuses on the </w:t>
      </w:r>
      <w:r w:rsidRPr="00101C64">
        <w:rPr>
          <w:b/>
          <w:bCs/>
        </w:rPr>
        <w:t>accuracy, consistency, and regularity</w:t>
      </w:r>
      <w:r w:rsidRPr="00101C64">
        <w:t xml:space="preserve"> </w:t>
      </w:r>
      <w:r w:rsidRPr="00101C64">
        <w:rPr>
          <w:b/>
          <w:bCs/>
        </w:rPr>
        <w:t>of information</w:t>
      </w:r>
      <w:r w:rsidRPr="00101C64">
        <w:t xml:space="preserve"> across all channels, stating: “</w:t>
      </w:r>
      <w:r>
        <w:t>w</w:t>
      </w:r>
      <w:r w:rsidRPr="00101C64">
        <w:t xml:space="preserve">here information is incomplete or imprecise it should still be passed on with suitable explanation of its limitations.” </w:t>
      </w:r>
    </w:p>
    <w:p w14:paraId="60CD477E" w14:textId="77777777" w:rsidR="00D5218D" w:rsidRDefault="00D5218D" w:rsidP="00D5218D">
      <w:pPr>
        <w:pStyle w:val="NormalNumbered"/>
        <w:numPr>
          <w:ilvl w:val="0"/>
          <w:numId w:val="0"/>
        </w:numPr>
        <w:jc w:val="both"/>
      </w:pPr>
      <w:r w:rsidRPr="00101C64">
        <w:t>While the Guidance provides a summary of expectations around passenger information, it points operators to the “Good Practice Guide for Customer Information” for more detail.</w:t>
      </w:r>
    </w:p>
    <w:p w14:paraId="0FDE6168" w14:textId="77777777" w:rsidR="00180C39" w:rsidRDefault="00180C39" w:rsidP="00180C39">
      <w:pPr>
        <w:pStyle w:val="Heading3"/>
      </w:pPr>
      <w:r>
        <w:t>Service</w:t>
      </w:r>
    </w:p>
    <w:p w14:paraId="6FE3B6E3" w14:textId="77777777" w:rsidR="00D5218D" w:rsidRPr="00101C64" w:rsidRDefault="00D5218D" w:rsidP="00D5218D">
      <w:pPr>
        <w:pStyle w:val="NormalNumbered"/>
        <w:numPr>
          <w:ilvl w:val="0"/>
          <w:numId w:val="0"/>
        </w:numPr>
        <w:jc w:val="both"/>
      </w:pPr>
      <w:r>
        <w:t xml:space="preserve">The Guidance focuses on providing information to passengers on </w:t>
      </w:r>
      <w:r w:rsidRPr="00101C64">
        <w:t xml:space="preserve">stranded trains through announcements, social media, TOC websites and customer relations via telephone. Announcements should be made at </w:t>
      </w:r>
      <w:r>
        <w:t xml:space="preserve">a </w:t>
      </w:r>
      <w:r w:rsidRPr="00101C64">
        <w:t>10-minute interval, even if no further information is available</w:t>
      </w:r>
      <w:r>
        <w:t>. T</w:t>
      </w:r>
      <w:r w:rsidRPr="00101C64">
        <w:t xml:space="preserve">he Guidance highlights </w:t>
      </w:r>
      <w:r w:rsidRPr="00101C64">
        <w:rPr>
          <w:b/>
          <w:bCs/>
        </w:rPr>
        <w:t>onboard staff soft skills</w:t>
      </w:r>
      <w:r>
        <w:t xml:space="preserve"> and</w:t>
      </w:r>
      <w:r w:rsidRPr="00101C64">
        <w:t xml:space="preserve"> making the announcements empathetic and confidence building. </w:t>
      </w:r>
    </w:p>
    <w:p w14:paraId="0DEC108A" w14:textId="77777777" w:rsidR="00D5218D" w:rsidRPr="00101C64" w:rsidRDefault="00D5218D" w:rsidP="00D5218D">
      <w:pPr>
        <w:pStyle w:val="NormalNumbered"/>
        <w:numPr>
          <w:ilvl w:val="0"/>
          <w:numId w:val="0"/>
        </w:numPr>
        <w:jc w:val="both"/>
      </w:pPr>
      <w:r w:rsidRPr="00101C64">
        <w:t xml:space="preserve">Operators must also be proactive on social media, updating their channels regularly to avoid passengers forming “an incorrect or misleading perception of what is actually occurring”, degrading trust in the operator and increasing the risk of uncontrolled self-evacuation. </w:t>
      </w:r>
    </w:p>
    <w:p w14:paraId="34432B2A" w14:textId="77777777" w:rsidR="00D5218D" w:rsidRPr="00101C64" w:rsidRDefault="00D5218D" w:rsidP="00D5218D">
      <w:pPr>
        <w:pStyle w:val="NormalNumbered"/>
        <w:numPr>
          <w:ilvl w:val="0"/>
          <w:numId w:val="0"/>
        </w:numPr>
        <w:jc w:val="both"/>
      </w:pPr>
      <w:r w:rsidRPr="00101C64">
        <w:lastRenderedPageBreak/>
        <w:t>Finally, onboard announcements must be made to discourage self-evacuation, explaining the risks</w:t>
      </w:r>
      <w:r>
        <w:t>,</w:t>
      </w:r>
      <w:r w:rsidRPr="00101C64">
        <w:t xml:space="preserve"> and emphasising that the safest place for passengers</w:t>
      </w:r>
      <w:r>
        <w:t xml:space="preserve"> is</w:t>
      </w:r>
      <w:r w:rsidRPr="00101C64">
        <w:t xml:space="preserve"> to be on the train. </w:t>
      </w:r>
    </w:p>
    <w:p w14:paraId="0FDBCA78" w14:textId="77777777" w:rsidR="00D5218D" w:rsidRPr="00101C64" w:rsidRDefault="00D5218D" w:rsidP="00D5218D">
      <w:pPr>
        <w:pStyle w:val="NormalNumbered"/>
        <w:numPr>
          <w:ilvl w:val="0"/>
          <w:numId w:val="0"/>
        </w:numPr>
        <w:jc w:val="both"/>
      </w:pPr>
      <w:r w:rsidRPr="00101C64">
        <w:t xml:space="preserve">The focus on safety and welfare are the foundations of providing excellent service to customers but the Guidance identifies other areas that operators should consider. </w:t>
      </w:r>
    </w:p>
    <w:p w14:paraId="7DF319C2" w14:textId="77777777" w:rsidR="00D5218D" w:rsidRPr="00101C64" w:rsidRDefault="00D5218D" w:rsidP="00D5218D">
      <w:pPr>
        <w:pStyle w:val="NormalNumbered"/>
        <w:numPr>
          <w:ilvl w:val="0"/>
          <w:numId w:val="0"/>
        </w:numPr>
        <w:jc w:val="both"/>
      </w:pPr>
      <w:r w:rsidRPr="00101C64">
        <w:t xml:space="preserve">The </w:t>
      </w:r>
      <w:r w:rsidRPr="00101C64">
        <w:rPr>
          <w:b/>
          <w:bCs/>
        </w:rPr>
        <w:t>post evacuation experience</w:t>
      </w:r>
      <w:r w:rsidRPr="00101C64">
        <w:t xml:space="preserve"> should be considered, with the Guidance highlighting:</w:t>
      </w:r>
    </w:p>
    <w:p w14:paraId="72302235" w14:textId="6CEE411D" w:rsidR="00D5218D" w:rsidRPr="00101C64" w:rsidRDefault="0036587B" w:rsidP="00D5218D">
      <w:pPr>
        <w:pStyle w:val="ListBullet"/>
        <w:jc w:val="both"/>
      </w:pPr>
      <w:r>
        <w:t>I</w:t>
      </w:r>
      <w:r w:rsidR="00D5218D" w:rsidRPr="00101C64">
        <w:t>nformation as to the arrangements for them to continue their journey (or be otherwise accommodated)</w:t>
      </w:r>
    </w:p>
    <w:p w14:paraId="3B9D3979" w14:textId="6EEA8CF6" w:rsidR="00D5218D" w:rsidRPr="00101C64" w:rsidRDefault="0036587B" w:rsidP="00D5218D">
      <w:pPr>
        <w:pStyle w:val="ListBullet"/>
        <w:jc w:val="both"/>
      </w:pPr>
      <w:r>
        <w:t>T</w:t>
      </w:r>
      <w:r w:rsidR="00D5218D" w:rsidRPr="00101C64">
        <w:t>oilet facilities</w:t>
      </w:r>
      <w:r w:rsidR="00D5218D">
        <w:t xml:space="preserve"> </w:t>
      </w:r>
    </w:p>
    <w:p w14:paraId="19B2B84B" w14:textId="12B2347B" w:rsidR="00D5218D" w:rsidRPr="00101C64" w:rsidRDefault="0036587B" w:rsidP="00D5218D">
      <w:pPr>
        <w:pStyle w:val="ListBullet"/>
        <w:jc w:val="both"/>
      </w:pPr>
      <w:r>
        <w:t>R</w:t>
      </w:r>
      <w:r w:rsidR="00D5218D" w:rsidRPr="00101C64">
        <w:t>efreshments</w:t>
      </w:r>
    </w:p>
    <w:p w14:paraId="7854C6D8" w14:textId="211BA948" w:rsidR="00D5218D" w:rsidRPr="00101C64" w:rsidRDefault="0036587B" w:rsidP="00D5218D">
      <w:pPr>
        <w:pStyle w:val="ListBullet"/>
        <w:jc w:val="both"/>
      </w:pPr>
      <w:r>
        <w:t>M</w:t>
      </w:r>
      <w:r w:rsidR="00D5218D" w:rsidRPr="00101C64">
        <w:t>edical facilities</w:t>
      </w:r>
    </w:p>
    <w:p w14:paraId="675D561C" w14:textId="72927D2F" w:rsidR="00D5218D" w:rsidRPr="00101C64" w:rsidRDefault="0036587B" w:rsidP="00D5218D">
      <w:pPr>
        <w:pStyle w:val="ListBullet"/>
        <w:jc w:val="both"/>
      </w:pPr>
      <w:r>
        <w:t>A</w:t>
      </w:r>
      <w:r w:rsidR="00D5218D" w:rsidRPr="00101C64">
        <w:t>ssistance in contacting concerned friends</w:t>
      </w:r>
      <w:r w:rsidR="00D5218D">
        <w:t xml:space="preserve"> or </w:t>
      </w:r>
      <w:r w:rsidR="00D5218D" w:rsidRPr="00101C64">
        <w:t>relatives</w:t>
      </w:r>
    </w:p>
    <w:p w14:paraId="761C5D9A" w14:textId="0190B0CF" w:rsidR="00770515" w:rsidRDefault="0036587B" w:rsidP="002478BE">
      <w:pPr>
        <w:pStyle w:val="ListBullet"/>
        <w:jc w:val="both"/>
      </w:pPr>
      <w:r>
        <w:t>I</w:t>
      </w:r>
      <w:r w:rsidR="00D5218D" w:rsidRPr="00101C64">
        <w:t>nformation on compensation to which</w:t>
      </w:r>
      <w:r w:rsidR="00D5218D">
        <w:t xml:space="preserve"> they may be entitled and how this may be claimed</w:t>
      </w:r>
    </w:p>
    <w:p w14:paraId="1AF2E993" w14:textId="605E482A" w:rsidR="00646C76" w:rsidRDefault="00C56E22" w:rsidP="00646C76">
      <w:pPr>
        <w:pStyle w:val="Heading2"/>
      </w:pPr>
      <w:bookmarkStart w:id="30" w:name="_Toc162544728"/>
      <w:r>
        <w:t>Reviewed protocols and procedures</w:t>
      </w:r>
      <w:bookmarkEnd w:id="30"/>
    </w:p>
    <w:p w14:paraId="08DC3AD3" w14:textId="26DBACDF" w:rsidR="00770515" w:rsidRDefault="00D5218D" w:rsidP="00D5218D">
      <w:pPr>
        <w:pStyle w:val="NormalNumbered"/>
        <w:numPr>
          <w:ilvl w:val="0"/>
          <w:numId w:val="0"/>
        </w:numPr>
      </w:pPr>
      <w:bookmarkStart w:id="31" w:name="_Ref160726000"/>
      <w:bookmarkStart w:id="32" w:name="_Ref159997193"/>
      <w:bookmarkStart w:id="33" w:name="_Ref159997177"/>
      <w:bookmarkStart w:id="34" w:name="_Toc160202790"/>
      <w:bookmarkStart w:id="35" w:name="_Toc161219625"/>
      <w:r>
        <w:t xml:space="preserve">During the industry engagement phase, Steer requested access to operators’ stranded train procedures in order to review them alongside the Guidance. Despite the fact not all operators supplied their documents, Steer was still able to provide a good overview across the rail industry, covering multiple regions and service groups (as shown in </w:t>
      </w:r>
      <w:r>
        <w:fldChar w:fldCharType="begin"/>
      </w:r>
      <w:r>
        <w:instrText xml:space="preserve"> REF _Ref160726000 \h </w:instrText>
      </w:r>
      <w:r>
        <w:fldChar w:fldCharType="separate"/>
      </w:r>
      <w:r>
        <w:t xml:space="preserve">Table </w:t>
      </w:r>
      <w:r>
        <w:rPr>
          <w:noProof/>
        </w:rPr>
        <w:t>2</w:t>
      </w:r>
      <w:r>
        <w:t>.</w:t>
      </w:r>
      <w:r>
        <w:rPr>
          <w:noProof/>
        </w:rPr>
        <w:t>1</w:t>
      </w:r>
      <w:r>
        <w:fldChar w:fldCharType="end"/>
      </w:r>
      <w:r>
        <w:t>).</w:t>
      </w:r>
    </w:p>
    <w:p w14:paraId="55EAD962" w14:textId="5B6C14C3" w:rsidR="00770515" w:rsidRPr="00646C76" w:rsidRDefault="00770515" w:rsidP="00770515">
      <w:pPr>
        <w:pStyle w:val="Heading2"/>
      </w:pPr>
      <w:bookmarkStart w:id="36" w:name="_Toc162544729"/>
      <w:r>
        <w:t>Key findings</w:t>
      </w:r>
      <w:bookmarkEnd w:id="36"/>
      <w:r w:rsidR="00854564">
        <w:t xml:space="preserve"> </w:t>
      </w:r>
    </w:p>
    <w:p w14:paraId="2DA260D7" w14:textId="77777777" w:rsidR="00770515" w:rsidRDefault="00770515" w:rsidP="00770515">
      <w:pPr>
        <w:pStyle w:val="Heading3"/>
        <w:jc w:val="both"/>
      </w:pPr>
      <w:r>
        <w:t>Protocols are in place</w:t>
      </w:r>
    </w:p>
    <w:p w14:paraId="4969E295" w14:textId="77777777" w:rsidR="00770515" w:rsidRPr="00F72641" w:rsidRDefault="00770515" w:rsidP="00770515">
      <w:pPr>
        <w:spacing w:before="0" w:after="0" w:line="240" w:lineRule="auto"/>
        <w:jc w:val="both"/>
        <w:rPr>
          <w:rFonts w:ascii="Times New Roman" w:hAnsi="Times New Roman" w:cs="Times New Roman"/>
          <w:color w:val="auto"/>
          <w:lang w:eastAsia="en-GB"/>
        </w:rPr>
      </w:pPr>
      <w:r w:rsidRPr="009A3759">
        <w:t xml:space="preserve">While </w:t>
      </w:r>
      <w:r w:rsidRPr="009A3759">
        <w:rPr>
          <w:color w:val="auto"/>
        </w:rPr>
        <w:t>each operator reviewed</w:t>
      </w:r>
      <w:r>
        <w:rPr>
          <w:rFonts w:ascii="Times New Roman" w:hAnsi="Times New Roman" w:cs="Times New Roman"/>
          <w:color w:val="auto"/>
          <w:lang w:eastAsia="en-GB"/>
        </w:rPr>
        <w:t xml:space="preserve"> </w:t>
      </w:r>
      <w:r>
        <w:t xml:space="preserve">owns and maintains a stranded train procedure they are not written in a consistent manner. </w:t>
      </w:r>
    </w:p>
    <w:p w14:paraId="7E265D18" w14:textId="6757249E" w:rsidR="00770515" w:rsidRDefault="00770515" w:rsidP="00770515">
      <w:pPr>
        <w:jc w:val="both"/>
      </w:pPr>
      <w:r>
        <w:t>They vary from standalone documents which cover all aspects of stranded train management reaching up to 50 pages</w:t>
      </w:r>
      <w:r w:rsidR="00CD3908">
        <w:t>,</w:t>
      </w:r>
      <w:r>
        <w:t xml:space="preserve"> to procedures that form part of a larger control manual containing information specific to control measures during stranded train incidents. </w:t>
      </w:r>
    </w:p>
    <w:p w14:paraId="20CE624C" w14:textId="6D2502DF" w:rsidR="00770515" w:rsidRDefault="00770515" w:rsidP="00770515">
      <w:pPr>
        <w:jc w:val="both"/>
      </w:pPr>
      <w:r>
        <w:t xml:space="preserve">Each </w:t>
      </w:r>
      <w:r w:rsidR="002003DC">
        <w:t xml:space="preserve">reviewed </w:t>
      </w:r>
      <w:r>
        <w:t xml:space="preserve">operator owns and maintains a stranded train procedure as part of their operational response plans. These are managed and reviewed in line with their internal review processes, with review periods varying from annually to every two years as a </w:t>
      </w:r>
      <w:r>
        <w:t xml:space="preserve">minimum. Operators reported that interim reviews are completed, updated changed if actions arise from incident review processes. </w:t>
      </w:r>
    </w:p>
    <w:p w14:paraId="12EA4A88" w14:textId="0786D3BF" w:rsidR="009E33DC" w:rsidRPr="002478BE" w:rsidRDefault="00770515" w:rsidP="00770515">
      <w:pPr>
        <w:spacing w:before="0" w:after="0" w:line="240" w:lineRule="auto"/>
        <w:jc w:val="both"/>
        <w:rPr>
          <w:rFonts w:ascii="Times New Roman" w:hAnsi="Times New Roman" w:cs="Times New Roman"/>
          <w:color w:val="auto"/>
          <w:lang w:eastAsia="en-GB"/>
        </w:rPr>
      </w:pPr>
      <w:r w:rsidRPr="009A3759">
        <w:t>Although the reviewed stranded train procedures are designed to work alongside other procedures, such as major incident procedures, they are kept as separate procedures</w:t>
      </w:r>
      <w:r w:rsidRPr="009A3759">
        <w:rPr>
          <w:color w:val="auto"/>
        </w:rPr>
        <w:t xml:space="preserve">. </w:t>
      </w:r>
      <w:r>
        <w:rPr>
          <w:rFonts w:ascii="Times New Roman" w:hAnsi="Times New Roman" w:cs="Times New Roman"/>
          <w:color w:val="auto"/>
          <w:lang w:eastAsia="en-GB"/>
        </w:rPr>
        <w:t xml:space="preserve"> </w:t>
      </w:r>
    </w:p>
    <w:p w14:paraId="489EBCA0" w14:textId="77777777" w:rsidR="00770515" w:rsidRDefault="00770515" w:rsidP="00770515">
      <w:pPr>
        <w:pStyle w:val="Heading3"/>
        <w:jc w:val="both"/>
      </w:pPr>
      <w:r>
        <w:t>The protocols apply the key principles of the Guidance</w:t>
      </w:r>
    </w:p>
    <w:p w14:paraId="0CB7163A" w14:textId="29864EAA" w:rsidR="00770515" w:rsidRDefault="00770515" w:rsidP="00770515">
      <w:pPr>
        <w:pStyle w:val="NormalNumbered"/>
        <w:numPr>
          <w:ilvl w:val="0"/>
          <w:numId w:val="0"/>
        </w:numPr>
        <w:jc w:val="both"/>
      </w:pPr>
      <w:r w:rsidRPr="00B3580A">
        <w:t>As indicated in</w:t>
      </w:r>
      <w:r>
        <w:t xml:space="preserve"> </w:t>
      </w:r>
      <w:r>
        <w:fldChar w:fldCharType="begin"/>
      </w:r>
      <w:r>
        <w:instrText xml:space="preserve"> REF _Ref160721561 \h  \* MERGEFORMAT </w:instrText>
      </w:r>
      <w:r>
        <w:fldChar w:fldCharType="separate"/>
      </w:r>
      <w:r w:rsidR="00854564">
        <w:t xml:space="preserve">Table </w:t>
      </w:r>
      <w:r w:rsidR="00854564">
        <w:rPr>
          <w:noProof/>
        </w:rPr>
        <w:t>2.2</w:t>
      </w:r>
      <w:r>
        <w:fldChar w:fldCharType="end"/>
      </w:r>
      <w:r>
        <w:t>, the procedures reviewed broadly apply the key principles and timescales within the Guidance.</w:t>
      </w:r>
    </w:p>
    <w:p w14:paraId="66DC6936" w14:textId="77777777" w:rsidR="00770515" w:rsidRDefault="00770515" w:rsidP="00770515">
      <w:pPr>
        <w:pStyle w:val="NormalNumbered"/>
        <w:numPr>
          <w:ilvl w:val="0"/>
          <w:numId w:val="0"/>
        </w:numPr>
        <w:jc w:val="both"/>
      </w:pPr>
      <w:r>
        <w:t>Each contains considerations for the safety and welfare of staff and passengers, minimising the incident by preventing further trains becoming stranded, providing customer service during the event, and as a result protecting the reputation of the rail industry through the response to the incident.</w:t>
      </w:r>
    </w:p>
    <w:p w14:paraId="30BD3B06" w14:textId="77777777" w:rsidR="00770515" w:rsidRDefault="00770515" w:rsidP="00770515">
      <w:pPr>
        <w:jc w:val="both"/>
      </w:pPr>
      <w:r>
        <w:t>The protocols broadly apply and reflect the recommendations</w:t>
      </w:r>
      <w:r w:rsidRPr="000F3D1B">
        <w:t xml:space="preserve"> </w:t>
      </w:r>
      <w:r>
        <w:t xml:space="preserve">set within the </w:t>
      </w:r>
      <w:r w:rsidRPr="000F3D1B">
        <w:t xml:space="preserve">Guidance, </w:t>
      </w:r>
      <w:r>
        <w:t xml:space="preserve">and </w:t>
      </w:r>
      <w:r w:rsidRPr="000F3D1B">
        <w:t>specifically</w:t>
      </w:r>
      <w:r>
        <w:t xml:space="preserve"> </w:t>
      </w:r>
      <w:r w:rsidRPr="000F3D1B">
        <w:t>section 2.2</w:t>
      </w:r>
      <w:r>
        <w:t xml:space="preserve"> that describes o</w:t>
      </w:r>
      <w:r w:rsidRPr="000F3D1B">
        <w:t>rganisations’ responsibilities</w:t>
      </w:r>
      <w:r>
        <w:t>.</w:t>
      </w:r>
    </w:p>
    <w:p w14:paraId="668E1910" w14:textId="77777777" w:rsidR="00770515" w:rsidRDefault="00770515" w:rsidP="00770515">
      <w:pPr>
        <w:jc w:val="both"/>
      </w:pPr>
      <w:r>
        <w:t xml:space="preserve">The gaps shown below, where key elements of the Guidance are not explicitly translated into local protocols documents, does not necessarily reflect an absence of procedure or action. As noted above, relevant information is often included in related procedures. </w:t>
      </w:r>
      <w:r w:rsidRPr="009A3759">
        <w:t>In the reviewed documents related procedures were listed to allow for cross referencing.</w:t>
      </w:r>
    </w:p>
    <w:p w14:paraId="74646A61" w14:textId="77777777" w:rsidR="00770515" w:rsidRDefault="00770515" w:rsidP="00770515">
      <w:pPr>
        <w:jc w:val="both"/>
      </w:pPr>
      <w:r>
        <w:t>Whether further strengthening of protocols could help better meet passengers’ needs, will therefore be informed by understanding passenger’ experience and feedback in practice.</w:t>
      </w:r>
    </w:p>
    <w:p w14:paraId="045542A8" w14:textId="77777777" w:rsidR="00770515" w:rsidRDefault="00770515" w:rsidP="00D5218D">
      <w:pPr>
        <w:pStyle w:val="NormalNumbered"/>
        <w:numPr>
          <w:ilvl w:val="0"/>
          <w:numId w:val="0"/>
        </w:numPr>
      </w:pPr>
    </w:p>
    <w:p w14:paraId="220F76DE" w14:textId="21569EA3" w:rsidR="00A34A57" w:rsidRDefault="00470425" w:rsidP="00A34A57">
      <w:pPr>
        <w:pStyle w:val="Caption"/>
      </w:pPr>
      <w:bookmarkStart w:id="37" w:name="_Toc162544759"/>
      <w:r>
        <w:t xml:space="preserve">Table </w:t>
      </w:r>
      <w:r w:rsidR="00F7267F">
        <w:fldChar w:fldCharType="begin"/>
      </w:r>
      <w:r w:rsidR="00F7267F">
        <w:instrText xml:space="preserve"> STYLEREF 1 \s </w:instrText>
      </w:r>
      <w:r w:rsidR="00F7267F">
        <w:fldChar w:fldCharType="separate"/>
      </w:r>
      <w:r w:rsidR="00AF6677">
        <w:rPr>
          <w:noProof/>
        </w:rPr>
        <w:t>2</w:t>
      </w:r>
      <w:r w:rsidR="00F7267F">
        <w:rPr>
          <w:noProof/>
        </w:rPr>
        <w:fldChar w:fldCharType="end"/>
      </w:r>
      <w:r w:rsidR="00AF6677">
        <w:t>.</w:t>
      </w:r>
      <w:r w:rsidR="00F7267F">
        <w:fldChar w:fldCharType="begin"/>
      </w:r>
      <w:r w:rsidR="00F7267F">
        <w:instrText xml:space="preserve"> SEQ Table \* ARABIC \s 1 </w:instrText>
      </w:r>
      <w:r w:rsidR="00F7267F">
        <w:fldChar w:fldCharType="separate"/>
      </w:r>
      <w:r w:rsidR="00AF6677">
        <w:rPr>
          <w:noProof/>
        </w:rPr>
        <w:t>1</w:t>
      </w:r>
      <w:r w:rsidR="00F7267F">
        <w:rPr>
          <w:noProof/>
        </w:rPr>
        <w:fldChar w:fldCharType="end"/>
      </w:r>
      <w:bookmarkEnd w:id="31"/>
      <w:r>
        <w:t>:</w:t>
      </w:r>
      <w:bookmarkEnd w:id="32"/>
      <w:r w:rsidR="00A34A57">
        <w:t xml:space="preserve"> Stranded </w:t>
      </w:r>
      <w:r w:rsidR="00C56E22">
        <w:t>t</w:t>
      </w:r>
      <w:r w:rsidR="00A34A57">
        <w:t xml:space="preserve">rain </w:t>
      </w:r>
      <w:r w:rsidR="00C56E22">
        <w:t>p</w:t>
      </w:r>
      <w:r w:rsidR="00A34A57">
        <w:t xml:space="preserve">rocedure </w:t>
      </w:r>
      <w:r w:rsidR="00C56E22">
        <w:t>o</w:t>
      </w:r>
      <w:r w:rsidR="00A34A57">
        <w:t>verview</w:t>
      </w:r>
      <w:bookmarkEnd w:id="33"/>
      <w:bookmarkEnd w:id="34"/>
      <w:bookmarkEnd w:id="35"/>
      <w:bookmarkEnd w:id="37"/>
    </w:p>
    <w:tbl>
      <w:tblPr>
        <w:tblStyle w:val="SteerTableDefault"/>
        <w:tblpPr w:leftFromText="180" w:rightFromText="180" w:vertAnchor="text" w:tblpY="1"/>
        <w:tblOverlap w:val="never"/>
        <w:tblW w:w="7150" w:type="dxa"/>
        <w:tblLook w:val="04A0" w:firstRow="1" w:lastRow="0" w:firstColumn="1" w:lastColumn="0" w:noHBand="0" w:noVBand="1"/>
      </w:tblPr>
      <w:tblGrid>
        <w:gridCol w:w="2722"/>
        <w:gridCol w:w="2302"/>
        <w:gridCol w:w="2126"/>
      </w:tblGrid>
      <w:tr w:rsidR="00E508A2" w:rsidRPr="0014306E" w14:paraId="48DCC44B" w14:textId="77777777" w:rsidTr="008F1CC6">
        <w:trPr>
          <w:cnfStyle w:val="100000000000" w:firstRow="1" w:lastRow="0" w:firstColumn="0" w:lastColumn="0" w:oddVBand="0" w:evenVBand="0" w:oddHBand="0" w:evenHBand="0" w:firstRowFirstColumn="0" w:firstRowLastColumn="0" w:lastRowFirstColumn="0" w:lastRowLastColumn="0"/>
          <w:trHeight w:val="280"/>
        </w:trPr>
        <w:tc>
          <w:tcPr>
            <w:tcW w:w="0" w:type="auto"/>
            <w:noWrap/>
            <w:vAlign w:val="center"/>
            <w:hideMark/>
          </w:tcPr>
          <w:p w14:paraId="68A51F9A" w14:textId="2B25146C" w:rsidR="00A34A57" w:rsidRPr="0014306E" w:rsidRDefault="00A34A57" w:rsidP="00D9131C">
            <w:pPr>
              <w:spacing w:line="240" w:lineRule="auto"/>
              <w:jc w:val="center"/>
              <w:rPr>
                <w:sz w:val="22"/>
              </w:rPr>
            </w:pPr>
            <w:r w:rsidRPr="0014306E">
              <w:rPr>
                <w:rFonts w:ascii="Calibri" w:eastAsia="Times New Roman" w:hAnsi="Calibri" w:cs="Calibri"/>
                <w:bCs/>
                <w:lang w:eastAsia="en-GB"/>
              </w:rPr>
              <w:t xml:space="preserve">Procedures </w:t>
            </w:r>
            <w:r w:rsidR="00D9131C" w:rsidRPr="0014306E">
              <w:rPr>
                <w:rFonts w:ascii="Calibri" w:eastAsia="Times New Roman" w:hAnsi="Calibri" w:cs="Calibri"/>
                <w:bCs/>
                <w:lang w:eastAsia="en-GB"/>
              </w:rPr>
              <w:t>r</w:t>
            </w:r>
            <w:r w:rsidRPr="0014306E">
              <w:rPr>
                <w:rFonts w:ascii="Calibri" w:eastAsia="Times New Roman" w:hAnsi="Calibri" w:cs="Calibri"/>
                <w:bCs/>
                <w:lang w:eastAsia="en-GB"/>
              </w:rPr>
              <w:t>eviewed</w:t>
            </w:r>
          </w:p>
        </w:tc>
        <w:tc>
          <w:tcPr>
            <w:tcW w:w="2302" w:type="dxa"/>
            <w:noWrap/>
            <w:vAlign w:val="center"/>
            <w:hideMark/>
          </w:tcPr>
          <w:p w14:paraId="21BA40D2" w14:textId="4D8AE6AD" w:rsidR="00A34A57" w:rsidRPr="0014306E" w:rsidRDefault="00A34A57" w:rsidP="00D9131C">
            <w:pPr>
              <w:spacing w:line="240" w:lineRule="auto"/>
              <w:jc w:val="center"/>
              <w:rPr>
                <w:rFonts w:ascii="Calibri" w:eastAsia="Times New Roman" w:hAnsi="Calibri" w:cs="Calibri"/>
                <w:b w:val="0"/>
                <w:bCs/>
                <w:lang w:eastAsia="en-GB"/>
              </w:rPr>
            </w:pPr>
            <w:r w:rsidRPr="0014306E">
              <w:rPr>
                <w:rFonts w:ascii="Calibri" w:eastAsia="Times New Roman" w:hAnsi="Calibri" w:cs="Calibri"/>
                <w:bCs/>
                <w:lang w:eastAsia="en-GB"/>
              </w:rPr>
              <w:t xml:space="preserve">Operating </w:t>
            </w:r>
            <w:r w:rsidR="00D9131C" w:rsidRPr="0014306E">
              <w:rPr>
                <w:rFonts w:ascii="Calibri" w:eastAsia="Times New Roman" w:hAnsi="Calibri" w:cs="Calibri"/>
                <w:bCs/>
                <w:lang w:eastAsia="en-GB"/>
              </w:rPr>
              <w:t>r</w:t>
            </w:r>
            <w:r w:rsidRPr="0014306E">
              <w:rPr>
                <w:rFonts w:ascii="Calibri" w:eastAsia="Times New Roman" w:hAnsi="Calibri" w:cs="Calibri"/>
                <w:bCs/>
                <w:lang w:eastAsia="en-GB"/>
              </w:rPr>
              <w:t>egions</w:t>
            </w:r>
          </w:p>
        </w:tc>
        <w:tc>
          <w:tcPr>
            <w:tcW w:w="2126" w:type="dxa"/>
            <w:noWrap/>
            <w:vAlign w:val="center"/>
            <w:hideMark/>
          </w:tcPr>
          <w:p w14:paraId="01558505" w14:textId="3FCBA923" w:rsidR="00A34A57" w:rsidRPr="0014306E" w:rsidRDefault="00A34A57" w:rsidP="00D9131C">
            <w:pPr>
              <w:spacing w:line="240" w:lineRule="auto"/>
              <w:jc w:val="center"/>
              <w:rPr>
                <w:rFonts w:ascii="Calibri" w:eastAsia="Times New Roman" w:hAnsi="Calibri" w:cs="Calibri"/>
                <w:b w:val="0"/>
                <w:bCs/>
                <w:lang w:eastAsia="en-GB"/>
              </w:rPr>
            </w:pPr>
            <w:r w:rsidRPr="0014306E">
              <w:rPr>
                <w:rFonts w:ascii="Calibri" w:eastAsia="Times New Roman" w:hAnsi="Calibri" w:cs="Calibri"/>
                <w:bCs/>
                <w:lang w:eastAsia="en-GB"/>
              </w:rPr>
              <w:t xml:space="preserve">Service </w:t>
            </w:r>
            <w:r w:rsidR="00D9131C" w:rsidRPr="0014306E">
              <w:rPr>
                <w:rFonts w:ascii="Calibri" w:eastAsia="Times New Roman" w:hAnsi="Calibri" w:cs="Calibri"/>
                <w:bCs/>
                <w:lang w:eastAsia="en-GB"/>
              </w:rPr>
              <w:t>t</w:t>
            </w:r>
            <w:r w:rsidRPr="0014306E">
              <w:rPr>
                <w:rFonts w:ascii="Calibri" w:eastAsia="Times New Roman" w:hAnsi="Calibri" w:cs="Calibri"/>
                <w:bCs/>
                <w:lang w:eastAsia="en-GB"/>
              </w:rPr>
              <w:t>ype</w:t>
            </w:r>
          </w:p>
        </w:tc>
      </w:tr>
      <w:tr w:rsidR="00E508A2" w:rsidRPr="0014306E" w14:paraId="0E800647" w14:textId="77777777" w:rsidTr="008F1CC6">
        <w:trPr>
          <w:trHeight w:val="280"/>
        </w:trPr>
        <w:tc>
          <w:tcPr>
            <w:tcW w:w="0" w:type="auto"/>
            <w:noWrap/>
            <w:vAlign w:val="center"/>
            <w:hideMark/>
          </w:tcPr>
          <w:p w14:paraId="586342EB" w14:textId="77777777" w:rsidR="00A34A57" w:rsidRPr="0014306E" w:rsidRDefault="00A34A57" w:rsidP="00D9131C">
            <w:pPr>
              <w:spacing w:line="240" w:lineRule="auto"/>
              <w:jc w:val="center"/>
              <w:rPr>
                <w:rFonts w:ascii="Calibri" w:eastAsia="Times New Roman" w:hAnsi="Calibri" w:cs="Calibri"/>
                <w:sz w:val="22"/>
                <w:szCs w:val="24"/>
                <w:lang w:eastAsia="en-GB"/>
              </w:rPr>
            </w:pPr>
            <w:r w:rsidRPr="0014306E">
              <w:rPr>
                <w:rFonts w:ascii="Calibri" w:eastAsia="Times New Roman" w:hAnsi="Calibri" w:cs="Calibri"/>
                <w:sz w:val="22"/>
                <w:szCs w:val="24"/>
                <w:lang w:eastAsia="en-GB"/>
              </w:rPr>
              <w:t>Arriva Rail London</w:t>
            </w:r>
          </w:p>
        </w:tc>
        <w:tc>
          <w:tcPr>
            <w:tcW w:w="2302" w:type="dxa"/>
            <w:noWrap/>
            <w:vAlign w:val="center"/>
            <w:hideMark/>
          </w:tcPr>
          <w:p w14:paraId="730B1639" w14:textId="1A000FE4" w:rsidR="00A34A57" w:rsidRPr="0014306E" w:rsidRDefault="00A34A57" w:rsidP="00D9131C">
            <w:pPr>
              <w:spacing w:line="240" w:lineRule="auto"/>
              <w:jc w:val="center"/>
              <w:rPr>
                <w:rFonts w:ascii="Calibri" w:eastAsia="Times New Roman" w:hAnsi="Calibri" w:cs="Calibri"/>
                <w:sz w:val="22"/>
                <w:szCs w:val="24"/>
                <w:lang w:eastAsia="en-GB"/>
              </w:rPr>
            </w:pPr>
            <w:r w:rsidRPr="0014306E">
              <w:rPr>
                <w:rFonts w:ascii="Calibri" w:eastAsia="Times New Roman" w:hAnsi="Calibri" w:cs="Calibri"/>
                <w:sz w:val="22"/>
                <w:szCs w:val="24"/>
                <w:lang w:eastAsia="en-GB"/>
              </w:rPr>
              <w:t>London</w:t>
            </w:r>
            <w:r w:rsidR="0072313F">
              <w:rPr>
                <w:rStyle w:val="FootnoteReference"/>
                <w:rFonts w:ascii="Calibri" w:eastAsia="Times New Roman" w:hAnsi="Calibri" w:cs="Calibri"/>
                <w:sz w:val="22"/>
                <w:szCs w:val="24"/>
                <w:lang w:eastAsia="en-GB"/>
              </w:rPr>
              <w:footnoteReference w:id="3"/>
            </w:r>
          </w:p>
        </w:tc>
        <w:tc>
          <w:tcPr>
            <w:tcW w:w="2126" w:type="dxa"/>
            <w:noWrap/>
            <w:vAlign w:val="center"/>
            <w:hideMark/>
          </w:tcPr>
          <w:p w14:paraId="0B607548" w14:textId="77777777" w:rsidR="00A34A57" w:rsidRPr="0014306E" w:rsidRDefault="00A34A57" w:rsidP="00D9131C">
            <w:pPr>
              <w:spacing w:line="240" w:lineRule="auto"/>
              <w:jc w:val="center"/>
              <w:rPr>
                <w:rFonts w:ascii="Calibri" w:eastAsia="Times New Roman" w:hAnsi="Calibri" w:cs="Calibri"/>
                <w:sz w:val="22"/>
                <w:szCs w:val="24"/>
                <w:lang w:eastAsia="en-GB"/>
              </w:rPr>
            </w:pPr>
            <w:r w:rsidRPr="0014306E">
              <w:rPr>
                <w:rFonts w:ascii="Calibri" w:eastAsia="Times New Roman" w:hAnsi="Calibri" w:cs="Calibri"/>
                <w:sz w:val="22"/>
                <w:szCs w:val="24"/>
                <w:lang w:eastAsia="en-GB"/>
              </w:rPr>
              <w:t>Commuter</w:t>
            </w:r>
          </w:p>
        </w:tc>
      </w:tr>
      <w:tr w:rsidR="008F1CC6" w:rsidRPr="0014306E" w14:paraId="7560E21A" w14:textId="77777777" w:rsidTr="008F1CC6">
        <w:trPr>
          <w:trHeight w:val="337"/>
        </w:trPr>
        <w:tc>
          <w:tcPr>
            <w:tcW w:w="0" w:type="auto"/>
            <w:vMerge w:val="restart"/>
            <w:noWrap/>
            <w:vAlign w:val="center"/>
          </w:tcPr>
          <w:p w14:paraId="7199F038" w14:textId="77777777" w:rsidR="008F1CC6" w:rsidRPr="0014306E" w:rsidRDefault="008F1CC6" w:rsidP="00D9131C">
            <w:pPr>
              <w:spacing w:line="240" w:lineRule="auto"/>
              <w:jc w:val="center"/>
              <w:rPr>
                <w:rFonts w:ascii="Calibri" w:eastAsia="Times New Roman" w:hAnsi="Calibri" w:cs="Calibri"/>
                <w:sz w:val="22"/>
                <w:szCs w:val="24"/>
                <w:lang w:eastAsia="en-GB"/>
              </w:rPr>
            </w:pPr>
            <w:r w:rsidRPr="0014306E">
              <w:rPr>
                <w:rFonts w:ascii="Calibri" w:eastAsia="Times New Roman" w:hAnsi="Calibri" w:cs="Calibri"/>
                <w:sz w:val="22"/>
                <w:szCs w:val="24"/>
                <w:lang w:eastAsia="en-GB"/>
              </w:rPr>
              <w:t>Avanti West Coast</w:t>
            </w:r>
          </w:p>
          <w:p w14:paraId="00A80089" w14:textId="77777777" w:rsidR="008F1CC6" w:rsidRPr="0014306E" w:rsidRDefault="008F1CC6">
            <w:pPr>
              <w:spacing w:line="240" w:lineRule="auto"/>
              <w:jc w:val="center"/>
              <w:rPr>
                <w:rFonts w:ascii="Calibri" w:eastAsia="Times New Roman" w:hAnsi="Calibri" w:cs="Calibri"/>
                <w:sz w:val="22"/>
                <w:lang w:eastAsia="en-GB"/>
              </w:rPr>
            </w:pPr>
          </w:p>
        </w:tc>
        <w:tc>
          <w:tcPr>
            <w:tcW w:w="2302" w:type="dxa"/>
            <w:noWrap/>
            <w:vAlign w:val="center"/>
          </w:tcPr>
          <w:p w14:paraId="48294343" w14:textId="73D9B97F" w:rsidR="008F1CC6" w:rsidRPr="0014306E" w:rsidRDefault="008F1CC6">
            <w:pPr>
              <w:spacing w:line="240" w:lineRule="auto"/>
              <w:jc w:val="center"/>
              <w:rPr>
                <w:rFonts w:ascii="Calibri" w:eastAsia="Times New Roman" w:hAnsi="Calibri" w:cs="Calibri"/>
                <w:sz w:val="22"/>
                <w:lang w:eastAsia="en-GB"/>
              </w:rPr>
            </w:pPr>
            <w:r w:rsidRPr="0014306E">
              <w:rPr>
                <w:rFonts w:ascii="Calibri" w:eastAsia="Times New Roman" w:hAnsi="Calibri" w:cs="Calibri"/>
                <w:sz w:val="22"/>
                <w:lang w:eastAsia="en-GB"/>
              </w:rPr>
              <w:t>Scotland</w:t>
            </w:r>
            <w:r w:rsidRPr="0014306E">
              <w:rPr>
                <w:rFonts w:ascii="Calibri" w:eastAsia="Times New Roman" w:hAnsi="Calibri" w:cs="Calibri"/>
                <w:sz w:val="22"/>
                <w:szCs w:val="24"/>
                <w:lang w:eastAsia="en-GB"/>
              </w:rPr>
              <w:t xml:space="preserve"> </w:t>
            </w:r>
          </w:p>
        </w:tc>
        <w:tc>
          <w:tcPr>
            <w:tcW w:w="2126" w:type="dxa"/>
            <w:vMerge w:val="restart"/>
            <w:noWrap/>
            <w:vAlign w:val="center"/>
          </w:tcPr>
          <w:p w14:paraId="1744CC60" w14:textId="77777777" w:rsidR="008F1CC6" w:rsidRPr="0014306E" w:rsidRDefault="008F1CC6" w:rsidP="00D9131C">
            <w:pPr>
              <w:spacing w:line="240" w:lineRule="auto"/>
              <w:jc w:val="center"/>
              <w:rPr>
                <w:rFonts w:ascii="Calibri" w:eastAsia="Times New Roman" w:hAnsi="Calibri" w:cs="Calibri"/>
                <w:sz w:val="22"/>
                <w:szCs w:val="24"/>
                <w:lang w:eastAsia="en-GB"/>
              </w:rPr>
            </w:pPr>
            <w:r w:rsidRPr="0014306E">
              <w:rPr>
                <w:rFonts w:ascii="Calibri" w:eastAsia="Times New Roman" w:hAnsi="Calibri" w:cs="Calibri"/>
                <w:sz w:val="22"/>
                <w:szCs w:val="24"/>
                <w:lang w:eastAsia="en-GB"/>
              </w:rPr>
              <w:t>Long distance</w:t>
            </w:r>
          </w:p>
          <w:p w14:paraId="720643B8" w14:textId="77777777" w:rsidR="008F1CC6" w:rsidRPr="0014306E" w:rsidRDefault="008F1CC6">
            <w:pPr>
              <w:spacing w:line="240" w:lineRule="auto"/>
              <w:jc w:val="center"/>
              <w:rPr>
                <w:rFonts w:ascii="Calibri" w:eastAsia="Times New Roman" w:hAnsi="Calibri" w:cs="Calibri"/>
                <w:sz w:val="22"/>
                <w:lang w:eastAsia="en-GB"/>
              </w:rPr>
            </w:pPr>
          </w:p>
        </w:tc>
      </w:tr>
      <w:tr w:rsidR="008F1CC6" w:rsidRPr="0014306E" w14:paraId="64B827AF" w14:textId="77777777" w:rsidTr="008F1CC6">
        <w:trPr>
          <w:trHeight w:val="280"/>
        </w:trPr>
        <w:tc>
          <w:tcPr>
            <w:tcW w:w="0" w:type="auto"/>
            <w:vMerge/>
            <w:noWrap/>
            <w:vAlign w:val="center"/>
            <w:hideMark/>
          </w:tcPr>
          <w:p w14:paraId="55B45170" w14:textId="4D61AE6A" w:rsidR="008F1CC6" w:rsidRPr="0014306E" w:rsidRDefault="008F1CC6" w:rsidP="00D9131C">
            <w:pPr>
              <w:spacing w:line="240" w:lineRule="auto"/>
              <w:jc w:val="center"/>
              <w:rPr>
                <w:rFonts w:ascii="Calibri" w:eastAsia="Times New Roman" w:hAnsi="Calibri" w:cs="Calibri"/>
                <w:sz w:val="22"/>
                <w:szCs w:val="24"/>
                <w:lang w:eastAsia="en-GB"/>
              </w:rPr>
            </w:pPr>
          </w:p>
        </w:tc>
        <w:tc>
          <w:tcPr>
            <w:tcW w:w="2302" w:type="dxa"/>
            <w:noWrap/>
            <w:vAlign w:val="center"/>
            <w:hideMark/>
          </w:tcPr>
          <w:p w14:paraId="01A515D3" w14:textId="77777777" w:rsidR="008F1CC6" w:rsidRPr="0014306E" w:rsidRDefault="008F1CC6" w:rsidP="00D9131C">
            <w:pPr>
              <w:spacing w:line="240" w:lineRule="auto"/>
              <w:jc w:val="center"/>
              <w:rPr>
                <w:rFonts w:ascii="Calibri" w:eastAsia="Times New Roman" w:hAnsi="Calibri" w:cs="Calibri"/>
                <w:sz w:val="22"/>
                <w:szCs w:val="24"/>
                <w:lang w:eastAsia="en-GB"/>
              </w:rPr>
            </w:pPr>
            <w:r w:rsidRPr="0014306E">
              <w:rPr>
                <w:rFonts w:ascii="Calibri" w:eastAsia="Times New Roman" w:hAnsi="Calibri" w:cs="Calibri"/>
                <w:sz w:val="22"/>
                <w:szCs w:val="24"/>
                <w:lang w:eastAsia="en-GB"/>
              </w:rPr>
              <w:t>North West and Central</w:t>
            </w:r>
          </w:p>
        </w:tc>
        <w:tc>
          <w:tcPr>
            <w:tcW w:w="2126" w:type="dxa"/>
            <w:vMerge/>
            <w:noWrap/>
            <w:vAlign w:val="center"/>
            <w:hideMark/>
          </w:tcPr>
          <w:p w14:paraId="3542F4DA" w14:textId="02C49E1A" w:rsidR="008F1CC6" w:rsidRPr="0014306E" w:rsidRDefault="008F1CC6" w:rsidP="00D9131C">
            <w:pPr>
              <w:spacing w:line="240" w:lineRule="auto"/>
              <w:jc w:val="center"/>
              <w:rPr>
                <w:rFonts w:ascii="Calibri" w:eastAsia="Times New Roman" w:hAnsi="Calibri" w:cs="Calibri"/>
                <w:sz w:val="22"/>
                <w:szCs w:val="24"/>
                <w:lang w:eastAsia="en-GB"/>
              </w:rPr>
            </w:pPr>
          </w:p>
        </w:tc>
      </w:tr>
      <w:tr w:rsidR="008F1CC6" w:rsidRPr="0014306E" w14:paraId="7CA02BA8" w14:textId="77777777" w:rsidTr="008F1CC6">
        <w:trPr>
          <w:trHeight w:val="280"/>
        </w:trPr>
        <w:tc>
          <w:tcPr>
            <w:tcW w:w="0" w:type="auto"/>
            <w:vMerge/>
            <w:noWrap/>
            <w:vAlign w:val="center"/>
            <w:hideMark/>
          </w:tcPr>
          <w:p w14:paraId="07D75DC6" w14:textId="2F65EA42" w:rsidR="008F1CC6" w:rsidRPr="0014306E" w:rsidRDefault="008F1CC6" w:rsidP="00D9131C">
            <w:pPr>
              <w:spacing w:line="240" w:lineRule="auto"/>
              <w:jc w:val="center"/>
              <w:rPr>
                <w:rFonts w:ascii="Times New Roman" w:eastAsia="Times New Roman" w:hAnsi="Times New Roman" w:cs="Times New Roman"/>
                <w:sz w:val="22"/>
                <w:szCs w:val="24"/>
                <w:lang w:eastAsia="en-GB"/>
              </w:rPr>
            </w:pPr>
          </w:p>
        </w:tc>
        <w:tc>
          <w:tcPr>
            <w:tcW w:w="2302" w:type="dxa"/>
            <w:noWrap/>
            <w:vAlign w:val="center"/>
            <w:hideMark/>
          </w:tcPr>
          <w:p w14:paraId="6C353404" w14:textId="77777777" w:rsidR="008F1CC6" w:rsidRPr="0014306E" w:rsidRDefault="008F1CC6" w:rsidP="00D9131C">
            <w:pPr>
              <w:spacing w:line="240" w:lineRule="auto"/>
              <w:jc w:val="center"/>
              <w:rPr>
                <w:rFonts w:ascii="Calibri" w:eastAsia="Times New Roman" w:hAnsi="Calibri" w:cs="Calibri"/>
                <w:sz w:val="22"/>
                <w:szCs w:val="24"/>
                <w:lang w:eastAsia="en-GB"/>
              </w:rPr>
            </w:pPr>
            <w:r w:rsidRPr="0014306E">
              <w:rPr>
                <w:rFonts w:ascii="Calibri" w:eastAsia="Times New Roman" w:hAnsi="Calibri" w:cs="Calibri"/>
                <w:sz w:val="22"/>
                <w:szCs w:val="24"/>
                <w:lang w:eastAsia="en-GB"/>
              </w:rPr>
              <w:t>Wales and Western</w:t>
            </w:r>
          </w:p>
        </w:tc>
        <w:tc>
          <w:tcPr>
            <w:tcW w:w="2126" w:type="dxa"/>
            <w:vMerge/>
            <w:noWrap/>
            <w:vAlign w:val="center"/>
            <w:hideMark/>
          </w:tcPr>
          <w:p w14:paraId="50197B68" w14:textId="347F8EE7" w:rsidR="008F1CC6" w:rsidRPr="0014306E" w:rsidRDefault="008F1CC6" w:rsidP="00D9131C">
            <w:pPr>
              <w:spacing w:line="240" w:lineRule="auto"/>
              <w:jc w:val="center"/>
              <w:rPr>
                <w:rFonts w:ascii="Calibri" w:eastAsia="Times New Roman" w:hAnsi="Calibri" w:cs="Calibri"/>
                <w:sz w:val="22"/>
                <w:szCs w:val="24"/>
                <w:lang w:eastAsia="en-GB"/>
              </w:rPr>
            </w:pPr>
          </w:p>
        </w:tc>
      </w:tr>
      <w:tr w:rsidR="00E508A2" w:rsidRPr="0014306E" w14:paraId="5811A9B6" w14:textId="77777777" w:rsidTr="008F1CC6">
        <w:trPr>
          <w:trHeight w:val="280"/>
        </w:trPr>
        <w:tc>
          <w:tcPr>
            <w:tcW w:w="0" w:type="auto"/>
            <w:vMerge w:val="restart"/>
            <w:noWrap/>
            <w:vAlign w:val="center"/>
            <w:hideMark/>
          </w:tcPr>
          <w:p w14:paraId="57E9113F" w14:textId="77777777" w:rsidR="00E508A2" w:rsidRPr="0014306E" w:rsidRDefault="00E508A2" w:rsidP="00D9131C">
            <w:pPr>
              <w:spacing w:line="240" w:lineRule="auto"/>
              <w:jc w:val="center"/>
              <w:rPr>
                <w:rFonts w:ascii="Calibri" w:eastAsia="Times New Roman" w:hAnsi="Calibri" w:cs="Calibri"/>
                <w:sz w:val="22"/>
                <w:szCs w:val="24"/>
                <w:lang w:eastAsia="en-GB"/>
              </w:rPr>
            </w:pPr>
            <w:r w:rsidRPr="0014306E">
              <w:rPr>
                <w:rFonts w:ascii="Calibri" w:eastAsia="Times New Roman" w:hAnsi="Calibri" w:cs="Calibri"/>
                <w:sz w:val="22"/>
                <w:szCs w:val="24"/>
                <w:lang w:eastAsia="en-GB"/>
              </w:rPr>
              <w:t>Chiltern Railways</w:t>
            </w:r>
          </w:p>
          <w:p w14:paraId="27B7B4EF" w14:textId="6CEC622C" w:rsidR="00E508A2" w:rsidRPr="0014306E" w:rsidRDefault="00E508A2" w:rsidP="00D9131C">
            <w:pPr>
              <w:spacing w:line="240" w:lineRule="auto"/>
              <w:jc w:val="center"/>
              <w:rPr>
                <w:rFonts w:ascii="Calibri" w:eastAsia="Times New Roman" w:hAnsi="Calibri" w:cs="Calibri"/>
                <w:sz w:val="22"/>
                <w:szCs w:val="24"/>
                <w:lang w:eastAsia="en-GB"/>
              </w:rPr>
            </w:pPr>
          </w:p>
        </w:tc>
        <w:tc>
          <w:tcPr>
            <w:tcW w:w="2302" w:type="dxa"/>
            <w:noWrap/>
            <w:vAlign w:val="center"/>
            <w:hideMark/>
          </w:tcPr>
          <w:p w14:paraId="4DA4F3B0" w14:textId="77777777" w:rsidR="00E508A2" w:rsidRPr="0014306E" w:rsidRDefault="00E508A2" w:rsidP="00D9131C">
            <w:pPr>
              <w:spacing w:line="240" w:lineRule="auto"/>
              <w:jc w:val="center"/>
              <w:rPr>
                <w:rFonts w:ascii="Calibri" w:eastAsia="Times New Roman" w:hAnsi="Calibri" w:cs="Calibri"/>
                <w:sz w:val="22"/>
                <w:szCs w:val="24"/>
                <w:lang w:eastAsia="en-GB"/>
              </w:rPr>
            </w:pPr>
            <w:r w:rsidRPr="0014306E">
              <w:rPr>
                <w:rFonts w:ascii="Calibri" w:eastAsia="Times New Roman" w:hAnsi="Calibri" w:cs="Calibri"/>
                <w:sz w:val="22"/>
                <w:szCs w:val="24"/>
                <w:lang w:eastAsia="en-GB"/>
              </w:rPr>
              <w:t>North West and Central</w:t>
            </w:r>
          </w:p>
        </w:tc>
        <w:tc>
          <w:tcPr>
            <w:tcW w:w="2126" w:type="dxa"/>
            <w:noWrap/>
            <w:vAlign w:val="center"/>
            <w:hideMark/>
          </w:tcPr>
          <w:p w14:paraId="4C258FFD" w14:textId="77777777" w:rsidR="00E508A2" w:rsidRPr="0014306E" w:rsidRDefault="00E508A2" w:rsidP="00D9131C">
            <w:pPr>
              <w:spacing w:line="240" w:lineRule="auto"/>
              <w:jc w:val="center"/>
              <w:rPr>
                <w:rFonts w:ascii="Calibri" w:eastAsia="Times New Roman" w:hAnsi="Calibri" w:cs="Calibri"/>
                <w:sz w:val="22"/>
                <w:szCs w:val="24"/>
                <w:lang w:eastAsia="en-GB"/>
              </w:rPr>
            </w:pPr>
            <w:r w:rsidRPr="0014306E">
              <w:rPr>
                <w:rFonts w:ascii="Calibri" w:eastAsia="Times New Roman" w:hAnsi="Calibri" w:cs="Calibri"/>
                <w:sz w:val="22"/>
                <w:szCs w:val="24"/>
                <w:lang w:eastAsia="en-GB"/>
              </w:rPr>
              <w:t>Regional</w:t>
            </w:r>
          </w:p>
        </w:tc>
      </w:tr>
      <w:tr w:rsidR="00E508A2" w:rsidRPr="0014306E" w14:paraId="5DFF5F3E" w14:textId="77777777" w:rsidTr="008F1CC6">
        <w:trPr>
          <w:trHeight w:val="280"/>
        </w:trPr>
        <w:tc>
          <w:tcPr>
            <w:tcW w:w="0" w:type="auto"/>
            <w:vMerge/>
            <w:noWrap/>
            <w:vAlign w:val="center"/>
            <w:hideMark/>
          </w:tcPr>
          <w:p w14:paraId="38A88BED" w14:textId="773F7143" w:rsidR="00E508A2" w:rsidRPr="0014306E" w:rsidRDefault="00E508A2" w:rsidP="00D9131C">
            <w:pPr>
              <w:spacing w:line="240" w:lineRule="auto"/>
              <w:jc w:val="center"/>
              <w:rPr>
                <w:rFonts w:ascii="Calibri" w:eastAsia="Times New Roman" w:hAnsi="Calibri" w:cs="Calibri"/>
                <w:sz w:val="22"/>
                <w:szCs w:val="24"/>
                <w:lang w:eastAsia="en-GB"/>
              </w:rPr>
            </w:pPr>
          </w:p>
        </w:tc>
        <w:tc>
          <w:tcPr>
            <w:tcW w:w="2302" w:type="dxa"/>
            <w:noWrap/>
            <w:vAlign w:val="center"/>
            <w:hideMark/>
          </w:tcPr>
          <w:p w14:paraId="350CD0A6" w14:textId="77777777" w:rsidR="00E508A2" w:rsidRPr="0014306E" w:rsidRDefault="00E508A2" w:rsidP="00D9131C">
            <w:pPr>
              <w:spacing w:line="240" w:lineRule="auto"/>
              <w:jc w:val="center"/>
              <w:rPr>
                <w:rFonts w:ascii="Calibri" w:eastAsia="Times New Roman" w:hAnsi="Calibri" w:cs="Calibri"/>
                <w:sz w:val="22"/>
                <w:szCs w:val="24"/>
                <w:lang w:eastAsia="en-GB"/>
              </w:rPr>
            </w:pPr>
            <w:r w:rsidRPr="0014306E">
              <w:rPr>
                <w:rFonts w:ascii="Calibri" w:eastAsia="Times New Roman" w:hAnsi="Calibri" w:cs="Calibri"/>
                <w:sz w:val="22"/>
                <w:szCs w:val="24"/>
                <w:lang w:eastAsia="en-GB"/>
              </w:rPr>
              <w:t>Wales and Western</w:t>
            </w:r>
          </w:p>
        </w:tc>
        <w:tc>
          <w:tcPr>
            <w:tcW w:w="2126" w:type="dxa"/>
            <w:noWrap/>
            <w:vAlign w:val="center"/>
            <w:hideMark/>
          </w:tcPr>
          <w:p w14:paraId="47AD4A12" w14:textId="77777777" w:rsidR="00E508A2" w:rsidRPr="0014306E" w:rsidRDefault="00E508A2" w:rsidP="00D9131C">
            <w:pPr>
              <w:spacing w:line="240" w:lineRule="auto"/>
              <w:jc w:val="center"/>
              <w:rPr>
                <w:rFonts w:ascii="Calibri" w:eastAsia="Times New Roman" w:hAnsi="Calibri" w:cs="Calibri"/>
                <w:sz w:val="22"/>
                <w:szCs w:val="24"/>
                <w:lang w:eastAsia="en-GB"/>
              </w:rPr>
            </w:pPr>
            <w:r w:rsidRPr="0014306E">
              <w:rPr>
                <w:rFonts w:ascii="Calibri" w:eastAsia="Times New Roman" w:hAnsi="Calibri" w:cs="Calibri"/>
                <w:sz w:val="22"/>
                <w:szCs w:val="24"/>
                <w:lang w:eastAsia="en-GB"/>
              </w:rPr>
              <w:t>Commuter</w:t>
            </w:r>
          </w:p>
        </w:tc>
      </w:tr>
      <w:tr w:rsidR="00E508A2" w:rsidRPr="0014306E" w14:paraId="7CFC8280" w14:textId="77777777" w:rsidTr="008F1CC6">
        <w:trPr>
          <w:trHeight w:val="280"/>
        </w:trPr>
        <w:tc>
          <w:tcPr>
            <w:tcW w:w="0" w:type="auto"/>
            <w:noWrap/>
            <w:vAlign w:val="center"/>
            <w:hideMark/>
          </w:tcPr>
          <w:p w14:paraId="28F5AB09" w14:textId="77777777" w:rsidR="00A34A57" w:rsidRPr="0014306E" w:rsidRDefault="00A34A57" w:rsidP="00D9131C">
            <w:pPr>
              <w:spacing w:line="240" w:lineRule="auto"/>
              <w:jc w:val="center"/>
              <w:rPr>
                <w:rFonts w:ascii="Calibri" w:eastAsia="Times New Roman" w:hAnsi="Calibri" w:cs="Calibri"/>
                <w:sz w:val="22"/>
                <w:szCs w:val="24"/>
                <w:lang w:eastAsia="en-GB"/>
              </w:rPr>
            </w:pPr>
            <w:r w:rsidRPr="0014306E">
              <w:rPr>
                <w:rFonts w:ascii="Calibri" w:eastAsia="Times New Roman" w:hAnsi="Calibri" w:cs="Calibri"/>
                <w:sz w:val="22"/>
                <w:szCs w:val="24"/>
                <w:lang w:eastAsia="en-GB"/>
              </w:rPr>
              <w:t>Greater Anglia</w:t>
            </w:r>
          </w:p>
        </w:tc>
        <w:tc>
          <w:tcPr>
            <w:tcW w:w="2302" w:type="dxa"/>
            <w:noWrap/>
            <w:vAlign w:val="center"/>
            <w:hideMark/>
          </w:tcPr>
          <w:p w14:paraId="73AF461E" w14:textId="77777777" w:rsidR="00A34A57" w:rsidRPr="0014306E" w:rsidRDefault="00A34A57" w:rsidP="00D9131C">
            <w:pPr>
              <w:spacing w:line="240" w:lineRule="auto"/>
              <w:jc w:val="center"/>
              <w:rPr>
                <w:rFonts w:ascii="Calibri" w:eastAsia="Times New Roman" w:hAnsi="Calibri" w:cs="Calibri"/>
                <w:sz w:val="22"/>
                <w:szCs w:val="24"/>
                <w:lang w:eastAsia="en-GB"/>
              </w:rPr>
            </w:pPr>
            <w:r w:rsidRPr="0014306E">
              <w:rPr>
                <w:rFonts w:ascii="Calibri" w:eastAsia="Times New Roman" w:hAnsi="Calibri" w:cs="Calibri"/>
                <w:sz w:val="22"/>
                <w:szCs w:val="24"/>
                <w:lang w:eastAsia="en-GB"/>
              </w:rPr>
              <w:t>Eastern</w:t>
            </w:r>
          </w:p>
        </w:tc>
        <w:tc>
          <w:tcPr>
            <w:tcW w:w="2126" w:type="dxa"/>
            <w:noWrap/>
            <w:vAlign w:val="center"/>
            <w:hideMark/>
          </w:tcPr>
          <w:p w14:paraId="2621E28A" w14:textId="77777777" w:rsidR="00A34A57" w:rsidRPr="0014306E" w:rsidRDefault="00A34A57" w:rsidP="00D9131C">
            <w:pPr>
              <w:spacing w:line="240" w:lineRule="auto"/>
              <w:jc w:val="center"/>
              <w:rPr>
                <w:rFonts w:ascii="Calibri" w:eastAsia="Times New Roman" w:hAnsi="Calibri" w:cs="Calibri"/>
                <w:sz w:val="22"/>
                <w:szCs w:val="24"/>
                <w:lang w:eastAsia="en-GB"/>
              </w:rPr>
            </w:pPr>
          </w:p>
        </w:tc>
      </w:tr>
      <w:tr w:rsidR="008F1CC6" w:rsidRPr="0014306E" w14:paraId="600E16A8" w14:textId="77777777" w:rsidTr="008F1CC6">
        <w:trPr>
          <w:trHeight w:val="280"/>
        </w:trPr>
        <w:tc>
          <w:tcPr>
            <w:tcW w:w="0" w:type="auto"/>
            <w:vMerge w:val="restart"/>
            <w:noWrap/>
            <w:vAlign w:val="center"/>
            <w:hideMark/>
          </w:tcPr>
          <w:p w14:paraId="69104CBE" w14:textId="77777777" w:rsidR="008F1CC6" w:rsidRPr="0014306E" w:rsidRDefault="008F1CC6" w:rsidP="00D9131C">
            <w:pPr>
              <w:spacing w:line="240" w:lineRule="auto"/>
              <w:jc w:val="center"/>
              <w:rPr>
                <w:rFonts w:ascii="Calibri" w:eastAsia="Times New Roman" w:hAnsi="Calibri" w:cs="Calibri"/>
                <w:sz w:val="22"/>
                <w:szCs w:val="24"/>
                <w:lang w:eastAsia="en-GB"/>
              </w:rPr>
            </w:pPr>
            <w:r w:rsidRPr="0014306E">
              <w:rPr>
                <w:rFonts w:ascii="Calibri" w:eastAsia="Times New Roman" w:hAnsi="Calibri" w:cs="Calibri"/>
                <w:sz w:val="22"/>
                <w:szCs w:val="24"/>
                <w:lang w:eastAsia="en-GB"/>
              </w:rPr>
              <w:t>Great Western Railway</w:t>
            </w:r>
          </w:p>
          <w:p w14:paraId="7E275571" w14:textId="5A75D643" w:rsidR="008F1CC6" w:rsidRPr="0014306E" w:rsidRDefault="008F1CC6" w:rsidP="00D9131C">
            <w:pPr>
              <w:spacing w:line="240" w:lineRule="auto"/>
              <w:jc w:val="center"/>
              <w:rPr>
                <w:rFonts w:ascii="Calibri" w:eastAsia="Times New Roman" w:hAnsi="Calibri" w:cs="Calibri"/>
                <w:sz w:val="22"/>
                <w:szCs w:val="24"/>
                <w:lang w:eastAsia="en-GB"/>
              </w:rPr>
            </w:pPr>
          </w:p>
        </w:tc>
        <w:tc>
          <w:tcPr>
            <w:tcW w:w="2302" w:type="dxa"/>
            <w:vMerge w:val="restart"/>
            <w:noWrap/>
            <w:vAlign w:val="center"/>
            <w:hideMark/>
          </w:tcPr>
          <w:p w14:paraId="70D3DD5A" w14:textId="77777777" w:rsidR="008F1CC6" w:rsidRPr="0014306E" w:rsidRDefault="008F1CC6" w:rsidP="00D9131C">
            <w:pPr>
              <w:spacing w:line="240" w:lineRule="auto"/>
              <w:jc w:val="center"/>
              <w:rPr>
                <w:rFonts w:ascii="Calibri" w:eastAsia="Times New Roman" w:hAnsi="Calibri" w:cs="Calibri"/>
                <w:sz w:val="22"/>
                <w:szCs w:val="24"/>
                <w:lang w:eastAsia="en-GB"/>
              </w:rPr>
            </w:pPr>
            <w:r w:rsidRPr="0014306E">
              <w:rPr>
                <w:rFonts w:ascii="Calibri" w:eastAsia="Times New Roman" w:hAnsi="Calibri" w:cs="Calibri"/>
                <w:sz w:val="22"/>
                <w:szCs w:val="24"/>
                <w:lang w:eastAsia="en-GB"/>
              </w:rPr>
              <w:t>Wales and Western</w:t>
            </w:r>
          </w:p>
          <w:p w14:paraId="4605D473" w14:textId="7BA1AF59" w:rsidR="008F1CC6" w:rsidRPr="0014306E" w:rsidRDefault="008F1CC6" w:rsidP="0014306E">
            <w:pPr>
              <w:spacing w:line="240" w:lineRule="auto"/>
              <w:jc w:val="center"/>
              <w:rPr>
                <w:rFonts w:ascii="Calibri" w:eastAsia="Times New Roman" w:hAnsi="Calibri" w:cs="Calibri"/>
                <w:sz w:val="22"/>
                <w:szCs w:val="24"/>
                <w:lang w:eastAsia="en-GB"/>
              </w:rPr>
            </w:pPr>
            <w:r w:rsidRPr="0014306E">
              <w:rPr>
                <w:rFonts w:ascii="Calibri" w:eastAsia="Times New Roman" w:hAnsi="Calibri" w:cs="Calibri"/>
                <w:sz w:val="22"/>
                <w:szCs w:val="24"/>
                <w:lang w:eastAsia="en-GB"/>
              </w:rPr>
              <w:t>Southern</w:t>
            </w:r>
          </w:p>
        </w:tc>
        <w:tc>
          <w:tcPr>
            <w:tcW w:w="2126" w:type="dxa"/>
            <w:noWrap/>
            <w:vAlign w:val="center"/>
            <w:hideMark/>
          </w:tcPr>
          <w:p w14:paraId="68B4181E" w14:textId="77777777" w:rsidR="008F1CC6" w:rsidRPr="0014306E" w:rsidRDefault="008F1CC6" w:rsidP="00D9131C">
            <w:pPr>
              <w:spacing w:line="240" w:lineRule="auto"/>
              <w:jc w:val="center"/>
              <w:rPr>
                <w:rFonts w:ascii="Calibri" w:eastAsia="Times New Roman" w:hAnsi="Calibri" w:cs="Calibri"/>
                <w:sz w:val="22"/>
                <w:szCs w:val="24"/>
                <w:lang w:eastAsia="en-GB"/>
              </w:rPr>
            </w:pPr>
            <w:r w:rsidRPr="0014306E">
              <w:rPr>
                <w:rFonts w:ascii="Calibri" w:eastAsia="Times New Roman" w:hAnsi="Calibri" w:cs="Calibri"/>
                <w:sz w:val="22"/>
                <w:szCs w:val="24"/>
                <w:lang w:eastAsia="en-GB"/>
              </w:rPr>
              <w:t>Regional</w:t>
            </w:r>
          </w:p>
        </w:tc>
      </w:tr>
      <w:tr w:rsidR="008F1CC6" w:rsidRPr="0014306E" w14:paraId="6E4E7A26" w14:textId="77777777" w:rsidTr="008F1CC6">
        <w:trPr>
          <w:trHeight w:val="280"/>
        </w:trPr>
        <w:tc>
          <w:tcPr>
            <w:tcW w:w="0" w:type="auto"/>
            <w:vMerge/>
            <w:noWrap/>
            <w:vAlign w:val="center"/>
            <w:hideMark/>
          </w:tcPr>
          <w:p w14:paraId="17880A1E" w14:textId="676A035F" w:rsidR="008F1CC6" w:rsidRPr="0014306E" w:rsidRDefault="008F1CC6" w:rsidP="00D9131C">
            <w:pPr>
              <w:spacing w:line="240" w:lineRule="auto"/>
              <w:jc w:val="center"/>
              <w:rPr>
                <w:rFonts w:ascii="Calibri" w:eastAsia="Times New Roman" w:hAnsi="Calibri" w:cs="Calibri"/>
                <w:sz w:val="22"/>
                <w:szCs w:val="24"/>
                <w:lang w:eastAsia="en-GB"/>
              </w:rPr>
            </w:pPr>
          </w:p>
        </w:tc>
        <w:tc>
          <w:tcPr>
            <w:tcW w:w="2302" w:type="dxa"/>
            <w:vMerge/>
            <w:noWrap/>
            <w:vAlign w:val="center"/>
            <w:hideMark/>
          </w:tcPr>
          <w:p w14:paraId="58F8E7A1" w14:textId="0200B95D" w:rsidR="008F1CC6" w:rsidRPr="0014306E" w:rsidRDefault="008F1CC6" w:rsidP="00D9131C">
            <w:pPr>
              <w:spacing w:line="240" w:lineRule="auto"/>
              <w:jc w:val="center"/>
              <w:rPr>
                <w:rFonts w:ascii="Calibri" w:eastAsia="Times New Roman" w:hAnsi="Calibri" w:cs="Calibri"/>
                <w:sz w:val="22"/>
                <w:szCs w:val="24"/>
                <w:lang w:eastAsia="en-GB"/>
              </w:rPr>
            </w:pPr>
          </w:p>
        </w:tc>
        <w:tc>
          <w:tcPr>
            <w:tcW w:w="2126" w:type="dxa"/>
            <w:noWrap/>
            <w:vAlign w:val="center"/>
            <w:hideMark/>
          </w:tcPr>
          <w:p w14:paraId="5FDAF74F" w14:textId="1E444D9A" w:rsidR="008F1CC6" w:rsidRPr="0014306E" w:rsidRDefault="008F1CC6" w:rsidP="00D9131C">
            <w:pPr>
              <w:spacing w:line="240" w:lineRule="auto"/>
              <w:jc w:val="center"/>
              <w:rPr>
                <w:rFonts w:ascii="Calibri" w:eastAsia="Times New Roman" w:hAnsi="Calibri" w:cs="Calibri"/>
                <w:sz w:val="22"/>
                <w:szCs w:val="24"/>
                <w:lang w:eastAsia="en-GB"/>
              </w:rPr>
            </w:pPr>
            <w:r w:rsidRPr="0014306E">
              <w:rPr>
                <w:rFonts w:ascii="Calibri" w:eastAsia="Times New Roman" w:hAnsi="Calibri" w:cs="Calibri"/>
                <w:sz w:val="22"/>
                <w:szCs w:val="24"/>
                <w:lang w:eastAsia="en-GB"/>
              </w:rPr>
              <w:t>Long distance</w:t>
            </w:r>
          </w:p>
        </w:tc>
      </w:tr>
      <w:tr w:rsidR="008F1CC6" w:rsidRPr="0014306E" w14:paraId="5CA91735" w14:textId="77777777" w:rsidTr="0014306E">
        <w:trPr>
          <w:trHeight w:val="573"/>
        </w:trPr>
        <w:tc>
          <w:tcPr>
            <w:tcW w:w="0" w:type="auto"/>
            <w:vMerge/>
            <w:noWrap/>
            <w:vAlign w:val="center"/>
            <w:hideMark/>
          </w:tcPr>
          <w:p w14:paraId="53B0E596" w14:textId="4BB37514" w:rsidR="008F1CC6" w:rsidRPr="0014306E" w:rsidRDefault="008F1CC6" w:rsidP="00D9131C">
            <w:pPr>
              <w:spacing w:line="240" w:lineRule="auto"/>
              <w:jc w:val="center"/>
              <w:rPr>
                <w:rFonts w:ascii="Calibri" w:eastAsia="Times New Roman" w:hAnsi="Calibri" w:cs="Calibri"/>
                <w:sz w:val="22"/>
                <w:szCs w:val="24"/>
                <w:lang w:eastAsia="en-GB"/>
              </w:rPr>
            </w:pPr>
          </w:p>
        </w:tc>
        <w:tc>
          <w:tcPr>
            <w:tcW w:w="2302" w:type="dxa"/>
            <w:vMerge/>
            <w:noWrap/>
            <w:vAlign w:val="center"/>
            <w:hideMark/>
          </w:tcPr>
          <w:p w14:paraId="446486FB" w14:textId="0D26840A" w:rsidR="008F1CC6" w:rsidRPr="0014306E" w:rsidRDefault="008F1CC6" w:rsidP="00D9131C">
            <w:pPr>
              <w:spacing w:line="240" w:lineRule="auto"/>
              <w:jc w:val="center"/>
              <w:rPr>
                <w:rFonts w:ascii="Times New Roman" w:eastAsia="Times New Roman" w:hAnsi="Times New Roman" w:cs="Times New Roman"/>
                <w:sz w:val="22"/>
                <w:szCs w:val="24"/>
                <w:lang w:eastAsia="en-GB"/>
              </w:rPr>
            </w:pPr>
          </w:p>
        </w:tc>
        <w:tc>
          <w:tcPr>
            <w:tcW w:w="2126" w:type="dxa"/>
            <w:vMerge w:val="restart"/>
            <w:noWrap/>
            <w:vAlign w:val="center"/>
            <w:hideMark/>
          </w:tcPr>
          <w:p w14:paraId="5F9B1CB4" w14:textId="77777777" w:rsidR="008F1CC6" w:rsidRPr="0014306E" w:rsidRDefault="008F1CC6" w:rsidP="00D9131C">
            <w:pPr>
              <w:spacing w:line="240" w:lineRule="auto"/>
              <w:jc w:val="center"/>
              <w:rPr>
                <w:rFonts w:ascii="Calibri" w:eastAsia="Times New Roman" w:hAnsi="Calibri" w:cs="Calibri"/>
                <w:sz w:val="22"/>
                <w:szCs w:val="24"/>
                <w:lang w:eastAsia="en-GB"/>
              </w:rPr>
            </w:pPr>
            <w:r w:rsidRPr="0014306E">
              <w:rPr>
                <w:rFonts w:ascii="Calibri" w:eastAsia="Times New Roman" w:hAnsi="Calibri" w:cs="Calibri"/>
                <w:sz w:val="22"/>
                <w:szCs w:val="24"/>
                <w:lang w:eastAsia="en-GB"/>
              </w:rPr>
              <w:t>Commuter</w:t>
            </w:r>
          </w:p>
        </w:tc>
      </w:tr>
      <w:tr w:rsidR="008F1CC6" w:rsidRPr="0014306E" w14:paraId="79B8D867" w14:textId="77777777" w:rsidTr="0014306E">
        <w:trPr>
          <w:trHeight w:val="253"/>
        </w:trPr>
        <w:tc>
          <w:tcPr>
            <w:tcW w:w="0" w:type="auto"/>
            <w:vMerge/>
            <w:noWrap/>
            <w:vAlign w:val="center"/>
          </w:tcPr>
          <w:p w14:paraId="055A82A1" w14:textId="77777777" w:rsidR="008F1CC6" w:rsidRPr="0014306E" w:rsidRDefault="008F1CC6" w:rsidP="00D9131C">
            <w:pPr>
              <w:spacing w:line="240" w:lineRule="auto"/>
              <w:jc w:val="center"/>
              <w:rPr>
                <w:rFonts w:ascii="Calibri" w:eastAsia="Times New Roman" w:hAnsi="Calibri" w:cs="Calibri"/>
                <w:sz w:val="22"/>
                <w:lang w:eastAsia="en-GB"/>
              </w:rPr>
            </w:pPr>
          </w:p>
        </w:tc>
        <w:tc>
          <w:tcPr>
            <w:tcW w:w="2302" w:type="dxa"/>
            <w:noWrap/>
            <w:vAlign w:val="center"/>
          </w:tcPr>
          <w:p w14:paraId="7C5219E9" w14:textId="748C9E45" w:rsidR="008F1CC6" w:rsidRPr="0014306E" w:rsidRDefault="008F1CC6" w:rsidP="00D9131C">
            <w:pPr>
              <w:spacing w:line="240" w:lineRule="auto"/>
              <w:jc w:val="center"/>
              <w:rPr>
                <w:rFonts w:ascii="Times New Roman" w:eastAsia="Times New Roman" w:hAnsi="Times New Roman" w:cs="Times New Roman"/>
                <w:sz w:val="22"/>
                <w:lang w:eastAsia="en-GB"/>
              </w:rPr>
            </w:pPr>
            <w:r w:rsidRPr="0014306E">
              <w:rPr>
                <w:rFonts w:ascii="Calibri" w:eastAsia="Times New Roman" w:hAnsi="Calibri" w:cs="Calibri"/>
                <w:sz w:val="22"/>
                <w:szCs w:val="24"/>
                <w:lang w:eastAsia="en-GB"/>
              </w:rPr>
              <w:t>North West and Central</w:t>
            </w:r>
          </w:p>
        </w:tc>
        <w:tc>
          <w:tcPr>
            <w:tcW w:w="2126" w:type="dxa"/>
            <w:vMerge/>
            <w:noWrap/>
            <w:vAlign w:val="center"/>
          </w:tcPr>
          <w:p w14:paraId="74B909C6" w14:textId="77777777" w:rsidR="008F1CC6" w:rsidRPr="0014306E" w:rsidRDefault="008F1CC6" w:rsidP="00D9131C">
            <w:pPr>
              <w:spacing w:line="240" w:lineRule="auto"/>
              <w:jc w:val="center"/>
              <w:rPr>
                <w:rFonts w:ascii="Calibri" w:eastAsia="Times New Roman" w:hAnsi="Calibri" w:cs="Calibri"/>
                <w:sz w:val="22"/>
                <w:lang w:eastAsia="en-GB"/>
              </w:rPr>
            </w:pPr>
          </w:p>
        </w:tc>
      </w:tr>
      <w:tr w:rsidR="008F1CC6" w:rsidRPr="0014306E" w14:paraId="0EA6AB1F" w14:textId="77777777" w:rsidTr="008F1CC6">
        <w:trPr>
          <w:trHeight w:val="280"/>
        </w:trPr>
        <w:tc>
          <w:tcPr>
            <w:tcW w:w="0" w:type="auto"/>
            <w:vMerge w:val="restart"/>
            <w:noWrap/>
            <w:vAlign w:val="center"/>
          </w:tcPr>
          <w:p w14:paraId="3B5FB279" w14:textId="77777777" w:rsidR="008F1CC6" w:rsidRPr="0014306E" w:rsidRDefault="008F1CC6" w:rsidP="00D9131C">
            <w:pPr>
              <w:spacing w:line="240" w:lineRule="auto"/>
              <w:jc w:val="center"/>
              <w:rPr>
                <w:rFonts w:ascii="Calibri" w:eastAsia="Times New Roman" w:hAnsi="Calibri" w:cs="Calibri"/>
                <w:sz w:val="22"/>
                <w:szCs w:val="24"/>
                <w:lang w:eastAsia="en-GB"/>
              </w:rPr>
            </w:pPr>
            <w:r w:rsidRPr="0014306E">
              <w:rPr>
                <w:rFonts w:ascii="Calibri" w:eastAsia="Times New Roman" w:hAnsi="Calibri" w:cs="Calibri"/>
                <w:sz w:val="22"/>
                <w:szCs w:val="24"/>
                <w:lang w:eastAsia="en-GB"/>
              </w:rPr>
              <w:t>LNER</w:t>
            </w:r>
          </w:p>
          <w:p w14:paraId="7DF6299D" w14:textId="77777777" w:rsidR="008F1CC6" w:rsidRPr="0014306E" w:rsidRDefault="008F1CC6">
            <w:pPr>
              <w:spacing w:line="240" w:lineRule="auto"/>
              <w:jc w:val="center"/>
              <w:rPr>
                <w:rFonts w:ascii="Calibri" w:eastAsia="Times New Roman" w:hAnsi="Calibri" w:cs="Calibri"/>
                <w:sz w:val="22"/>
                <w:lang w:eastAsia="en-GB"/>
              </w:rPr>
            </w:pPr>
          </w:p>
        </w:tc>
        <w:tc>
          <w:tcPr>
            <w:tcW w:w="2302" w:type="dxa"/>
            <w:noWrap/>
            <w:vAlign w:val="center"/>
          </w:tcPr>
          <w:p w14:paraId="67A769C3" w14:textId="65EB6517" w:rsidR="008F1CC6" w:rsidRPr="0014306E" w:rsidRDefault="008F1CC6" w:rsidP="00D9131C">
            <w:pPr>
              <w:spacing w:line="240" w:lineRule="auto"/>
              <w:jc w:val="center"/>
              <w:rPr>
                <w:rFonts w:ascii="Calibri" w:eastAsia="Times New Roman" w:hAnsi="Calibri" w:cs="Calibri"/>
                <w:sz w:val="22"/>
                <w:lang w:eastAsia="en-GB"/>
              </w:rPr>
            </w:pPr>
            <w:r w:rsidRPr="0014306E">
              <w:rPr>
                <w:rFonts w:ascii="Calibri" w:eastAsia="Times New Roman" w:hAnsi="Calibri" w:cs="Calibri"/>
                <w:sz w:val="22"/>
                <w:lang w:eastAsia="en-GB"/>
              </w:rPr>
              <w:t>Wales and Western</w:t>
            </w:r>
          </w:p>
        </w:tc>
        <w:tc>
          <w:tcPr>
            <w:tcW w:w="2126" w:type="dxa"/>
            <w:vMerge w:val="restart"/>
            <w:noWrap/>
            <w:vAlign w:val="center"/>
          </w:tcPr>
          <w:p w14:paraId="5043F45D" w14:textId="77777777" w:rsidR="008F1CC6" w:rsidRPr="0014306E" w:rsidRDefault="008F1CC6" w:rsidP="00D9131C">
            <w:pPr>
              <w:spacing w:line="240" w:lineRule="auto"/>
              <w:jc w:val="center"/>
              <w:rPr>
                <w:rFonts w:ascii="Calibri" w:eastAsia="Times New Roman" w:hAnsi="Calibri" w:cs="Calibri"/>
                <w:sz w:val="22"/>
                <w:szCs w:val="24"/>
                <w:lang w:eastAsia="en-GB"/>
              </w:rPr>
            </w:pPr>
            <w:r w:rsidRPr="0014306E">
              <w:rPr>
                <w:rFonts w:ascii="Calibri" w:eastAsia="Times New Roman" w:hAnsi="Calibri" w:cs="Calibri"/>
                <w:sz w:val="22"/>
                <w:szCs w:val="24"/>
                <w:lang w:eastAsia="en-GB"/>
              </w:rPr>
              <w:t>Long distance</w:t>
            </w:r>
          </w:p>
          <w:p w14:paraId="1C915641" w14:textId="77777777" w:rsidR="008F1CC6" w:rsidRPr="0014306E" w:rsidRDefault="008F1CC6">
            <w:pPr>
              <w:spacing w:line="240" w:lineRule="auto"/>
              <w:jc w:val="center"/>
              <w:rPr>
                <w:rFonts w:ascii="Calibri" w:eastAsia="Times New Roman" w:hAnsi="Calibri" w:cs="Calibri"/>
                <w:sz w:val="22"/>
                <w:lang w:eastAsia="en-GB"/>
              </w:rPr>
            </w:pPr>
          </w:p>
        </w:tc>
      </w:tr>
      <w:tr w:rsidR="008F1CC6" w:rsidRPr="0014306E" w14:paraId="1AEAA0F2" w14:textId="77777777" w:rsidTr="008F1CC6">
        <w:trPr>
          <w:trHeight w:val="280"/>
        </w:trPr>
        <w:tc>
          <w:tcPr>
            <w:tcW w:w="0" w:type="auto"/>
            <w:vMerge/>
            <w:noWrap/>
            <w:vAlign w:val="center"/>
            <w:hideMark/>
          </w:tcPr>
          <w:p w14:paraId="5DEC22B8" w14:textId="0B9F9F4F" w:rsidR="008F1CC6" w:rsidRPr="0014306E" w:rsidRDefault="008F1CC6" w:rsidP="00D9131C">
            <w:pPr>
              <w:spacing w:line="240" w:lineRule="auto"/>
              <w:jc w:val="center"/>
              <w:rPr>
                <w:rFonts w:ascii="Calibri" w:eastAsia="Times New Roman" w:hAnsi="Calibri" w:cs="Calibri"/>
                <w:sz w:val="22"/>
                <w:szCs w:val="24"/>
                <w:lang w:eastAsia="en-GB"/>
              </w:rPr>
            </w:pPr>
          </w:p>
        </w:tc>
        <w:tc>
          <w:tcPr>
            <w:tcW w:w="2302" w:type="dxa"/>
            <w:noWrap/>
            <w:vAlign w:val="center"/>
            <w:hideMark/>
          </w:tcPr>
          <w:p w14:paraId="46FCDE36" w14:textId="0B4820A8" w:rsidR="008F1CC6" w:rsidRPr="0014306E" w:rsidRDefault="008F1CC6" w:rsidP="00D9131C">
            <w:pPr>
              <w:spacing w:line="240" w:lineRule="auto"/>
              <w:jc w:val="center"/>
              <w:rPr>
                <w:rFonts w:ascii="Calibri" w:eastAsia="Times New Roman" w:hAnsi="Calibri" w:cs="Calibri"/>
                <w:sz w:val="22"/>
                <w:szCs w:val="24"/>
                <w:lang w:eastAsia="en-GB"/>
              </w:rPr>
            </w:pPr>
            <w:r w:rsidRPr="0014306E">
              <w:rPr>
                <w:rFonts w:ascii="Calibri" w:eastAsia="Times New Roman" w:hAnsi="Calibri" w:cs="Calibri"/>
                <w:sz w:val="22"/>
                <w:szCs w:val="24"/>
                <w:lang w:eastAsia="en-GB"/>
              </w:rPr>
              <w:t>Eastern</w:t>
            </w:r>
          </w:p>
        </w:tc>
        <w:tc>
          <w:tcPr>
            <w:tcW w:w="2126" w:type="dxa"/>
            <w:vMerge/>
            <w:noWrap/>
            <w:vAlign w:val="center"/>
            <w:hideMark/>
          </w:tcPr>
          <w:p w14:paraId="6DE590A3" w14:textId="204DE7DA" w:rsidR="008F1CC6" w:rsidRPr="0014306E" w:rsidRDefault="008F1CC6" w:rsidP="00D9131C">
            <w:pPr>
              <w:spacing w:line="240" w:lineRule="auto"/>
              <w:jc w:val="center"/>
              <w:rPr>
                <w:rFonts w:ascii="Calibri" w:eastAsia="Times New Roman" w:hAnsi="Calibri" w:cs="Calibri"/>
                <w:sz w:val="22"/>
                <w:szCs w:val="24"/>
                <w:lang w:eastAsia="en-GB"/>
              </w:rPr>
            </w:pPr>
          </w:p>
        </w:tc>
      </w:tr>
      <w:tr w:rsidR="008F1CC6" w:rsidRPr="0014306E" w14:paraId="239BA01D" w14:textId="77777777" w:rsidTr="008F1CC6">
        <w:trPr>
          <w:trHeight w:val="280"/>
        </w:trPr>
        <w:tc>
          <w:tcPr>
            <w:tcW w:w="0" w:type="auto"/>
            <w:vMerge/>
            <w:noWrap/>
            <w:vAlign w:val="center"/>
            <w:hideMark/>
          </w:tcPr>
          <w:p w14:paraId="362D34C3" w14:textId="0ECD9FC9" w:rsidR="008F1CC6" w:rsidRPr="0014306E" w:rsidRDefault="008F1CC6" w:rsidP="00D9131C">
            <w:pPr>
              <w:spacing w:line="240" w:lineRule="auto"/>
              <w:jc w:val="center"/>
              <w:rPr>
                <w:rFonts w:ascii="Calibri" w:eastAsia="Times New Roman" w:hAnsi="Calibri" w:cs="Calibri"/>
                <w:sz w:val="22"/>
                <w:szCs w:val="24"/>
                <w:lang w:eastAsia="en-GB"/>
              </w:rPr>
            </w:pPr>
          </w:p>
        </w:tc>
        <w:tc>
          <w:tcPr>
            <w:tcW w:w="2302" w:type="dxa"/>
            <w:noWrap/>
            <w:vAlign w:val="center"/>
            <w:hideMark/>
          </w:tcPr>
          <w:p w14:paraId="7F4DF64D" w14:textId="77777777" w:rsidR="008F1CC6" w:rsidRPr="0014306E" w:rsidRDefault="008F1CC6" w:rsidP="00D9131C">
            <w:pPr>
              <w:spacing w:line="240" w:lineRule="auto"/>
              <w:jc w:val="center"/>
              <w:rPr>
                <w:rFonts w:ascii="Calibri" w:eastAsia="Times New Roman" w:hAnsi="Calibri" w:cs="Calibri"/>
                <w:sz w:val="22"/>
                <w:szCs w:val="24"/>
                <w:lang w:eastAsia="en-GB"/>
              </w:rPr>
            </w:pPr>
            <w:r w:rsidRPr="0014306E">
              <w:rPr>
                <w:rFonts w:ascii="Calibri" w:eastAsia="Times New Roman" w:hAnsi="Calibri" w:cs="Calibri"/>
                <w:sz w:val="22"/>
                <w:szCs w:val="24"/>
                <w:lang w:eastAsia="en-GB"/>
              </w:rPr>
              <w:t>Scotland</w:t>
            </w:r>
          </w:p>
        </w:tc>
        <w:tc>
          <w:tcPr>
            <w:tcW w:w="2126" w:type="dxa"/>
            <w:vMerge/>
            <w:noWrap/>
            <w:vAlign w:val="center"/>
            <w:hideMark/>
          </w:tcPr>
          <w:p w14:paraId="6CEEE387" w14:textId="385F11B5" w:rsidR="008F1CC6" w:rsidRPr="0014306E" w:rsidRDefault="008F1CC6" w:rsidP="00D9131C">
            <w:pPr>
              <w:spacing w:line="240" w:lineRule="auto"/>
              <w:jc w:val="center"/>
              <w:rPr>
                <w:rFonts w:ascii="Calibri" w:eastAsia="Times New Roman" w:hAnsi="Calibri" w:cs="Calibri"/>
                <w:sz w:val="22"/>
                <w:szCs w:val="24"/>
                <w:lang w:eastAsia="en-GB"/>
              </w:rPr>
            </w:pPr>
          </w:p>
        </w:tc>
      </w:tr>
      <w:tr w:rsidR="00E508A2" w:rsidRPr="0014306E" w14:paraId="65C8E609" w14:textId="77777777" w:rsidTr="008F1CC6">
        <w:trPr>
          <w:trHeight w:val="280"/>
        </w:trPr>
        <w:tc>
          <w:tcPr>
            <w:tcW w:w="0" w:type="auto"/>
            <w:noWrap/>
            <w:vAlign w:val="center"/>
            <w:hideMark/>
          </w:tcPr>
          <w:p w14:paraId="245A4BEF" w14:textId="77777777" w:rsidR="00A34A57" w:rsidRPr="0014306E" w:rsidRDefault="00A34A57" w:rsidP="00D9131C">
            <w:pPr>
              <w:spacing w:line="240" w:lineRule="auto"/>
              <w:jc w:val="center"/>
              <w:rPr>
                <w:rFonts w:ascii="Calibri" w:eastAsia="Times New Roman" w:hAnsi="Calibri" w:cs="Calibri"/>
                <w:sz w:val="22"/>
                <w:szCs w:val="24"/>
                <w:lang w:eastAsia="en-GB"/>
              </w:rPr>
            </w:pPr>
            <w:r w:rsidRPr="0014306E">
              <w:rPr>
                <w:rFonts w:ascii="Calibri" w:eastAsia="Times New Roman" w:hAnsi="Calibri" w:cs="Calibri"/>
                <w:sz w:val="22"/>
                <w:szCs w:val="24"/>
                <w:lang w:eastAsia="en-GB"/>
              </w:rPr>
              <w:t>Network Rail</w:t>
            </w:r>
          </w:p>
        </w:tc>
        <w:tc>
          <w:tcPr>
            <w:tcW w:w="2302" w:type="dxa"/>
            <w:noWrap/>
            <w:vAlign w:val="center"/>
            <w:hideMark/>
          </w:tcPr>
          <w:p w14:paraId="371FC9AB" w14:textId="2563E4A3" w:rsidR="00A34A57" w:rsidRPr="0014306E" w:rsidRDefault="00A34A57" w:rsidP="00D9131C">
            <w:pPr>
              <w:spacing w:line="240" w:lineRule="auto"/>
              <w:jc w:val="center"/>
              <w:rPr>
                <w:rFonts w:ascii="Calibri" w:eastAsia="Times New Roman" w:hAnsi="Calibri" w:cs="Calibri"/>
                <w:sz w:val="22"/>
                <w:szCs w:val="24"/>
                <w:lang w:eastAsia="en-GB"/>
              </w:rPr>
            </w:pPr>
          </w:p>
        </w:tc>
        <w:tc>
          <w:tcPr>
            <w:tcW w:w="2126" w:type="dxa"/>
            <w:noWrap/>
            <w:vAlign w:val="center"/>
            <w:hideMark/>
          </w:tcPr>
          <w:p w14:paraId="598887A7" w14:textId="77777777" w:rsidR="00A34A57" w:rsidRPr="0014306E" w:rsidRDefault="00A34A57" w:rsidP="00D9131C">
            <w:pPr>
              <w:spacing w:line="240" w:lineRule="auto"/>
              <w:jc w:val="center"/>
              <w:rPr>
                <w:rFonts w:ascii="Calibri" w:eastAsia="Times New Roman" w:hAnsi="Calibri" w:cs="Calibri"/>
                <w:sz w:val="22"/>
                <w:szCs w:val="24"/>
                <w:lang w:eastAsia="en-GB"/>
              </w:rPr>
            </w:pPr>
          </w:p>
        </w:tc>
      </w:tr>
      <w:tr w:rsidR="00E508A2" w:rsidRPr="0014306E" w14:paraId="0D8077E6" w14:textId="77777777" w:rsidTr="008F1CC6">
        <w:trPr>
          <w:trHeight w:val="280"/>
        </w:trPr>
        <w:tc>
          <w:tcPr>
            <w:tcW w:w="0" w:type="auto"/>
            <w:vMerge w:val="restart"/>
            <w:noWrap/>
            <w:vAlign w:val="center"/>
            <w:hideMark/>
          </w:tcPr>
          <w:p w14:paraId="66F9823B" w14:textId="77777777" w:rsidR="00E508A2" w:rsidRPr="0014306E" w:rsidRDefault="00E508A2" w:rsidP="00D9131C">
            <w:pPr>
              <w:spacing w:line="240" w:lineRule="auto"/>
              <w:jc w:val="center"/>
              <w:rPr>
                <w:rFonts w:ascii="Calibri" w:eastAsia="Times New Roman" w:hAnsi="Calibri" w:cs="Calibri"/>
                <w:sz w:val="22"/>
                <w:szCs w:val="24"/>
                <w:lang w:eastAsia="en-GB"/>
              </w:rPr>
            </w:pPr>
            <w:r w:rsidRPr="0014306E">
              <w:rPr>
                <w:rFonts w:ascii="Calibri" w:eastAsia="Times New Roman" w:hAnsi="Calibri" w:cs="Calibri"/>
                <w:sz w:val="22"/>
                <w:szCs w:val="24"/>
                <w:lang w:eastAsia="en-GB"/>
              </w:rPr>
              <w:t>Northern Railway</w:t>
            </w:r>
          </w:p>
          <w:p w14:paraId="672DD556" w14:textId="23C9C06C" w:rsidR="00E508A2" w:rsidRPr="0014306E" w:rsidRDefault="00E508A2" w:rsidP="00D9131C">
            <w:pPr>
              <w:spacing w:line="240" w:lineRule="auto"/>
              <w:jc w:val="center"/>
              <w:rPr>
                <w:rFonts w:ascii="Calibri" w:eastAsia="Times New Roman" w:hAnsi="Calibri" w:cs="Calibri"/>
                <w:sz w:val="22"/>
                <w:szCs w:val="24"/>
                <w:lang w:eastAsia="en-GB"/>
              </w:rPr>
            </w:pPr>
          </w:p>
        </w:tc>
        <w:tc>
          <w:tcPr>
            <w:tcW w:w="2302" w:type="dxa"/>
            <w:vMerge w:val="restart"/>
            <w:noWrap/>
            <w:vAlign w:val="center"/>
            <w:hideMark/>
          </w:tcPr>
          <w:p w14:paraId="72689F14" w14:textId="77777777" w:rsidR="00E508A2" w:rsidRPr="0014306E" w:rsidRDefault="00E508A2" w:rsidP="00D9131C">
            <w:pPr>
              <w:spacing w:line="240" w:lineRule="auto"/>
              <w:jc w:val="center"/>
              <w:rPr>
                <w:rFonts w:ascii="Calibri" w:eastAsia="Times New Roman" w:hAnsi="Calibri" w:cs="Calibri"/>
                <w:sz w:val="22"/>
                <w:szCs w:val="24"/>
                <w:lang w:eastAsia="en-GB"/>
              </w:rPr>
            </w:pPr>
            <w:r w:rsidRPr="0014306E">
              <w:rPr>
                <w:rFonts w:ascii="Calibri" w:eastAsia="Times New Roman" w:hAnsi="Calibri" w:cs="Calibri"/>
                <w:sz w:val="22"/>
                <w:szCs w:val="24"/>
                <w:lang w:eastAsia="en-GB"/>
              </w:rPr>
              <w:t>North West and Central</w:t>
            </w:r>
          </w:p>
          <w:p w14:paraId="645E3DED" w14:textId="12154D61" w:rsidR="00E508A2" w:rsidRPr="0014306E" w:rsidRDefault="00E508A2" w:rsidP="00D9131C">
            <w:pPr>
              <w:spacing w:line="240" w:lineRule="auto"/>
              <w:jc w:val="center"/>
              <w:rPr>
                <w:rFonts w:ascii="Calibri" w:eastAsia="Times New Roman" w:hAnsi="Calibri" w:cs="Calibri"/>
                <w:sz w:val="22"/>
                <w:szCs w:val="24"/>
                <w:lang w:eastAsia="en-GB"/>
              </w:rPr>
            </w:pPr>
          </w:p>
        </w:tc>
        <w:tc>
          <w:tcPr>
            <w:tcW w:w="2126" w:type="dxa"/>
            <w:noWrap/>
            <w:vAlign w:val="center"/>
            <w:hideMark/>
          </w:tcPr>
          <w:p w14:paraId="0E7A8657" w14:textId="77777777" w:rsidR="00E508A2" w:rsidRPr="0014306E" w:rsidRDefault="00E508A2" w:rsidP="00D9131C">
            <w:pPr>
              <w:spacing w:line="240" w:lineRule="auto"/>
              <w:jc w:val="center"/>
              <w:rPr>
                <w:rFonts w:ascii="Calibri" w:eastAsia="Times New Roman" w:hAnsi="Calibri" w:cs="Calibri"/>
                <w:sz w:val="22"/>
                <w:szCs w:val="24"/>
                <w:lang w:eastAsia="en-GB"/>
              </w:rPr>
            </w:pPr>
            <w:r w:rsidRPr="0014306E">
              <w:rPr>
                <w:rFonts w:ascii="Calibri" w:eastAsia="Times New Roman" w:hAnsi="Calibri" w:cs="Calibri"/>
                <w:sz w:val="22"/>
                <w:szCs w:val="24"/>
                <w:lang w:eastAsia="en-GB"/>
              </w:rPr>
              <w:t>Regional</w:t>
            </w:r>
          </w:p>
        </w:tc>
      </w:tr>
      <w:tr w:rsidR="00E508A2" w:rsidRPr="0014306E" w14:paraId="23D109F1" w14:textId="77777777" w:rsidTr="008F1CC6">
        <w:trPr>
          <w:trHeight w:val="280"/>
        </w:trPr>
        <w:tc>
          <w:tcPr>
            <w:tcW w:w="0" w:type="auto"/>
            <w:vMerge/>
            <w:noWrap/>
            <w:vAlign w:val="center"/>
            <w:hideMark/>
          </w:tcPr>
          <w:p w14:paraId="14846030" w14:textId="043100D4" w:rsidR="00E508A2" w:rsidRPr="0014306E" w:rsidRDefault="00E508A2" w:rsidP="00D9131C">
            <w:pPr>
              <w:spacing w:line="240" w:lineRule="auto"/>
              <w:jc w:val="center"/>
              <w:rPr>
                <w:rFonts w:ascii="Calibri" w:eastAsia="Times New Roman" w:hAnsi="Calibri" w:cs="Calibri"/>
                <w:sz w:val="22"/>
                <w:szCs w:val="24"/>
                <w:lang w:eastAsia="en-GB"/>
              </w:rPr>
            </w:pPr>
          </w:p>
        </w:tc>
        <w:tc>
          <w:tcPr>
            <w:tcW w:w="2302" w:type="dxa"/>
            <w:vMerge/>
            <w:noWrap/>
            <w:vAlign w:val="center"/>
            <w:hideMark/>
          </w:tcPr>
          <w:p w14:paraId="356ADCAB" w14:textId="3CD92B8D" w:rsidR="00E508A2" w:rsidRPr="0014306E" w:rsidRDefault="00E508A2" w:rsidP="00D9131C">
            <w:pPr>
              <w:spacing w:line="240" w:lineRule="auto"/>
              <w:jc w:val="center"/>
              <w:rPr>
                <w:rFonts w:ascii="Times New Roman" w:eastAsia="Times New Roman" w:hAnsi="Times New Roman" w:cs="Times New Roman"/>
                <w:sz w:val="22"/>
                <w:szCs w:val="24"/>
                <w:lang w:eastAsia="en-GB"/>
              </w:rPr>
            </w:pPr>
          </w:p>
        </w:tc>
        <w:tc>
          <w:tcPr>
            <w:tcW w:w="2126" w:type="dxa"/>
            <w:noWrap/>
            <w:vAlign w:val="center"/>
            <w:hideMark/>
          </w:tcPr>
          <w:p w14:paraId="5FA04DAF" w14:textId="77777777" w:rsidR="00E508A2" w:rsidRPr="0014306E" w:rsidRDefault="00E508A2" w:rsidP="00D9131C">
            <w:pPr>
              <w:spacing w:line="240" w:lineRule="auto"/>
              <w:jc w:val="center"/>
              <w:rPr>
                <w:rFonts w:ascii="Calibri" w:eastAsia="Times New Roman" w:hAnsi="Calibri" w:cs="Calibri"/>
                <w:sz w:val="22"/>
                <w:szCs w:val="24"/>
                <w:lang w:eastAsia="en-GB"/>
              </w:rPr>
            </w:pPr>
            <w:r w:rsidRPr="0014306E">
              <w:rPr>
                <w:rFonts w:ascii="Calibri" w:eastAsia="Times New Roman" w:hAnsi="Calibri" w:cs="Calibri"/>
                <w:sz w:val="22"/>
                <w:szCs w:val="24"/>
                <w:lang w:eastAsia="en-GB"/>
              </w:rPr>
              <w:t>Commuter</w:t>
            </w:r>
          </w:p>
        </w:tc>
      </w:tr>
      <w:tr w:rsidR="00E508A2" w:rsidRPr="0014306E" w14:paraId="5182540F" w14:textId="77777777" w:rsidTr="008F1CC6">
        <w:trPr>
          <w:trHeight w:val="280"/>
        </w:trPr>
        <w:tc>
          <w:tcPr>
            <w:tcW w:w="0" w:type="auto"/>
            <w:vMerge w:val="restart"/>
            <w:noWrap/>
            <w:vAlign w:val="center"/>
            <w:hideMark/>
          </w:tcPr>
          <w:p w14:paraId="02D704B0" w14:textId="77777777" w:rsidR="00E508A2" w:rsidRPr="0014306E" w:rsidRDefault="00E508A2" w:rsidP="00D9131C">
            <w:pPr>
              <w:spacing w:line="240" w:lineRule="auto"/>
              <w:jc w:val="center"/>
              <w:rPr>
                <w:rFonts w:ascii="Calibri" w:eastAsia="Times New Roman" w:hAnsi="Calibri" w:cs="Calibri"/>
                <w:sz w:val="22"/>
                <w:szCs w:val="24"/>
                <w:lang w:eastAsia="en-GB"/>
              </w:rPr>
            </w:pPr>
            <w:r w:rsidRPr="0014306E">
              <w:rPr>
                <w:rFonts w:ascii="Calibri" w:eastAsia="Times New Roman" w:hAnsi="Calibri" w:cs="Calibri"/>
                <w:sz w:val="22"/>
                <w:szCs w:val="24"/>
                <w:lang w:eastAsia="en-GB"/>
              </w:rPr>
              <w:t>South Western Railway</w:t>
            </w:r>
          </w:p>
          <w:p w14:paraId="25773473" w14:textId="52C0FACB" w:rsidR="00E508A2" w:rsidRPr="0014306E" w:rsidRDefault="00E508A2" w:rsidP="00D9131C">
            <w:pPr>
              <w:spacing w:line="240" w:lineRule="auto"/>
              <w:jc w:val="center"/>
              <w:rPr>
                <w:rFonts w:ascii="Calibri" w:eastAsia="Times New Roman" w:hAnsi="Calibri" w:cs="Calibri"/>
                <w:sz w:val="22"/>
                <w:szCs w:val="24"/>
                <w:lang w:eastAsia="en-GB"/>
              </w:rPr>
            </w:pPr>
          </w:p>
        </w:tc>
        <w:tc>
          <w:tcPr>
            <w:tcW w:w="2302" w:type="dxa"/>
            <w:noWrap/>
            <w:vAlign w:val="center"/>
            <w:hideMark/>
          </w:tcPr>
          <w:p w14:paraId="6923E7B5" w14:textId="77777777" w:rsidR="00E508A2" w:rsidRPr="0014306E" w:rsidRDefault="00E508A2" w:rsidP="00D9131C">
            <w:pPr>
              <w:spacing w:line="240" w:lineRule="auto"/>
              <w:jc w:val="center"/>
              <w:rPr>
                <w:rFonts w:ascii="Calibri" w:eastAsia="Times New Roman" w:hAnsi="Calibri" w:cs="Calibri"/>
                <w:sz w:val="22"/>
                <w:szCs w:val="24"/>
                <w:lang w:eastAsia="en-GB"/>
              </w:rPr>
            </w:pPr>
            <w:r w:rsidRPr="0014306E">
              <w:rPr>
                <w:rFonts w:ascii="Calibri" w:eastAsia="Times New Roman" w:hAnsi="Calibri" w:cs="Calibri"/>
                <w:sz w:val="22"/>
                <w:szCs w:val="24"/>
                <w:lang w:eastAsia="en-GB"/>
              </w:rPr>
              <w:t>Wales and Western</w:t>
            </w:r>
          </w:p>
        </w:tc>
        <w:tc>
          <w:tcPr>
            <w:tcW w:w="2126" w:type="dxa"/>
            <w:noWrap/>
            <w:vAlign w:val="center"/>
            <w:hideMark/>
          </w:tcPr>
          <w:p w14:paraId="217CF2FB" w14:textId="77777777" w:rsidR="00E508A2" w:rsidRPr="0014306E" w:rsidRDefault="00E508A2" w:rsidP="00D9131C">
            <w:pPr>
              <w:spacing w:line="240" w:lineRule="auto"/>
              <w:jc w:val="center"/>
              <w:rPr>
                <w:rFonts w:ascii="Calibri" w:eastAsia="Times New Roman" w:hAnsi="Calibri" w:cs="Calibri"/>
                <w:sz w:val="22"/>
                <w:szCs w:val="24"/>
                <w:lang w:eastAsia="en-GB"/>
              </w:rPr>
            </w:pPr>
            <w:r w:rsidRPr="0014306E">
              <w:rPr>
                <w:rFonts w:ascii="Calibri" w:eastAsia="Times New Roman" w:hAnsi="Calibri" w:cs="Calibri"/>
                <w:sz w:val="22"/>
                <w:szCs w:val="24"/>
                <w:lang w:eastAsia="en-GB"/>
              </w:rPr>
              <w:t>Regional</w:t>
            </w:r>
          </w:p>
        </w:tc>
      </w:tr>
      <w:tr w:rsidR="00E508A2" w:rsidRPr="0014306E" w14:paraId="59DD63C2" w14:textId="77777777" w:rsidTr="008F1CC6">
        <w:trPr>
          <w:trHeight w:val="280"/>
        </w:trPr>
        <w:tc>
          <w:tcPr>
            <w:tcW w:w="0" w:type="auto"/>
            <w:vMerge/>
            <w:noWrap/>
            <w:vAlign w:val="center"/>
            <w:hideMark/>
          </w:tcPr>
          <w:p w14:paraId="0FDFAB3A" w14:textId="40A486E0" w:rsidR="00E508A2" w:rsidRPr="0014306E" w:rsidRDefault="00E508A2" w:rsidP="00D9131C">
            <w:pPr>
              <w:spacing w:line="240" w:lineRule="auto"/>
              <w:jc w:val="center"/>
              <w:rPr>
                <w:rFonts w:ascii="Calibri" w:eastAsia="Times New Roman" w:hAnsi="Calibri" w:cs="Calibri"/>
                <w:sz w:val="22"/>
                <w:szCs w:val="24"/>
                <w:lang w:eastAsia="en-GB"/>
              </w:rPr>
            </w:pPr>
          </w:p>
        </w:tc>
        <w:tc>
          <w:tcPr>
            <w:tcW w:w="2302" w:type="dxa"/>
            <w:noWrap/>
            <w:vAlign w:val="center"/>
            <w:hideMark/>
          </w:tcPr>
          <w:p w14:paraId="12B89981" w14:textId="77777777" w:rsidR="00E508A2" w:rsidRPr="0014306E" w:rsidRDefault="00E508A2" w:rsidP="00D9131C">
            <w:pPr>
              <w:spacing w:line="240" w:lineRule="auto"/>
              <w:jc w:val="center"/>
              <w:rPr>
                <w:rFonts w:ascii="Calibri" w:eastAsia="Times New Roman" w:hAnsi="Calibri" w:cs="Calibri"/>
                <w:sz w:val="22"/>
                <w:szCs w:val="24"/>
                <w:lang w:eastAsia="en-GB"/>
              </w:rPr>
            </w:pPr>
            <w:r w:rsidRPr="0014306E">
              <w:rPr>
                <w:rFonts w:ascii="Calibri" w:eastAsia="Times New Roman" w:hAnsi="Calibri" w:cs="Calibri"/>
                <w:sz w:val="22"/>
                <w:szCs w:val="24"/>
                <w:lang w:eastAsia="en-GB"/>
              </w:rPr>
              <w:t>Southern</w:t>
            </w:r>
          </w:p>
        </w:tc>
        <w:tc>
          <w:tcPr>
            <w:tcW w:w="2126" w:type="dxa"/>
            <w:noWrap/>
            <w:vAlign w:val="center"/>
            <w:hideMark/>
          </w:tcPr>
          <w:p w14:paraId="4EE59DA3" w14:textId="77777777" w:rsidR="00E508A2" w:rsidRPr="0014306E" w:rsidRDefault="00E508A2" w:rsidP="00D9131C">
            <w:pPr>
              <w:spacing w:line="240" w:lineRule="auto"/>
              <w:jc w:val="center"/>
              <w:rPr>
                <w:rFonts w:ascii="Calibri" w:eastAsia="Times New Roman" w:hAnsi="Calibri" w:cs="Calibri"/>
                <w:sz w:val="22"/>
                <w:szCs w:val="24"/>
                <w:lang w:eastAsia="en-GB"/>
              </w:rPr>
            </w:pPr>
            <w:r w:rsidRPr="0014306E">
              <w:rPr>
                <w:rFonts w:ascii="Calibri" w:eastAsia="Times New Roman" w:hAnsi="Calibri" w:cs="Calibri"/>
                <w:sz w:val="22"/>
                <w:szCs w:val="24"/>
                <w:lang w:eastAsia="en-GB"/>
              </w:rPr>
              <w:t>Commuter</w:t>
            </w:r>
          </w:p>
        </w:tc>
      </w:tr>
      <w:tr w:rsidR="008F1CC6" w:rsidRPr="0014306E" w14:paraId="31358E2D" w14:textId="77777777" w:rsidTr="008F1CC6">
        <w:trPr>
          <w:trHeight w:val="280"/>
        </w:trPr>
        <w:tc>
          <w:tcPr>
            <w:tcW w:w="0" w:type="auto"/>
            <w:vMerge w:val="restart"/>
            <w:noWrap/>
            <w:vAlign w:val="center"/>
            <w:hideMark/>
          </w:tcPr>
          <w:p w14:paraId="6AA8F187" w14:textId="77777777" w:rsidR="008F1CC6" w:rsidRPr="0014306E" w:rsidRDefault="008F1CC6" w:rsidP="00D9131C">
            <w:pPr>
              <w:spacing w:line="240" w:lineRule="auto"/>
              <w:jc w:val="center"/>
              <w:rPr>
                <w:rFonts w:ascii="Calibri" w:eastAsia="Times New Roman" w:hAnsi="Calibri" w:cs="Calibri"/>
                <w:sz w:val="22"/>
                <w:szCs w:val="24"/>
                <w:lang w:eastAsia="en-GB"/>
              </w:rPr>
            </w:pPr>
            <w:r w:rsidRPr="0014306E">
              <w:rPr>
                <w:rFonts w:ascii="Calibri" w:eastAsia="Times New Roman" w:hAnsi="Calibri" w:cs="Calibri"/>
                <w:sz w:val="22"/>
                <w:szCs w:val="24"/>
                <w:lang w:eastAsia="en-GB"/>
              </w:rPr>
              <w:t>TransPennine Express</w:t>
            </w:r>
          </w:p>
          <w:p w14:paraId="1D48F8BF" w14:textId="1070F5BD" w:rsidR="008F1CC6" w:rsidRPr="0014306E" w:rsidRDefault="008F1CC6" w:rsidP="00D9131C">
            <w:pPr>
              <w:spacing w:line="240" w:lineRule="auto"/>
              <w:jc w:val="center"/>
              <w:rPr>
                <w:rFonts w:ascii="Calibri" w:eastAsia="Times New Roman" w:hAnsi="Calibri" w:cs="Calibri"/>
                <w:sz w:val="22"/>
                <w:szCs w:val="24"/>
                <w:lang w:eastAsia="en-GB"/>
              </w:rPr>
            </w:pPr>
          </w:p>
        </w:tc>
        <w:tc>
          <w:tcPr>
            <w:tcW w:w="2302" w:type="dxa"/>
            <w:noWrap/>
            <w:vAlign w:val="center"/>
            <w:hideMark/>
          </w:tcPr>
          <w:p w14:paraId="137B871D" w14:textId="77777777" w:rsidR="008F1CC6" w:rsidRPr="0014306E" w:rsidRDefault="008F1CC6" w:rsidP="00D9131C">
            <w:pPr>
              <w:spacing w:line="240" w:lineRule="auto"/>
              <w:jc w:val="center"/>
              <w:rPr>
                <w:rFonts w:ascii="Calibri" w:eastAsia="Times New Roman" w:hAnsi="Calibri" w:cs="Calibri"/>
                <w:sz w:val="22"/>
                <w:szCs w:val="24"/>
                <w:lang w:eastAsia="en-GB"/>
              </w:rPr>
            </w:pPr>
            <w:r w:rsidRPr="0014306E">
              <w:rPr>
                <w:rFonts w:ascii="Calibri" w:eastAsia="Times New Roman" w:hAnsi="Calibri" w:cs="Calibri"/>
                <w:sz w:val="22"/>
                <w:szCs w:val="24"/>
                <w:lang w:eastAsia="en-GB"/>
              </w:rPr>
              <w:t>Scotland</w:t>
            </w:r>
          </w:p>
        </w:tc>
        <w:tc>
          <w:tcPr>
            <w:tcW w:w="2126" w:type="dxa"/>
            <w:vMerge w:val="restart"/>
            <w:noWrap/>
            <w:vAlign w:val="center"/>
            <w:hideMark/>
          </w:tcPr>
          <w:p w14:paraId="5BE1EFBE" w14:textId="77777777" w:rsidR="008F1CC6" w:rsidRPr="0014306E" w:rsidRDefault="008F1CC6" w:rsidP="00D9131C">
            <w:pPr>
              <w:spacing w:line="240" w:lineRule="auto"/>
              <w:jc w:val="center"/>
              <w:rPr>
                <w:rFonts w:ascii="Calibri" w:eastAsia="Times New Roman" w:hAnsi="Calibri" w:cs="Calibri"/>
                <w:sz w:val="22"/>
                <w:szCs w:val="24"/>
                <w:lang w:eastAsia="en-GB"/>
              </w:rPr>
            </w:pPr>
            <w:r w:rsidRPr="0014306E">
              <w:rPr>
                <w:rFonts w:ascii="Calibri" w:eastAsia="Times New Roman" w:hAnsi="Calibri" w:cs="Calibri"/>
                <w:sz w:val="22"/>
                <w:szCs w:val="24"/>
                <w:lang w:eastAsia="en-GB"/>
              </w:rPr>
              <w:t>Regional</w:t>
            </w:r>
          </w:p>
          <w:p w14:paraId="04FB2134" w14:textId="3C35E34D" w:rsidR="008F1CC6" w:rsidRPr="0014306E" w:rsidRDefault="008F1CC6" w:rsidP="00D9131C">
            <w:pPr>
              <w:spacing w:line="240" w:lineRule="auto"/>
              <w:jc w:val="center"/>
              <w:rPr>
                <w:rFonts w:ascii="Calibri" w:eastAsia="Times New Roman" w:hAnsi="Calibri" w:cs="Calibri"/>
                <w:sz w:val="22"/>
                <w:szCs w:val="24"/>
                <w:lang w:eastAsia="en-GB"/>
              </w:rPr>
            </w:pPr>
          </w:p>
        </w:tc>
      </w:tr>
      <w:tr w:rsidR="008F1CC6" w:rsidRPr="0014306E" w14:paraId="3C140222" w14:textId="77777777" w:rsidTr="008F1CC6">
        <w:trPr>
          <w:trHeight w:val="280"/>
        </w:trPr>
        <w:tc>
          <w:tcPr>
            <w:tcW w:w="0" w:type="auto"/>
            <w:vMerge/>
            <w:noWrap/>
            <w:vAlign w:val="center"/>
            <w:hideMark/>
          </w:tcPr>
          <w:p w14:paraId="6E9C165B" w14:textId="7695C4B9" w:rsidR="008F1CC6" w:rsidRPr="0014306E" w:rsidRDefault="008F1CC6" w:rsidP="00D9131C">
            <w:pPr>
              <w:spacing w:line="240" w:lineRule="auto"/>
              <w:jc w:val="center"/>
              <w:rPr>
                <w:rFonts w:ascii="Calibri" w:eastAsia="Times New Roman" w:hAnsi="Calibri" w:cs="Calibri"/>
                <w:sz w:val="22"/>
                <w:szCs w:val="24"/>
                <w:lang w:eastAsia="en-GB"/>
              </w:rPr>
            </w:pPr>
          </w:p>
        </w:tc>
        <w:tc>
          <w:tcPr>
            <w:tcW w:w="2302" w:type="dxa"/>
            <w:noWrap/>
            <w:vAlign w:val="center"/>
            <w:hideMark/>
          </w:tcPr>
          <w:p w14:paraId="7512A23B" w14:textId="77777777" w:rsidR="008F1CC6" w:rsidRPr="0014306E" w:rsidRDefault="008F1CC6" w:rsidP="00D9131C">
            <w:pPr>
              <w:spacing w:line="240" w:lineRule="auto"/>
              <w:jc w:val="center"/>
              <w:rPr>
                <w:rFonts w:ascii="Calibri" w:eastAsia="Times New Roman" w:hAnsi="Calibri" w:cs="Calibri"/>
                <w:sz w:val="22"/>
                <w:szCs w:val="24"/>
                <w:lang w:eastAsia="en-GB"/>
              </w:rPr>
            </w:pPr>
            <w:r w:rsidRPr="0014306E">
              <w:rPr>
                <w:rFonts w:ascii="Calibri" w:eastAsia="Times New Roman" w:hAnsi="Calibri" w:cs="Calibri"/>
                <w:sz w:val="22"/>
                <w:szCs w:val="24"/>
                <w:lang w:eastAsia="en-GB"/>
              </w:rPr>
              <w:t>North West and Central</w:t>
            </w:r>
          </w:p>
        </w:tc>
        <w:tc>
          <w:tcPr>
            <w:tcW w:w="2126" w:type="dxa"/>
            <w:vMerge/>
            <w:noWrap/>
            <w:vAlign w:val="center"/>
            <w:hideMark/>
          </w:tcPr>
          <w:p w14:paraId="66E6B754" w14:textId="5F87129D" w:rsidR="008F1CC6" w:rsidRPr="0014306E" w:rsidRDefault="008F1CC6" w:rsidP="00D9131C">
            <w:pPr>
              <w:spacing w:line="240" w:lineRule="auto"/>
              <w:jc w:val="center"/>
              <w:rPr>
                <w:rFonts w:ascii="Calibri" w:eastAsia="Times New Roman" w:hAnsi="Calibri" w:cs="Calibri"/>
                <w:sz w:val="22"/>
                <w:szCs w:val="24"/>
                <w:lang w:eastAsia="en-GB"/>
              </w:rPr>
            </w:pPr>
          </w:p>
        </w:tc>
      </w:tr>
      <w:tr w:rsidR="008F1CC6" w:rsidRPr="0014306E" w14:paraId="0B438316" w14:textId="77777777" w:rsidTr="008F1CC6">
        <w:trPr>
          <w:trHeight w:val="280"/>
        </w:trPr>
        <w:tc>
          <w:tcPr>
            <w:tcW w:w="0" w:type="auto"/>
            <w:vMerge/>
            <w:noWrap/>
            <w:vAlign w:val="center"/>
          </w:tcPr>
          <w:p w14:paraId="5671A000" w14:textId="77777777" w:rsidR="008F1CC6" w:rsidRPr="0014306E" w:rsidRDefault="008F1CC6" w:rsidP="00D9131C">
            <w:pPr>
              <w:spacing w:line="240" w:lineRule="auto"/>
              <w:jc w:val="center"/>
              <w:rPr>
                <w:rFonts w:ascii="Calibri" w:eastAsia="Times New Roman" w:hAnsi="Calibri" w:cs="Calibri"/>
                <w:sz w:val="22"/>
                <w:lang w:eastAsia="en-GB"/>
              </w:rPr>
            </w:pPr>
          </w:p>
        </w:tc>
        <w:tc>
          <w:tcPr>
            <w:tcW w:w="2302" w:type="dxa"/>
            <w:noWrap/>
            <w:vAlign w:val="center"/>
          </w:tcPr>
          <w:p w14:paraId="60140AB2" w14:textId="71C54164" w:rsidR="008F1CC6" w:rsidRPr="0014306E" w:rsidRDefault="008F1CC6" w:rsidP="00D9131C">
            <w:pPr>
              <w:spacing w:line="240" w:lineRule="auto"/>
              <w:jc w:val="center"/>
              <w:rPr>
                <w:rFonts w:ascii="Calibri" w:eastAsia="Times New Roman" w:hAnsi="Calibri" w:cs="Calibri"/>
                <w:sz w:val="22"/>
                <w:lang w:eastAsia="en-GB"/>
              </w:rPr>
            </w:pPr>
            <w:r w:rsidRPr="0014306E">
              <w:rPr>
                <w:rFonts w:ascii="Calibri" w:eastAsia="Times New Roman" w:hAnsi="Calibri" w:cs="Calibri"/>
                <w:sz w:val="22"/>
                <w:lang w:eastAsia="en-GB"/>
              </w:rPr>
              <w:t>Eastern</w:t>
            </w:r>
          </w:p>
        </w:tc>
        <w:tc>
          <w:tcPr>
            <w:tcW w:w="2126" w:type="dxa"/>
            <w:vMerge/>
            <w:noWrap/>
            <w:vAlign w:val="center"/>
          </w:tcPr>
          <w:p w14:paraId="7BEB41AD" w14:textId="77777777" w:rsidR="008F1CC6" w:rsidRPr="0014306E" w:rsidRDefault="008F1CC6" w:rsidP="00D9131C">
            <w:pPr>
              <w:spacing w:line="240" w:lineRule="auto"/>
              <w:jc w:val="center"/>
              <w:rPr>
                <w:rFonts w:ascii="Calibri" w:eastAsia="Times New Roman" w:hAnsi="Calibri" w:cs="Calibri"/>
                <w:sz w:val="22"/>
                <w:lang w:eastAsia="en-GB"/>
              </w:rPr>
            </w:pPr>
          </w:p>
        </w:tc>
      </w:tr>
      <w:tr w:rsidR="008F1CC6" w:rsidRPr="0014306E" w14:paraId="3028D12B" w14:textId="77777777" w:rsidTr="008F1CC6">
        <w:trPr>
          <w:trHeight w:val="280"/>
        </w:trPr>
        <w:tc>
          <w:tcPr>
            <w:tcW w:w="0" w:type="auto"/>
            <w:vMerge w:val="restart"/>
            <w:noWrap/>
            <w:vAlign w:val="center"/>
            <w:hideMark/>
          </w:tcPr>
          <w:p w14:paraId="66A2AC6A" w14:textId="299B84E5" w:rsidR="008F1CC6" w:rsidRPr="0014306E" w:rsidRDefault="008F1CC6" w:rsidP="00D9131C">
            <w:pPr>
              <w:spacing w:line="240" w:lineRule="auto"/>
              <w:jc w:val="center"/>
              <w:rPr>
                <w:rFonts w:ascii="Calibri" w:eastAsia="Times New Roman" w:hAnsi="Calibri" w:cs="Calibri"/>
                <w:sz w:val="22"/>
                <w:szCs w:val="24"/>
                <w:lang w:eastAsia="en-GB"/>
              </w:rPr>
            </w:pPr>
            <w:r w:rsidRPr="0014306E">
              <w:rPr>
                <w:rFonts w:ascii="Calibri" w:eastAsia="Times New Roman" w:hAnsi="Calibri" w:cs="Calibri"/>
                <w:sz w:val="22"/>
                <w:szCs w:val="24"/>
                <w:lang w:eastAsia="en-GB"/>
              </w:rPr>
              <w:t>West Midlands Trains</w:t>
            </w:r>
          </w:p>
        </w:tc>
        <w:tc>
          <w:tcPr>
            <w:tcW w:w="2302" w:type="dxa"/>
            <w:noWrap/>
            <w:vAlign w:val="center"/>
            <w:hideMark/>
          </w:tcPr>
          <w:p w14:paraId="09BD4517" w14:textId="77777777" w:rsidR="008F1CC6" w:rsidRPr="0014306E" w:rsidRDefault="008F1CC6" w:rsidP="00D9131C">
            <w:pPr>
              <w:spacing w:line="240" w:lineRule="auto"/>
              <w:jc w:val="center"/>
              <w:rPr>
                <w:rFonts w:ascii="Calibri" w:eastAsia="Times New Roman" w:hAnsi="Calibri" w:cs="Calibri"/>
                <w:sz w:val="22"/>
                <w:szCs w:val="24"/>
                <w:lang w:eastAsia="en-GB"/>
              </w:rPr>
            </w:pPr>
            <w:r w:rsidRPr="0014306E">
              <w:rPr>
                <w:rFonts w:ascii="Calibri" w:eastAsia="Times New Roman" w:hAnsi="Calibri" w:cs="Calibri"/>
                <w:sz w:val="22"/>
                <w:szCs w:val="24"/>
                <w:lang w:eastAsia="en-GB"/>
              </w:rPr>
              <w:t>West Coast South</w:t>
            </w:r>
          </w:p>
        </w:tc>
        <w:tc>
          <w:tcPr>
            <w:tcW w:w="2126" w:type="dxa"/>
            <w:vMerge w:val="restart"/>
            <w:noWrap/>
            <w:vAlign w:val="center"/>
            <w:hideMark/>
          </w:tcPr>
          <w:p w14:paraId="3D102A05" w14:textId="77777777" w:rsidR="008F1CC6" w:rsidRPr="0014306E" w:rsidRDefault="008F1CC6" w:rsidP="00D9131C">
            <w:pPr>
              <w:spacing w:line="240" w:lineRule="auto"/>
              <w:jc w:val="center"/>
              <w:rPr>
                <w:rFonts w:ascii="Calibri" w:eastAsia="Times New Roman" w:hAnsi="Calibri" w:cs="Calibri"/>
                <w:sz w:val="22"/>
                <w:szCs w:val="24"/>
                <w:lang w:eastAsia="en-GB"/>
              </w:rPr>
            </w:pPr>
            <w:r w:rsidRPr="0014306E">
              <w:rPr>
                <w:rFonts w:ascii="Calibri" w:eastAsia="Times New Roman" w:hAnsi="Calibri" w:cs="Calibri"/>
                <w:sz w:val="22"/>
                <w:szCs w:val="24"/>
                <w:lang w:eastAsia="en-GB"/>
              </w:rPr>
              <w:t>Commuter</w:t>
            </w:r>
          </w:p>
        </w:tc>
      </w:tr>
      <w:tr w:rsidR="008F1CC6" w:rsidRPr="0014306E" w14:paraId="69CDD9F0" w14:textId="77777777" w:rsidTr="008F1CC6">
        <w:trPr>
          <w:trHeight w:val="280"/>
        </w:trPr>
        <w:tc>
          <w:tcPr>
            <w:tcW w:w="0" w:type="auto"/>
            <w:vMerge/>
            <w:noWrap/>
            <w:vAlign w:val="center"/>
          </w:tcPr>
          <w:p w14:paraId="47005EE5" w14:textId="77777777" w:rsidR="008F1CC6" w:rsidRPr="0014306E" w:rsidRDefault="008F1CC6" w:rsidP="00D9131C">
            <w:pPr>
              <w:spacing w:line="240" w:lineRule="auto"/>
              <w:jc w:val="center"/>
              <w:rPr>
                <w:rFonts w:ascii="Calibri" w:eastAsia="Times New Roman" w:hAnsi="Calibri" w:cs="Calibri"/>
                <w:sz w:val="22"/>
                <w:lang w:eastAsia="en-GB"/>
              </w:rPr>
            </w:pPr>
          </w:p>
        </w:tc>
        <w:tc>
          <w:tcPr>
            <w:tcW w:w="2302" w:type="dxa"/>
            <w:noWrap/>
            <w:vAlign w:val="center"/>
          </w:tcPr>
          <w:p w14:paraId="74455AC5" w14:textId="12247981" w:rsidR="008F1CC6" w:rsidRPr="0014306E" w:rsidRDefault="008F1CC6" w:rsidP="00D9131C">
            <w:pPr>
              <w:spacing w:line="240" w:lineRule="auto"/>
              <w:jc w:val="center"/>
              <w:rPr>
                <w:rFonts w:ascii="Calibri" w:eastAsia="Times New Roman" w:hAnsi="Calibri" w:cs="Calibri"/>
                <w:sz w:val="22"/>
                <w:lang w:eastAsia="en-GB"/>
              </w:rPr>
            </w:pPr>
            <w:r w:rsidRPr="0014306E">
              <w:rPr>
                <w:rFonts w:ascii="Calibri" w:eastAsia="Times New Roman" w:hAnsi="Calibri" w:cs="Calibri"/>
                <w:sz w:val="22"/>
                <w:lang w:eastAsia="en-GB"/>
              </w:rPr>
              <w:t>North West and Central</w:t>
            </w:r>
          </w:p>
        </w:tc>
        <w:tc>
          <w:tcPr>
            <w:tcW w:w="2126" w:type="dxa"/>
            <w:vMerge/>
            <w:noWrap/>
            <w:vAlign w:val="center"/>
          </w:tcPr>
          <w:p w14:paraId="23B820C5" w14:textId="77777777" w:rsidR="008F1CC6" w:rsidRPr="0014306E" w:rsidRDefault="008F1CC6" w:rsidP="00D9131C">
            <w:pPr>
              <w:spacing w:line="240" w:lineRule="auto"/>
              <w:jc w:val="center"/>
              <w:rPr>
                <w:rFonts w:ascii="Calibri" w:eastAsia="Times New Roman" w:hAnsi="Calibri" w:cs="Calibri"/>
                <w:sz w:val="22"/>
                <w:lang w:eastAsia="en-GB"/>
              </w:rPr>
            </w:pPr>
          </w:p>
        </w:tc>
      </w:tr>
    </w:tbl>
    <w:p w14:paraId="61CEAE08" w14:textId="46233752" w:rsidR="00180C39" w:rsidRDefault="00632D9F" w:rsidP="00632D9F">
      <w:pPr>
        <w:pStyle w:val="NormalNumbered"/>
        <w:numPr>
          <w:ilvl w:val="0"/>
          <w:numId w:val="0"/>
        </w:numPr>
        <w:jc w:val="both"/>
      </w:pPr>
      <w:r>
        <w:t xml:space="preserve"> </w:t>
      </w:r>
    </w:p>
    <w:p w14:paraId="5225D6CF" w14:textId="737C667B" w:rsidR="00B63CBA" w:rsidRDefault="00B63CBA" w:rsidP="00B63CBA">
      <w:pPr>
        <w:jc w:val="both"/>
      </w:pPr>
      <w:r>
        <w:br w:type="page"/>
      </w:r>
    </w:p>
    <w:p w14:paraId="5F7C5F92" w14:textId="092EA41C" w:rsidR="000F3D1B" w:rsidRDefault="00A6162D" w:rsidP="00770515">
      <w:pPr>
        <w:pStyle w:val="Caption"/>
      </w:pPr>
      <w:bookmarkStart w:id="38" w:name="_Ref160721561"/>
      <w:bookmarkStart w:id="39" w:name="_Toc160202791"/>
      <w:bookmarkStart w:id="40" w:name="_Toc161219626"/>
      <w:bookmarkStart w:id="41" w:name="_Toc162544760"/>
      <w:r>
        <w:lastRenderedPageBreak/>
        <w:t xml:space="preserve">Table </w:t>
      </w:r>
      <w:r w:rsidR="00F7267F">
        <w:fldChar w:fldCharType="begin"/>
      </w:r>
      <w:r w:rsidR="00F7267F">
        <w:instrText xml:space="preserve"> STYLEREF 1 \s </w:instrText>
      </w:r>
      <w:r w:rsidR="00F7267F">
        <w:fldChar w:fldCharType="separate"/>
      </w:r>
      <w:r w:rsidR="00AF6677">
        <w:rPr>
          <w:noProof/>
        </w:rPr>
        <w:t>2</w:t>
      </w:r>
      <w:r w:rsidR="00F7267F">
        <w:rPr>
          <w:noProof/>
        </w:rPr>
        <w:fldChar w:fldCharType="end"/>
      </w:r>
      <w:r w:rsidR="00AF6677">
        <w:t>.</w:t>
      </w:r>
      <w:r w:rsidR="00F7267F">
        <w:fldChar w:fldCharType="begin"/>
      </w:r>
      <w:r w:rsidR="00F7267F">
        <w:instrText xml:space="preserve"> SEQ Table \* ARABIC \s 1 </w:instrText>
      </w:r>
      <w:r w:rsidR="00F7267F">
        <w:fldChar w:fldCharType="separate"/>
      </w:r>
      <w:r w:rsidR="00AF6677">
        <w:rPr>
          <w:noProof/>
        </w:rPr>
        <w:t>2</w:t>
      </w:r>
      <w:r w:rsidR="00F7267F">
        <w:rPr>
          <w:noProof/>
        </w:rPr>
        <w:fldChar w:fldCharType="end"/>
      </w:r>
      <w:bookmarkEnd w:id="38"/>
      <w:r>
        <w:t>: Overview of the stranded train procedure implementation of the Guidance</w:t>
      </w:r>
      <w:bookmarkEnd w:id="39"/>
      <w:bookmarkEnd w:id="40"/>
      <w:bookmarkEnd w:id="41"/>
    </w:p>
    <w:tbl>
      <w:tblPr>
        <w:tblStyle w:val="SteerTableDefault"/>
        <w:tblpPr w:leftFromText="180" w:rightFromText="180" w:vertAnchor="page" w:horzAnchor="margin" w:tblpY="1843"/>
        <w:tblW w:w="20523" w:type="dxa"/>
        <w:tblCellMar>
          <w:left w:w="57" w:type="dxa"/>
          <w:right w:w="57" w:type="dxa"/>
        </w:tblCellMar>
        <w:tblLook w:val="04A0" w:firstRow="1" w:lastRow="0" w:firstColumn="1" w:lastColumn="0" w:noHBand="0" w:noVBand="1"/>
      </w:tblPr>
      <w:tblGrid>
        <w:gridCol w:w="8359"/>
        <w:gridCol w:w="1134"/>
        <w:gridCol w:w="865"/>
        <w:gridCol w:w="1008"/>
        <w:gridCol w:w="983"/>
        <w:gridCol w:w="1069"/>
        <w:gridCol w:w="999"/>
        <w:gridCol w:w="1087"/>
        <w:gridCol w:w="1136"/>
        <w:gridCol w:w="1358"/>
        <w:gridCol w:w="1476"/>
        <w:gridCol w:w="1049"/>
      </w:tblGrid>
      <w:tr w:rsidR="00D5218D" w:rsidRPr="00FA6920" w14:paraId="6C01EB5A" w14:textId="77777777" w:rsidTr="00D5218D">
        <w:trPr>
          <w:cnfStyle w:val="100000000000" w:firstRow="1" w:lastRow="0" w:firstColumn="0" w:lastColumn="0" w:oddVBand="0" w:evenVBand="0" w:oddHBand="0" w:evenHBand="0" w:firstRowFirstColumn="0" w:firstRowLastColumn="0" w:lastRowFirstColumn="0" w:lastRowLastColumn="0"/>
          <w:trHeight w:val="24"/>
        </w:trPr>
        <w:tc>
          <w:tcPr>
            <w:tcW w:w="8359" w:type="dxa"/>
            <w:tcBorders>
              <w:bottom w:val="single" w:sz="2" w:space="0" w:color="009DC8" w:themeColor="accent1"/>
            </w:tcBorders>
            <w:noWrap/>
            <w:vAlign w:val="center"/>
            <w:hideMark/>
          </w:tcPr>
          <w:p w14:paraId="5E452116" w14:textId="77777777" w:rsidR="00D5218D" w:rsidRPr="00FA6920" w:rsidRDefault="00D5218D" w:rsidP="00D5218D">
            <w:pPr>
              <w:spacing w:line="240" w:lineRule="auto"/>
              <w:jc w:val="center"/>
              <w:rPr>
                <w:rFonts w:ascii="Times New Roman" w:eastAsia="Times New Roman" w:hAnsi="Times New Roman" w:cs="Times New Roman"/>
                <w:lang w:eastAsia="en-GB"/>
              </w:rPr>
            </w:pPr>
            <w:r w:rsidRPr="00433284">
              <w:rPr>
                <w:rFonts w:ascii="Calibri" w:eastAsia="Times New Roman" w:hAnsi="Calibri" w:cs="Calibri"/>
                <w:color w:val="FFFFFF" w:themeColor="background1"/>
                <w:sz w:val="24"/>
                <w:szCs w:val="24"/>
                <w:lang w:eastAsia="en-GB"/>
              </w:rPr>
              <w:t>Principles</w:t>
            </w:r>
          </w:p>
        </w:tc>
        <w:tc>
          <w:tcPr>
            <w:tcW w:w="1134" w:type="dxa"/>
            <w:tcBorders>
              <w:bottom w:val="single" w:sz="2" w:space="0" w:color="009DC8" w:themeColor="accent1"/>
            </w:tcBorders>
            <w:noWrap/>
            <w:hideMark/>
          </w:tcPr>
          <w:p w14:paraId="1D1326CE" w14:textId="77777777" w:rsidR="00D5218D" w:rsidRPr="00433284" w:rsidRDefault="00D5218D" w:rsidP="00D5218D">
            <w:pPr>
              <w:spacing w:line="240" w:lineRule="auto"/>
              <w:jc w:val="center"/>
              <w:rPr>
                <w:rFonts w:ascii="Calibri" w:eastAsia="Times New Roman" w:hAnsi="Calibri" w:cs="Calibri"/>
                <w:color w:val="FFFFFF" w:themeColor="background1"/>
                <w:sz w:val="24"/>
                <w:szCs w:val="24"/>
                <w:lang w:eastAsia="en-GB"/>
              </w:rPr>
            </w:pPr>
            <w:r w:rsidRPr="00433284">
              <w:rPr>
                <w:rFonts w:ascii="Calibri" w:eastAsia="Times New Roman" w:hAnsi="Calibri" w:cs="Calibri"/>
                <w:color w:val="FFFFFF" w:themeColor="background1"/>
                <w:sz w:val="24"/>
                <w:szCs w:val="24"/>
                <w:lang w:eastAsia="en-GB"/>
              </w:rPr>
              <w:t>A</w:t>
            </w:r>
            <w:r>
              <w:rPr>
                <w:rFonts w:ascii="Calibri" w:eastAsia="Times New Roman" w:hAnsi="Calibri" w:cs="Calibri"/>
                <w:color w:val="FFFFFF" w:themeColor="background1"/>
                <w:sz w:val="24"/>
                <w:szCs w:val="24"/>
                <w:lang w:eastAsia="en-GB"/>
              </w:rPr>
              <w:t xml:space="preserve">rriva </w:t>
            </w:r>
            <w:r w:rsidRPr="00433284">
              <w:rPr>
                <w:rFonts w:ascii="Calibri" w:eastAsia="Times New Roman" w:hAnsi="Calibri" w:cs="Calibri"/>
                <w:color w:val="FFFFFF" w:themeColor="background1"/>
                <w:sz w:val="24"/>
                <w:szCs w:val="24"/>
                <w:lang w:eastAsia="en-GB"/>
              </w:rPr>
              <w:t>R</w:t>
            </w:r>
            <w:r>
              <w:rPr>
                <w:rFonts w:ascii="Calibri" w:eastAsia="Times New Roman" w:hAnsi="Calibri" w:cs="Calibri"/>
                <w:color w:val="FFFFFF" w:themeColor="background1"/>
                <w:sz w:val="24"/>
                <w:szCs w:val="24"/>
                <w:lang w:eastAsia="en-GB"/>
              </w:rPr>
              <w:t xml:space="preserve">ail </w:t>
            </w:r>
            <w:r w:rsidRPr="00433284">
              <w:rPr>
                <w:rFonts w:ascii="Calibri" w:eastAsia="Times New Roman" w:hAnsi="Calibri" w:cs="Calibri"/>
                <w:color w:val="FFFFFF" w:themeColor="background1"/>
                <w:sz w:val="24"/>
                <w:szCs w:val="24"/>
                <w:lang w:eastAsia="en-GB"/>
              </w:rPr>
              <w:t>L</w:t>
            </w:r>
            <w:r>
              <w:rPr>
                <w:rFonts w:ascii="Calibri" w:eastAsia="Times New Roman" w:hAnsi="Calibri" w:cs="Calibri"/>
                <w:color w:val="FFFFFF" w:themeColor="background1"/>
                <w:sz w:val="24"/>
                <w:szCs w:val="24"/>
                <w:lang w:eastAsia="en-GB"/>
              </w:rPr>
              <w:t>ondon</w:t>
            </w:r>
          </w:p>
        </w:tc>
        <w:tc>
          <w:tcPr>
            <w:tcW w:w="865" w:type="dxa"/>
            <w:tcBorders>
              <w:bottom w:val="single" w:sz="2" w:space="0" w:color="009DC8" w:themeColor="accent1"/>
            </w:tcBorders>
            <w:noWrap/>
            <w:hideMark/>
          </w:tcPr>
          <w:p w14:paraId="02C47033" w14:textId="77777777" w:rsidR="00D5218D" w:rsidRPr="00433284" w:rsidRDefault="00D5218D" w:rsidP="00D5218D">
            <w:pPr>
              <w:spacing w:line="240" w:lineRule="auto"/>
              <w:rPr>
                <w:rFonts w:ascii="Calibri" w:eastAsia="Times New Roman" w:hAnsi="Calibri" w:cs="Calibri"/>
                <w:color w:val="FFFFFF" w:themeColor="background1"/>
                <w:sz w:val="24"/>
                <w:szCs w:val="24"/>
                <w:lang w:eastAsia="en-GB"/>
              </w:rPr>
            </w:pPr>
            <w:r w:rsidRPr="00433284">
              <w:rPr>
                <w:rFonts w:ascii="Calibri" w:eastAsia="Times New Roman" w:hAnsi="Calibri" w:cs="Calibri"/>
                <w:color w:val="FFFFFF" w:themeColor="background1"/>
                <w:sz w:val="24"/>
                <w:szCs w:val="24"/>
                <w:lang w:eastAsia="en-GB"/>
              </w:rPr>
              <w:t>Avanti</w:t>
            </w:r>
            <w:r>
              <w:rPr>
                <w:rFonts w:ascii="Calibri" w:eastAsia="Times New Roman" w:hAnsi="Calibri" w:cs="Calibri"/>
                <w:color w:val="FFFFFF" w:themeColor="background1"/>
                <w:sz w:val="24"/>
                <w:szCs w:val="24"/>
                <w:lang w:eastAsia="en-GB"/>
              </w:rPr>
              <w:t xml:space="preserve"> West Coast</w:t>
            </w:r>
          </w:p>
        </w:tc>
        <w:tc>
          <w:tcPr>
            <w:tcW w:w="1008" w:type="dxa"/>
            <w:tcBorders>
              <w:bottom w:val="single" w:sz="2" w:space="0" w:color="009DC8" w:themeColor="accent1"/>
            </w:tcBorders>
            <w:noWrap/>
            <w:hideMark/>
          </w:tcPr>
          <w:p w14:paraId="45111351" w14:textId="77777777" w:rsidR="00D5218D" w:rsidRDefault="00D5218D" w:rsidP="00D5218D">
            <w:pPr>
              <w:spacing w:line="240" w:lineRule="auto"/>
              <w:rPr>
                <w:rFonts w:ascii="Calibri" w:eastAsia="Times New Roman" w:hAnsi="Calibri" w:cs="Calibri"/>
                <w:b w:val="0"/>
                <w:color w:val="FFFFFF" w:themeColor="background1"/>
                <w:sz w:val="24"/>
                <w:szCs w:val="24"/>
                <w:lang w:eastAsia="en-GB"/>
              </w:rPr>
            </w:pPr>
            <w:r w:rsidRPr="00433284">
              <w:rPr>
                <w:rFonts w:ascii="Calibri" w:eastAsia="Times New Roman" w:hAnsi="Calibri" w:cs="Calibri"/>
                <w:color w:val="FFFFFF" w:themeColor="background1"/>
                <w:sz w:val="24"/>
                <w:szCs w:val="24"/>
                <w:lang w:eastAsia="en-GB"/>
              </w:rPr>
              <w:t>Chiltern</w:t>
            </w:r>
          </w:p>
          <w:p w14:paraId="3B1EEC83" w14:textId="3911A662" w:rsidR="00D5218D" w:rsidRPr="00433284" w:rsidRDefault="00D5218D" w:rsidP="00D5218D">
            <w:pPr>
              <w:spacing w:line="240" w:lineRule="auto"/>
              <w:rPr>
                <w:rFonts w:ascii="Calibri" w:eastAsia="Times New Roman" w:hAnsi="Calibri" w:cs="Calibri"/>
                <w:color w:val="FFFFFF" w:themeColor="background1"/>
                <w:sz w:val="24"/>
                <w:szCs w:val="24"/>
                <w:lang w:eastAsia="en-GB"/>
              </w:rPr>
            </w:pPr>
            <w:r>
              <w:rPr>
                <w:rFonts w:ascii="Calibri" w:eastAsia="Times New Roman" w:hAnsi="Calibri" w:cs="Calibri"/>
                <w:color w:val="FFFFFF" w:themeColor="background1"/>
                <w:sz w:val="24"/>
                <w:szCs w:val="24"/>
                <w:lang w:eastAsia="en-GB"/>
              </w:rPr>
              <w:t>Railway</w:t>
            </w:r>
            <w:r w:rsidR="00FC64B5">
              <w:rPr>
                <w:rFonts w:ascii="Calibri" w:eastAsia="Times New Roman" w:hAnsi="Calibri" w:cs="Calibri"/>
                <w:color w:val="FFFFFF" w:themeColor="background1"/>
                <w:sz w:val="24"/>
                <w:szCs w:val="24"/>
                <w:lang w:eastAsia="en-GB"/>
              </w:rPr>
              <w:t>s</w:t>
            </w:r>
          </w:p>
        </w:tc>
        <w:tc>
          <w:tcPr>
            <w:tcW w:w="983" w:type="dxa"/>
            <w:tcBorders>
              <w:bottom w:val="single" w:sz="2" w:space="0" w:color="009DC8" w:themeColor="accent1"/>
            </w:tcBorders>
            <w:noWrap/>
            <w:hideMark/>
          </w:tcPr>
          <w:p w14:paraId="2C641F27" w14:textId="77777777" w:rsidR="00D5218D" w:rsidRPr="00433284" w:rsidRDefault="00D5218D" w:rsidP="00D5218D">
            <w:pPr>
              <w:spacing w:line="240" w:lineRule="auto"/>
              <w:rPr>
                <w:rFonts w:ascii="Calibri" w:eastAsia="Times New Roman" w:hAnsi="Calibri" w:cs="Calibri"/>
                <w:color w:val="FFFFFF" w:themeColor="background1"/>
                <w:sz w:val="24"/>
                <w:szCs w:val="24"/>
                <w:lang w:eastAsia="en-GB"/>
              </w:rPr>
            </w:pPr>
            <w:r w:rsidRPr="00433284">
              <w:rPr>
                <w:rFonts w:ascii="Calibri" w:eastAsia="Times New Roman" w:hAnsi="Calibri" w:cs="Calibri"/>
                <w:color w:val="FFFFFF" w:themeColor="background1"/>
                <w:sz w:val="24"/>
                <w:szCs w:val="24"/>
                <w:lang w:eastAsia="en-GB"/>
              </w:rPr>
              <w:t>G</w:t>
            </w:r>
            <w:r>
              <w:rPr>
                <w:rFonts w:ascii="Calibri" w:eastAsia="Times New Roman" w:hAnsi="Calibri" w:cs="Calibri"/>
                <w:color w:val="FFFFFF" w:themeColor="background1"/>
                <w:sz w:val="24"/>
                <w:szCs w:val="24"/>
                <w:lang w:eastAsia="en-GB"/>
              </w:rPr>
              <w:t xml:space="preserve">reater </w:t>
            </w:r>
            <w:r w:rsidRPr="00433284">
              <w:rPr>
                <w:rFonts w:ascii="Calibri" w:eastAsia="Times New Roman" w:hAnsi="Calibri" w:cs="Calibri"/>
                <w:color w:val="FFFFFF" w:themeColor="background1"/>
                <w:sz w:val="24"/>
                <w:szCs w:val="24"/>
                <w:lang w:eastAsia="en-GB"/>
              </w:rPr>
              <w:t>A</w:t>
            </w:r>
            <w:r>
              <w:rPr>
                <w:rFonts w:ascii="Calibri" w:eastAsia="Times New Roman" w:hAnsi="Calibri" w:cs="Calibri"/>
                <w:color w:val="FFFFFF" w:themeColor="background1"/>
                <w:sz w:val="24"/>
                <w:szCs w:val="24"/>
                <w:lang w:eastAsia="en-GB"/>
              </w:rPr>
              <w:t>nglia</w:t>
            </w:r>
          </w:p>
        </w:tc>
        <w:tc>
          <w:tcPr>
            <w:tcW w:w="1069" w:type="dxa"/>
            <w:tcBorders>
              <w:bottom w:val="single" w:sz="2" w:space="0" w:color="009DC8" w:themeColor="accent1"/>
            </w:tcBorders>
            <w:noWrap/>
            <w:hideMark/>
          </w:tcPr>
          <w:p w14:paraId="180BF28A" w14:textId="77777777" w:rsidR="00D5218D" w:rsidRPr="00433284" w:rsidRDefault="00D5218D" w:rsidP="00D5218D">
            <w:pPr>
              <w:spacing w:line="240" w:lineRule="auto"/>
              <w:rPr>
                <w:rFonts w:ascii="Calibri" w:eastAsia="Times New Roman" w:hAnsi="Calibri" w:cs="Calibri"/>
                <w:color w:val="FFFFFF" w:themeColor="background1"/>
                <w:sz w:val="24"/>
                <w:szCs w:val="24"/>
                <w:lang w:eastAsia="en-GB"/>
              </w:rPr>
            </w:pPr>
            <w:r w:rsidRPr="00433284">
              <w:rPr>
                <w:rFonts w:ascii="Calibri" w:eastAsia="Times New Roman" w:hAnsi="Calibri" w:cs="Calibri"/>
                <w:color w:val="FFFFFF" w:themeColor="background1"/>
                <w:sz w:val="24"/>
                <w:szCs w:val="24"/>
                <w:lang w:eastAsia="en-GB"/>
              </w:rPr>
              <w:t>G</w:t>
            </w:r>
            <w:r>
              <w:rPr>
                <w:rFonts w:ascii="Calibri" w:eastAsia="Times New Roman" w:hAnsi="Calibri" w:cs="Calibri"/>
                <w:color w:val="FFFFFF" w:themeColor="background1"/>
                <w:sz w:val="24"/>
                <w:szCs w:val="24"/>
                <w:lang w:eastAsia="en-GB"/>
              </w:rPr>
              <w:t xml:space="preserve">reat </w:t>
            </w:r>
            <w:r w:rsidRPr="00433284">
              <w:rPr>
                <w:rFonts w:ascii="Calibri" w:eastAsia="Times New Roman" w:hAnsi="Calibri" w:cs="Calibri"/>
                <w:color w:val="FFFFFF" w:themeColor="background1"/>
                <w:sz w:val="24"/>
                <w:szCs w:val="24"/>
                <w:lang w:eastAsia="en-GB"/>
              </w:rPr>
              <w:t>W</w:t>
            </w:r>
            <w:r>
              <w:rPr>
                <w:rFonts w:ascii="Calibri" w:eastAsia="Times New Roman" w:hAnsi="Calibri" w:cs="Calibri"/>
                <w:color w:val="FFFFFF" w:themeColor="background1"/>
                <w:sz w:val="24"/>
                <w:szCs w:val="24"/>
                <w:lang w:eastAsia="en-GB"/>
              </w:rPr>
              <w:t xml:space="preserve">estern </w:t>
            </w:r>
            <w:r w:rsidRPr="00433284">
              <w:rPr>
                <w:rFonts w:ascii="Calibri" w:eastAsia="Times New Roman" w:hAnsi="Calibri" w:cs="Calibri"/>
                <w:color w:val="FFFFFF" w:themeColor="background1"/>
                <w:sz w:val="24"/>
                <w:szCs w:val="24"/>
                <w:lang w:eastAsia="en-GB"/>
              </w:rPr>
              <w:t>R</w:t>
            </w:r>
            <w:r>
              <w:rPr>
                <w:rFonts w:ascii="Calibri" w:eastAsia="Times New Roman" w:hAnsi="Calibri" w:cs="Calibri"/>
                <w:color w:val="FFFFFF" w:themeColor="background1"/>
                <w:sz w:val="24"/>
                <w:szCs w:val="24"/>
                <w:lang w:eastAsia="en-GB"/>
              </w:rPr>
              <w:t>ailway</w:t>
            </w:r>
          </w:p>
        </w:tc>
        <w:tc>
          <w:tcPr>
            <w:tcW w:w="999" w:type="dxa"/>
            <w:tcBorders>
              <w:bottom w:val="single" w:sz="2" w:space="0" w:color="009DC8" w:themeColor="accent1"/>
            </w:tcBorders>
            <w:noWrap/>
            <w:hideMark/>
          </w:tcPr>
          <w:p w14:paraId="1D6443AB" w14:textId="77777777" w:rsidR="00D5218D" w:rsidRPr="00433284" w:rsidRDefault="00D5218D" w:rsidP="00D5218D">
            <w:pPr>
              <w:spacing w:line="240" w:lineRule="auto"/>
              <w:rPr>
                <w:rFonts w:ascii="Calibri" w:eastAsia="Times New Roman" w:hAnsi="Calibri" w:cs="Calibri"/>
                <w:color w:val="FFFFFF" w:themeColor="background1"/>
                <w:sz w:val="24"/>
                <w:szCs w:val="24"/>
                <w:lang w:eastAsia="en-GB"/>
              </w:rPr>
            </w:pPr>
            <w:r w:rsidRPr="00433284">
              <w:rPr>
                <w:rFonts w:ascii="Calibri" w:eastAsia="Times New Roman" w:hAnsi="Calibri" w:cs="Calibri"/>
                <w:color w:val="FFFFFF" w:themeColor="background1"/>
                <w:sz w:val="24"/>
                <w:szCs w:val="24"/>
                <w:lang w:eastAsia="en-GB"/>
              </w:rPr>
              <w:t>L</w:t>
            </w:r>
            <w:r>
              <w:rPr>
                <w:rFonts w:ascii="Calibri" w:eastAsia="Times New Roman" w:hAnsi="Calibri" w:cs="Calibri"/>
                <w:color w:val="FFFFFF" w:themeColor="background1"/>
                <w:sz w:val="24"/>
                <w:szCs w:val="24"/>
                <w:lang w:eastAsia="en-GB"/>
              </w:rPr>
              <w:t xml:space="preserve">ondon </w:t>
            </w:r>
            <w:r w:rsidRPr="00433284">
              <w:rPr>
                <w:rFonts w:ascii="Calibri" w:eastAsia="Times New Roman" w:hAnsi="Calibri" w:cs="Calibri"/>
                <w:color w:val="FFFFFF" w:themeColor="background1"/>
                <w:sz w:val="24"/>
                <w:szCs w:val="24"/>
                <w:lang w:eastAsia="en-GB"/>
              </w:rPr>
              <w:t>N</w:t>
            </w:r>
            <w:r>
              <w:rPr>
                <w:rFonts w:ascii="Calibri" w:eastAsia="Times New Roman" w:hAnsi="Calibri" w:cs="Calibri"/>
                <w:color w:val="FFFFFF" w:themeColor="background1"/>
                <w:sz w:val="24"/>
                <w:szCs w:val="24"/>
                <w:lang w:eastAsia="en-GB"/>
              </w:rPr>
              <w:t xml:space="preserve">orth </w:t>
            </w:r>
            <w:r w:rsidRPr="00433284">
              <w:rPr>
                <w:rFonts w:ascii="Calibri" w:eastAsia="Times New Roman" w:hAnsi="Calibri" w:cs="Calibri"/>
                <w:color w:val="FFFFFF" w:themeColor="background1"/>
                <w:sz w:val="24"/>
                <w:szCs w:val="24"/>
                <w:lang w:eastAsia="en-GB"/>
              </w:rPr>
              <w:t>E</w:t>
            </w:r>
            <w:r>
              <w:rPr>
                <w:rFonts w:ascii="Calibri" w:eastAsia="Times New Roman" w:hAnsi="Calibri" w:cs="Calibri"/>
                <w:color w:val="FFFFFF" w:themeColor="background1"/>
                <w:sz w:val="24"/>
                <w:szCs w:val="24"/>
                <w:lang w:eastAsia="en-GB"/>
              </w:rPr>
              <w:t xml:space="preserve">astern </w:t>
            </w:r>
            <w:r w:rsidRPr="00433284">
              <w:rPr>
                <w:rFonts w:ascii="Calibri" w:eastAsia="Times New Roman" w:hAnsi="Calibri" w:cs="Calibri"/>
                <w:color w:val="FFFFFF" w:themeColor="background1"/>
                <w:sz w:val="24"/>
                <w:szCs w:val="24"/>
                <w:lang w:eastAsia="en-GB"/>
              </w:rPr>
              <w:t>R</w:t>
            </w:r>
            <w:r>
              <w:rPr>
                <w:rFonts w:ascii="Calibri" w:eastAsia="Times New Roman" w:hAnsi="Calibri" w:cs="Calibri"/>
                <w:color w:val="FFFFFF" w:themeColor="background1"/>
                <w:sz w:val="24"/>
                <w:szCs w:val="24"/>
                <w:lang w:eastAsia="en-GB"/>
              </w:rPr>
              <w:t>ailway</w:t>
            </w:r>
          </w:p>
        </w:tc>
        <w:tc>
          <w:tcPr>
            <w:tcW w:w="1087" w:type="dxa"/>
            <w:tcBorders>
              <w:bottom w:val="single" w:sz="2" w:space="0" w:color="009DC8" w:themeColor="accent1"/>
            </w:tcBorders>
            <w:noWrap/>
            <w:hideMark/>
          </w:tcPr>
          <w:p w14:paraId="2A84BF0E" w14:textId="77777777" w:rsidR="00D5218D" w:rsidRPr="00433284" w:rsidRDefault="00D5218D" w:rsidP="00D5218D">
            <w:pPr>
              <w:spacing w:line="240" w:lineRule="auto"/>
              <w:rPr>
                <w:rFonts w:ascii="Calibri" w:eastAsia="Times New Roman" w:hAnsi="Calibri" w:cs="Calibri"/>
                <w:color w:val="FFFFFF" w:themeColor="background1"/>
                <w:sz w:val="24"/>
                <w:szCs w:val="24"/>
                <w:lang w:eastAsia="en-GB"/>
              </w:rPr>
            </w:pPr>
            <w:r w:rsidRPr="00433284">
              <w:rPr>
                <w:rFonts w:ascii="Calibri" w:eastAsia="Times New Roman" w:hAnsi="Calibri" w:cs="Calibri"/>
                <w:color w:val="FFFFFF" w:themeColor="background1"/>
                <w:sz w:val="24"/>
                <w:szCs w:val="24"/>
                <w:lang w:eastAsia="en-GB"/>
              </w:rPr>
              <w:t>N</w:t>
            </w:r>
            <w:r>
              <w:rPr>
                <w:rFonts w:ascii="Calibri" w:eastAsia="Times New Roman" w:hAnsi="Calibri" w:cs="Calibri"/>
                <w:color w:val="FFFFFF" w:themeColor="background1"/>
                <w:sz w:val="24"/>
                <w:szCs w:val="24"/>
                <w:lang w:eastAsia="en-GB"/>
              </w:rPr>
              <w:t>etwork Rail</w:t>
            </w:r>
          </w:p>
        </w:tc>
        <w:tc>
          <w:tcPr>
            <w:tcW w:w="1136" w:type="dxa"/>
            <w:tcBorders>
              <w:bottom w:val="single" w:sz="2" w:space="0" w:color="009DC8" w:themeColor="accent1"/>
            </w:tcBorders>
            <w:noWrap/>
            <w:hideMark/>
          </w:tcPr>
          <w:p w14:paraId="41A23DF3" w14:textId="77777777" w:rsidR="00D5218D" w:rsidRPr="00433284" w:rsidRDefault="00D5218D" w:rsidP="00D5218D">
            <w:pPr>
              <w:spacing w:line="240" w:lineRule="auto"/>
              <w:rPr>
                <w:rFonts w:ascii="Calibri" w:eastAsia="Times New Roman" w:hAnsi="Calibri" w:cs="Calibri"/>
                <w:color w:val="FFFFFF" w:themeColor="background1"/>
                <w:sz w:val="24"/>
                <w:szCs w:val="24"/>
                <w:lang w:eastAsia="en-GB"/>
              </w:rPr>
            </w:pPr>
            <w:r w:rsidRPr="00433284">
              <w:rPr>
                <w:rFonts w:ascii="Calibri" w:eastAsia="Times New Roman" w:hAnsi="Calibri" w:cs="Calibri"/>
                <w:color w:val="FFFFFF" w:themeColor="background1"/>
                <w:sz w:val="24"/>
                <w:szCs w:val="24"/>
                <w:lang w:eastAsia="en-GB"/>
              </w:rPr>
              <w:t>Northern</w:t>
            </w:r>
          </w:p>
        </w:tc>
        <w:tc>
          <w:tcPr>
            <w:tcW w:w="1358" w:type="dxa"/>
            <w:tcBorders>
              <w:bottom w:val="single" w:sz="2" w:space="0" w:color="009DC8" w:themeColor="accent1"/>
            </w:tcBorders>
            <w:noWrap/>
            <w:hideMark/>
          </w:tcPr>
          <w:p w14:paraId="082F6028" w14:textId="77777777" w:rsidR="00D5218D" w:rsidRPr="00433284" w:rsidRDefault="00D5218D" w:rsidP="00D5218D">
            <w:pPr>
              <w:spacing w:line="240" w:lineRule="auto"/>
              <w:rPr>
                <w:rFonts w:ascii="Calibri" w:eastAsia="Times New Roman" w:hAnsi="Calibri" w:cs="Calibri"/>
                <w:color w:val="FFFFFF" w:themeColor="background1"/>
                <w:sz w:val="24"/>
                <w:szCs w:val="24"/>
                <w:lang w:eastAsia="en-GB"/>
              </w:rPr>
            </w:pPr>
            <w:r w:rsidRPr="00433284">
              <w:rPr>
                <w:rFonts w:ascii="Calibri" w:eastAsia="Times New Roman" w:hAnsi="Calibri" w:cs="Calibri"/>
                <w:color w:val="FFFFFF" w:themeColor="background1"/>
                <w:sz w:val="24"/>
                <w:szCs w:val="24"/>
                <w:lang w:eastAsia="en-GB"/>
              </w:rPr>
              <w:t>S</w:t>
            </w:r>
            <w:r>
              <w:rPr>
                <w:rFonts w:ascii="Calibri" w:eastAsia="Times New Roman" w:hAnsi="Calibri" w:cs="Calibri"/>
                <w:color w:val="FFFFFF" w:themeColor="background1"/>
                <w:sz w:val="24"/>
                <w:szCs w:val="24"/>
                <w:lang w:eastAsia="en-GB"/>
              </w:rPr>
              <w:t xml:space="preserve">outh Western Railway </w:t>
            </w:r>
          </w:p>
        </w:tc>
        <w:tc>
          <w:tcPr>
            <w:tcW w:w="1476" w:type="dxa"/>
            <w:tcBorders>
              <w:bottom w:val="single" w:sz="2" w:space="0" w:color="009DC8" w:themeColor="accent1"/>
            </w:tcBorders>
            <w:noWrap/>
            <w:hideMark/>
          </w:tcPr>
          <w:p w14:paraId="1C889FF2" w14:textId="77777777" w:rsidR="00D5218D" w:rsidRPr="00433284" w:rsidRDefault="00D5218D" w:rsidP="00D5218D">
            <w:pPr>
              <w:spacing w:line="240" w:lineRule="auto"/>
              <w:rPr>
                <w:rFonts w:ascii="Calibri" w:eastAsia="Times New Roman" w:hAnsi="Calibri" w:cs="Calibri"/>
                <w:color w:val="FFFFFF" w:themeColor="background1"/>
                <w:sz w:val="24"/>
                <w:szCs w:val="24"/>
                <w:lang w:eastAsia="en-GB"/>
              </w:rPr>
            </w:pPr>
            <w:r w:rsidRPr="00433284">
              <w:rPr>
                <w:rFonts w:ascii="Calibri" w:eastAsia="Times New Roman" w:hAnsi="Calibri" w:cs="Calibri"/>
                <w:color w:val="FFFFFF" w:themeColor="background1"/>
                <w:sz w:val="24"/>
                <w:szCs w:val="24"/>
                <w:lang w:eastAsia="en-GB"/>
              </w:rPr>
              <w:t>T</w:t>
            </w:r>
            <w:r>
              <w:rPr>
                <w:rFonts w:ascii="Calibri" w:eastAsia="Times New Roman" w:hAnsi="Calibri" w:cs="Calibri"/>
                <w:color w:val="FFFFFF" w:themeColor="background1"/>
                <w:sz w:val="24"/>
                <w:szCs w:val="24"/>
                <w:lang w:eastAsia="en-GB"/>
              </w:rPr>
              <w:t>ransPennine Express</w:t>
            </w:r>
          </w:p>
        </w:tc>
        <w:tc>
          <w:tcPr>
            <w:tcW w:w="1049" w:type="dxa"/>
            <w:tcBorders>
              <w:bottom w:val="single" w:sz="2" w:space="0" w:color="009DC8" w:themeColor="accent1"/>
            </w:tcBorders>
            <w:noWrap/>
            <w:hideMark/>
          </w:tcPr>
          <w:p w14:paraId="406CD058" w14:textId="0DA28723" w:rsidR="00D5218D" w:rsidRDefault="00D5218D" w:rsidP="00D5218D">
            <w:pPr>
              <w:spacing w:line="240" w:lineRule="auto"/>
              <w:rPr>
                <w:rFonts w:ascii="Calibri" w:eastAsia="Times New Roman" w:hAnsi="Calibri" w:cs="Calibri"/>
                <w:b w:val="0"/>
                <w:color w:val="FFFFFF" w:themeColor="background1"/>
                <w:sz w:val="24"/>
                <w:szCs w:val="24"/>
                <w:lang w:eastAsia="en-GB"/>
              </w:rPr>
            </w:pPr>
            <w:r w:rsidRPr="00433284">
              <w:rPr>
                <w:rFonts w:ascii="Calibri" w:eastAsia="Times New Roman" w:hAnsi="Calibri" w:cs="Calibri"/>
                <w:color w:val="FFFFFF" w:themeColor="background1"/>
                <w:sz w:val="24"/>
                <w:szCs w:val="24"/>
                <w:lang w:eastAsia="en-GB"/>
              </w:rPr>
              <w:t>W</w:t>
            </w:r>
            <w:r>
              <w:rPr>
                <w:rFonts w:ascii="Calibri" w:eastAsia="Times New Roman" w:hAnsi="Calibri" w:cs="Calibri"/>
                <w:color w:val="FFFFFF" w:themeColor="background1"/>
                <w:sz w:val="24"/>
                <w:szCs w:val="24"/>
                <w:lang w:eastAsia="en-GB"/>
              </w:rPr>
              <w:t>est Midland</w:t>
            </w:r>
            <w:r w:rsidR="00FC64B5">
              <w:rPr>
                <w:rFonts w:ascii="Calibri" w:eastAsia="Times New Roman" w:hAnsi="Calibri" w:cs="Calibri"/>
                <w:color w:val="FFFFFF" w:themeColor="background1"/>
                <w:sz w:val="24"/>
                <w:szCs w:val="24"/>
                <w:lang w:eastAsia="en-GB"/>
              </w:rPr>
              <w:t>s</w:t>
            </w:r>
          </w:p>
          <w:p w14:paraId="29819A1C" w14:textId="77777777" w:rsidR="00D5218D" w:rsidRPr="00433284" w:rsidRDefault="00D5218D" w:rsidP="00D5218D">
            <w:pPr>
              <w:spacing w:line="240" w:lineRule="auto"/>
              <w:rPr>
                <w:rFonts w:ascii="Calibri" w:eastAsia="Times New Roman" w:hAnsi="Calibri" w:cs="Calibri"/>
                <w:color w:val="FFFFFF" w:themeColor="background1"/>
                <w:sz w:val="24"/>
                <w:szCs w:val="24"/>
                <w:lang w:eastAsia="en-GB"/>
              </w:rPr>
            </w:pPr>
            <w:r>
              <w:rPr>
                <w:rFonts w:ascii="Calibri" w:eastAsia="Times New Roman" w:hAnsi="Calibri" w:cs="Calibri"/>
                <w:color w:val="FFFFFF" w:themeColor="background1"/>
                <w:sz w:val="24"/>
                <w:szCs w:val="24"/>
                <w:lang w:eastAsia="en-GB"/>
              </w:rPr>
              <w:t xml:space="preserve">Trains </w:t>
            </w:r>
          </w:p>
        </w:tc>
      </w:tr>
      <w:tr w:rsidR="00D5218D" w:rsidRPr="00FA6920" w14:paraId="3AE4F42E" w14:textId="77777777" w:rsidTr="00D5218D">
        <w:trPr>
          <w:trHeight w:val="24"/>
        </w:trPr>
        <w:tc>
          <w:tcPr>
            <w:tcW w:w="8359" w:type="dxa"/>
            <w:tcBorders>
              <w:top w:val="single" w:sz="2" w:space="0" w:color="009DC8" w:themeColor="accent1"/>
              <w:bottom w:val="single" w:sz="2" w:space="0" w:color="009DC8" w:themeColor="accent1"/>
              <w:right w:val="nil"/>
            </w:tcBorders>
          </w:tcPr>
          <w:p w14:paraId="20AECAF7" w14:textId="77777777" w:rsidR="00D5218D" w:rsidRPr="00846358" w:rsidRDefault="00D5218D" w:rsidP="00D5218D">
            <w:pPr>
              <w:spacing w:line="240" w:lineRule="auto"/>
              <w:rPr>
                <w:rFonts w:eastAsia="Times New Roman" w:cstheme="minorHAnsi"/>
                <w:b/>
                <w:bCs/>
                <w:szCs w:val="20"/>
                <w:lang w:eastAsia="en-GB"/>
              </w:rPr>
            </w:pPr>
            <w:r w:rsidRPr="00846358">
              <w:rPr>
                <w:rFonts w:eastAsia="Times New Roman" w:cstheme="minorHAnsi"/>
                <w:b/>
                <w:bCs/>
                <w:szCs w:val="20"/>
                <w:lang w:eastAsia="en-GB"/>
              </w:rPr>
              <w:t>Are the key principles of the Guidance reflected?</w:t>
            </w:r>
          </w:p>
        </w:tc>
        <w:tc>
          <w:tcPr>
            <w:tcW w:w="1134" w:type="dxa"/>
            <w:tcBorders>
              <w:top w:val="single" w:sz="2" w:space="0" w:color="009DC8" w:themeColor="accent1"/>
              <w:left w:val="nil"/>
              <w:bottom w:val="single" w:sz="2" w:space="0" w:color="009DC8" w:themeColor="accent1"/>
              <w:right w:val="nil"/>
            </w:tcBorders>
            <w:shd w:val="clear" w:color="auto" w:fill="auto"/>
            <w:noWrap/>
            <w:vAlign w:val="center"/>
          </w:tcPr>
          <w:p w14:paraId="6CAD3587" w14:textId="77777777" w:rsidR="00D5218D" w:rsidRPr="00846358" w:rsidRDefault="00D5218D" w:rsidP="00D5218D">
            <w:pPr>
              <w:spacing w:line="240" w:lineRule="auto"/>
              <w:jc w:val="center"/>
              <w:rPr>
                <w:rFonts w:ascii="Calibri" w:eastAsia="Times New Roman" w:hAnsi="Calibri" w:cs="Calibri"/>
                <w:szCs w:val="20"/>
                <w:lang w:eastAsia="en-GB"/>
              </w:rPr>
            </w:pPr>
          </w:p>
        </w:tc>
        <w:tc>
          <w:tcPr>
            <w:tcW w:w="865" w:type="dxa"/>
            <w:tcBorders>
              <w:top w:val="single" w:sz="2" w:space="0" w:color="009DC8" w:themeColor="accent1"/>
              <w:left w:val="nil"/>
              <w:bottom w:val="single" w:sz="2" w:space="0" w:color="009DC8" w:themeColor="accent1"/>
              <w:right w:val="nil"/>
            </w:tcBorders>
            <w:shd w:val="clear" w:color="auto" w:fill="auto"/>
            <w:noWrap/>
            <w:vAlign w:val="center"/>
          </w:tcPr>
          <w:p w14:paraId="4BEB670A" w14:textId="77777777" w:rsidR="00D5218D" w:rsidRPr="00846358" w:rsidRDefault="00D5218D" w:rsidP="00D5218D">
            <w:pPr>
              <w:spacing w:line="240" w:lineRule="auto"/>
              <w:jc w:val="center"/>
              <w:rPr>
                <w:rFonts w:ascii="Calibri" w:eastAsia="Times New Roman" w:hAnsi="Calibri" w:cs="Calibri"/>
                <w:noProof/>
                <w:szCs w:val="20"/>
                <w:lang w:eastAsia="en-GB"/>
              </w:rPr>
            </w:pPr>
          </w:p>
        </w:tc>
        <w:tc>
          <w:tcPr>
            <w:tcW w:w="1008" w:type="dxa"/>
            <w:tcBorders>
              <w:top w:val="single" w:sz="2" w:space="0" w:color="009DC8" w:themeColor="accent1"/>
              <w:left w:val="nil"/>
              <w:bottom w:val="single" w:sz="2" w:space="0" w:color="009DC8" w:themeColor="accent1"/>
              <w:right w:val="nil"/>
            </w:tcBorders>
            <w:shd w:val="clear" w:color="auto" w:fill="auto"/>
            <w:noWrap/>
            <w:vAlign w:val="center"/>
          </w:tcPr>
          <w:p w14:paraId="20DCD329" w14:textId="77777777" w:rsidR="00D5218D" w:rsidRPr="00846358" w:rsidRDefault="00D5218D" w:rsidP="00D5218D">
            <w:pPr>
              <w:spacing w:line="240" w:lineRule="auto"/>
              <w:jc w:val="center"/>
              <w:rPr>
                <w:rFonts w:ascii="Calibri" w:eastAsia="Times New Roman" w:hAnsi="Calibri" w:cs="Calibri"/>
                <w:noProof/>
                <w:szCs w:val="20"/>
                <w:lang w:eastAsia="en-GB"/>
              </w:rPr>
            </w:pPr>
          </w:p>
        </w:tc>
        <w:tc>
          <w:tcPr>
            <w:tcW w:w="983" w:type="dxa"/>
            <w:tcBorders>
              <w:top w:val="single" w:sz="2" w:space="0" w:color="009DC8" w:themeColor="accent1"/>
              <w:left w:val="nil"/>
              <w:bottom w:val="single" w:sz="2" w:space="0" w:color="009DC8" w:themeColor="accent1"/>
              <w:right w:val="nil"/>
            </w:tcBorders>
            <w:shd w:val="clear" w:color="auto" w:fill="auto"/>
            <w:noWrap/>
            <w:vAlign w:val="center"/>
          </w:tcPr>
          <w:p w14:paraId="529D8E48" w14:textId="77777777" w:rsidR="00D5218D" w:rsidRPr="00846358" w:rsidRDefault="00D5218D" w:rsidP="00D5218D">
            <w:pPr>
              <w:spacing w:line="240" w:lineRule="auto"/>
              <w:jc w:val="center"/>
              <w:rPr>
                <w:rFonts w:ascii="Calibri" w:eastAsia="Times New Roman" w:hAnsi="Calibri" w:cs="Calibri"/>
                <w:szCs w:val="20"/>
                <w:lang w:eastAsia="en-GB"/>
              </w:rPr>
            </w:pPr>
          </w:p>
        </w:tc>
        <w:tc>
          <w:tcPr>
            <w:tcW w:w="1069" w:type="dxa"/>
            <w:tcBorders>
              <w:top w:val="single" w:sz="2" w:space="0" w:color="009DC8" w:themeColor="accent1"/>
              <w:left w:val="nil"/>
              <w:bottom w:val="single" w:sz="2" w:space="0" w:color="009DC8" w:themeColor="accent1"/>
              <w:right w:val="nil"/>
            </w:tcBorders>
            <w:shd w:val="clear" w:color="auto" w:fill="auto"/>
            <w:noWrap/>
            <w:vAlign w:val="center"/>
          </w:tcPr>
          <w:p w14:paraId="01683774" w14:textId="77777777" w:rsidR="00D5218D" w:rsidRPr="00846358" w:rsidRDefault="00D5218D" w:rsidP="00D5218D">
            <w:pPr>
              <w:spacing w:line="240" w:lineRule="auto"/>
              <w:jc w:val="center"/>
              <w:rPr>
                <w:rFonts w:ascii="Calibri" w:eastAsia="Times New Roman" w:hAnsi="Calibri" w:cs="Calibri"/>
                <w:noProof/>
                <w:szCs w:val="20"/>
                <w:lang w:eastAsia="en-GB"/>
              </w:rPr>
            </w:pPr>
          </w:p>
        </w:tc>
        <w:tc>
          <w:tcPr>
            <w:tcW w:w="999" w:type="dxa"/>
            <w:tcBorders>
              <w:top w:val="single" w:sz="2" w:space="0" w:color="009DC8" w:themeColor="accent1"/>
              <w:left w:val="nil"/>
              <w:bottom w:val="single" w:sz="2" w:space="0" w:color="009DC8" w:themeColor="accent1"/>
              <w:right w:val="nil"/>
            </w:tcBorders>
            <w:shd w:val="clear" w:color="auto" w:fill="auto"/>
            <w:noWrap/>
            <w:vAlign w:val="center"/>
          </w:tcPr>
          <w:p w14:paraId="162401B5" w14:textId="77777777" w:rsidR="00D5218D" w:rsidRPr="00846358" w:rsidRDefault="00D5218D" w:rsidP="00D5218D">
            <w:pPr>
              <w:spacing w:line="240" w:lineRule="auto"/>
              <w:jc w:val="center"/>
              <w:rPr>
                <w:rFonts w:ascii="Calibri" w:eastAsia="Times New Roman" w:hAnsi="Calibri" w:cs="Calibri"/>
                <w:noProof/>
                <w:szCs w:val="20"/>
                <w:lang w:eastAsia="en-GB"/>
              </w:rPr>
            </w:pPr>
          </w:p>
        </w:tc>
        <w:tc>
          <w:tcPr>
            <w:tcW w:w="1087" w:type="dxa"/>
            <w:tcBorders>
              <w:top w:val="single" w:sz="2" w:space="0" w:color="009DC8" w:themeColor="accent1"/>
              <w:left w:val="nil"/>
              <w:bottom w:val="single" w:sz="2" w:space="0" w:color="009DC8" w:themeColor="accent1"/>
              <w:right w:val="nil"/>
            </w:tcBorders>
            <w:shd w:val="clear" w:color="auto" w:fill="auto"/>
            <w:noWrap/>
            <w:vAlign w:val="center"/>
          </w:tcPr>
          <w:p w14:paraId="7E6248CE" w14:textId="77777777" w:rsidR="00D5218D" w:rsidRPr="00846358" w:rsidRDefault="00D5218D" w:rsidP="00D5218D">
            <w:pPr>
              <w:spacing w:line="240" w:lineRule="auto"/>
              <w:jc w:val="center"/>
              <w:rPr>
                <w:rFonts w:ascii="Calibri" w:eastAsia="Times New Roman" w:hAnsi="Calibri" w:cs="Calibri"/>
                <w:noProof/>
                <w:szCs w:val="20"/>
                <w:lang w:eastAsia="en-GB"/>
              </w:rPr>
            </w:pPr>
          </w:p>
        </w:tc>
        <w:tc>
          <w:tcPr>
            <w:tcW w:w="1136" w:type="dxa"/>
            <w:tcBorders>
              <w:top w:val="single" w:sz="2" w:space="0" w:color="009DC8" w:themeColor="accent1"/>
              <w:left w:val="nil"/>
              <w:bottom w:val="single" w:sz="2" w:space="0" w:color="009DC8" w:themeColor="accent1"/>
              <w:right w:val="nil"/>
            </w:tcBorders>
            <w:shd w:val="clear" w:color="auto" w:fill="auto"/>
            <w:noWrap/>
            <w:vAlign w:val="center"/>
          </w:tcPr>
          <w:p w14:paraId="1B8FFA31" w14:textId="77777777" w:rsidR="00D5218D" w:rsidRPr="00846358" w:rsidRDefault="00D5218D" w:rsidP="00D5218D">
            <w:pPr>
              <w:spacing w:line="240" w:lineRule="auto"/>
              <w:jc w:val="center"/>
              <w:rPr>
                <w:rFonts w:ascii="Calibri" w:eastAsia="Times New Roman" w:hAnsi="Calibri" w:cs="Calibri"/>
                <w:szCs w:val="20"/>
                <w:lang w:eastAsia="en-GB"/>
              </w:rPr>
            </w:pPr>
          </w:p>
        </w:tc>
        <w:tc>
          <w:tcPr>
            <w:tcW w:w="1358" w:type="dxa"/>
            <w:tcBorders>
              <w:top w:val="single" w:sz="2" w:space="0" w:color="009DC8" w:themeColor="accent1"/>
              <w:left w:val="nil"/>
              <w:bottom w:val="single" w:sz="2" w:space="0" w:color="009DC8" w:themeColor="accent1"/>
              <w:right w:val="nil"/>
            </w:tcBorders>
            <w:shd w:val="clear" w:color="auto" w:fill="auto"/>
            <w:noWrap/>
            <w:vAlign w:val="center"/>
          </w:tcPr>
          <w:p w14:paraId="7D7DE285" w14:textId="77777777" w:rsidR="00D5218D" w:rsidRPr="00846358" w:rsidRDefault="00D5218D" w:rsidP="00D5218D">
            <w:pPr>
              <w:spacing w:line="240" w:lineRule="auto"/>
              <w:jc w:val="center"/>
              <w:rPr>
                <w:rFonts w:ascii="Calibri" w:eastAsia="Times New Roman" w:hAnsi="Calibri" w:cs="Calibri"/>
                <w:szCs w:val="20"/>
                <w:lang w:eastAsia="en-GB"/>
              </w:rPr>
            </w:pPr>
          </w:p>
        </w:tc>
        <w:tc>
          <w:tcPr>
            <w:tcW w:w="1476" w:type="dxa"/>
            <w:tcBorders>
              <w:top w:val="single" w:sz="2" w:space="0" w:color="009DC8" w:themeColor="accent1"/>
              <w:left w:val="nil"/>
              <w:bottom w:val="single" w:sz="2" w:space="0" w:color="009DC8" w:themeColor="accent1"/>
              <w:right w:val="nil"/>
            </w:tcBorders>
            <w:shd w:val="clear" w:color="auto" w:fill="auto"/>
            <w:noWrap/>
            <w:vAlign w:val="center"/>
          </w:tcPr>
          <w:p w14:paraId="6167F569" w14:textId="77777777" w:rsidR="00D5218D" w:rsidRPr="00846358" w:rsidRDefault="00D5218D" w:rsidP="00D5218D">
            <w:pPr>
              <w:spacing w:line="240" w:lineRule="auto"/>
              <w:jc w:val="center"/>
              <w:rPr>
                <w:rFonts w:ascii="Calibri" w:eastAsia="Times New Roman" w:hAnsi="Calibri" w:cs="Calibri"/>
                <w:szCs w:val="20"/>
                <w:lang w:eastAsia="en-GB"/>
              </w:rPr>
            </w:pPr>
          </w:p>
        </w:tc>
        <w:tc>
          <w:tcPr>
            <w:tcW w:w="1049" w:type="dxa"/>
            <w:tcBorders>
              <w:top w:val="single" w:sz="2" w:space="0" w:color="009DC8" w:themeColor="accent1"/>
              <w:left w:val="nil"/>
              <w:bottom w:val="single" w:sz="2" w:space="0" w:color="009DC8" w:themeColor="accent1"/>
            </w:tcBorders>
            <w:shd w:val="clear" w:color="auto" w:fill="auto"/>
            <w:noWrap/>
            <w:vAlign w:val="center"/>
          </w:tcPr>
          <w:p w14:paraId="6C3EA8F7" w14:textId="77777777" w:rsidR="00D5218D" w:rsidRPr="00846358" w:rsidRDefault="00D5218D" w:rsidP="00D5218D">
            <w:pPr>
              <w:spacing w:line="240" w:lineRule="auto"/>
              <w:jc w:val="center"/>
              <w:rPr>
                <w:rFonts w:ascii="Calibri" w:eastAsia="Times New Roman" w:hAnsi="Calibri" w:cs="Calibri"/>
                <w:szCs w:val="20"/>
                <w:lang w:eastAsia="en-GB"/>
              </w:rPr>
            </w:pPr>
          </w:p>
        </w:tc>
      </w:tr>
      <w:tr w:rsidR="00D5218D" w:rsidRPr="00FA6920" w14:paraId="305BE181" w14:textId="77777777" w:rsidTr="00D5218D">
        <w:trPr>
          <w:trHeight w:val="24"/>
        </w:trPr>
        <w:tc>
          <w:tcPr>
            <w:tcW w:w="8359" w:type="dxa"/>
            <w:tcBorders>
              <w:top w:val="single" w:sz="2" w:space="0" w:color="009DC8" w:themeColor="accent1"/>
            </w:tcBorders>
          </w:tcPr>
          <w:p w14:paraId="7C786AA4" w14:textId="77777777" w:rsidR="00D5218D" w:rsidRPr="00846358" w:rsidRDefault="00D5218D" w:rsidP="00D5218D">
            <w:pPr>
              <w:spacing w:line="240" w:lineRule="auto"/>
              <w:rPr>
                <w:rFonts w:eastAsia="Times New Roman" w:cstheme="minorHAnsi"/>
                <w:szCs w:val="20"/>
                <w:lang w:eastAsia="en-GB"/>
              </w:rPr>
            </w:pPr>
            <w:r w:rsidRPr="00846358">
              <w:rPr>
                <w:rFonts w:eastAsia="Times New Roman" w:cstheme="minorHAnsi"/>
                <w:szCs w:val="20"/>
                <w:lang w:eastAsia="en-GB"/>
              </w:rPr>
              <w:t>The safety of the stranded passengers</w:t>
            </w:r>
          </w:p>
        </w:tc>
        <w:tc>
          <w:tcPr>
            <w:tcW w:w="1134" w:type="dxa"/>
            <w:tcBorders>
              <w:top w:val="single" w:sz="2" w:space="0" w:color="009DC8" w:themeColor="accent1"/>
            </w:tcBorders>
            <w:shd w:val="clear" w:color="auto" w:fill="B4FFE7" w:themeFill="accent4" w:themeFillTint="33"/>
            <w:noWrap/>
            <w:vAlign w:val="center"/>
          </w:tcPr>
          <w:p w14:paraId="329FFEEE" w14:textId="77777777" w:rsidR="00D5218D" w:rsidRPr="00846358" w:rsidRDefault="00D5218D" w:rsidP="00D5218D">
            <w:pPr>
              <w:spacing w:line="240" w:lineRule="auto"/>
              <w:jc w:val="center"/>
              <w:rPr>
                <w:rFonts w:ascii="Calibri" w:eastAsia="Times New Roman" w:hAnsi="Calibri" w:cs="Calibri"/>
                <w:noProof/>
                <w:szCs w:val="20"/>
                <w:lang w:eastAsia="en-GB"/>
              </w:rPr>
            </w:pPr>
            <w:r w:rsidRPr="00846358">
              <w:rPr>
                <w:rFonts w:ascii="Calibri" w:eastAsia="Times New Roman" w:hAnsi="Calibri" w:cs="Calibri"/>
                <w:noProof/>
                <w:szCs w:val="20"/>
                <w:lang w:eastAsia="en-GB"/>
              </w:rPr>
              <w:drawing>
                <wp:inline distT="0" distB="0" distL="0" distR="0" wp14:anchorId="0E4CD439" wp14:editId="347651C5">
                  <wp:extent cx="166255" cy="166255"/>
                  <wp:effectExtent l="0" t="0" r="5715" b="5715"/>
                  <wp:docPr id="1921358657"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865" w:type="dxa"/>
            <w:tcBorders>
              <w:top w:val="single" w:sz="2" w:space="0" w:color="009DC8" w:themeColor="accent1"/>
            </w:tcBorders>
            <w:shd w:val="clear" w:color="auto" w:fill="B4FFE7" w:themeFill="accent4" w:themeFillTint="33"/>
            <w:noWrap/>
            <w:vAlign w:val="center"/>
          </w:tcPr>
          <w:p w14:paraId="3F03B2EC" w14:textId="77777777" w:rsidR="00D5218D" w:rsidRPr="00846358" w:rsidRDefault="00D5218D" w:rsidP="00D5218D">
            <w:pPr>
              <w:spacing w:line="240" w:lineRule="auto"/>
              <w:jc w:val="center"/>
              <w:rPr>
                <w:rFonts w:ascii="Calibri" w:eastAsia="Times New Roman" w:hAnsi="Calibri" w:cs="Calibri"/>
                <w:noProof/>
                <w:szCs w:val="20"/>
                <w:lang w:eastAsia="en-GB"/>
              </w:rPr>
            </w:pPr>
            <w:r w:rsidRPr="00846358">
              <w:rPr>
                <w:rFonts w:ascii="Calibri" w:eastAsia="Times New Roman" w:hAnsi="Calibri" w:cs="Calibri"/>
                <w:noProof/>
                <w:szCs w:val="20"/>
                <w:lang w:eastAsia="en-GB"/>
              </w:rPr>
              <w:drawing>
                <wp:inline distT="0" distB="0" distL="0" distR="0" wp14:anchorId="3A2BBBD9" wp14:editId="3AD24009">
                  <wp:extent cx="166255" cy="166255"/>
                  <wp:effectExtent l="0" t="0" r="5715" b="5715"/>
                  <wp:docPr id="1746029320"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008" w:type="dxa"/>
            <w:tcBorders>
              <w:top w:val="single" w:sz="2" w:space="0" w:color="009DC8" w:themeColor="accent1"/>
            </w:tcBorders>
            <w:shd w:val="clear" w:color="auto" w:fill="B4FFE7" w:themeFill="accent4" w:themeFillTint="33"/>
            <w:noWrap/>
            <w:vAlign w:val="center"/>
          </w:tcPr>
          <w:p w14:paraId="0BF3E5FF" w14:textId="77777777" w:rsidR="00D5218D" w:rsidRPr="00846358" w:rsidRDefault="00D5218D" w:rsidP="00D5218D">
            <w:pPr>
              <w:spacing w:line="240" w:lineRule="auto"/>
              <w:jc w:val="center"/>
              <w:rPr>
                <w:rFonts w:ascii="Calibri" w:eastAsia="Times New Roman" w:hAnsi="Calibri" w:cs="Calibri"/>
                <w:noProof/>
                <w:szCs w:val="20"/>
                <w:lang w:eastAsia="en-GB"/>
              </w:rPr>
            </w:pPr>
            <w:r w:rsidRPr="00846358">
              <w:rPr>
                <w:rFonts w:ascii="Calibri" w:eastAsia="Times New Roman" w:hAnsi="Calibri" w:cs="Calibri"/>
                <w:noProof/>
                <w:szCs w:val="20"/>
                <w:lang w:eastAsia="en-GB"/>
              </w:rPr>
              <w:drawing>
                <wp:inline distT="0" distB="0" distL="0" distR="0" wp14:anchorId="2EEF68B2" wp14:editId="31903CD2">
                  <wp:extent cx="166255" cy="166255"/>
                  <wp:effectExtent l="0" t="0" r="5715" b="5715"/>
                  <wp:docPr id="1008433999"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983" w:type="dxa"/>
            <w:tcBorders>
              <w:top w:val="single" w:sz="2" w:space="0" w:color="009DC8" w:themeColor="accent1"/>
            </w:tcBorders>
            <w:shd w:val="clear" w:color="auto" w:fill="B4FFE7" w:themeFill="accent4" w:themeFillTint="33"/>
            <w:noWrap/>
            <w:vAlign w:val="center"/>
          </w:tcPr>
          <w:p w14:paraId="26CB2E72" w14:textId="77777777" w:rsidR="00D5218D" w:rsidRPr="00846358" w:rsidRDefault="00D5218D" w:rsidP="00D5218D">
            <w:pPr>
              <w:spacing w:line="240" w:lineRule="auto"/>
              <w:jc w:val="center"/>
              <w:rPr>
                <w:rFonts w:ascii="Calibri" w:eastAsia="Times New Roman" w:hAnsi="Calibri" w:cs="Calibri"/>
                <w:noProof/>
                <w:szCs w:val="20"/>
                <w:lang w:eastAsia="en-GB"/>
              </w:rPr>
            </w:pPr>
            <w:r w:rsidRPr="00846358">
              <w:rPr>
                <w:rFonts w:ascii="Calibri" w:eastAsia="Times New Roman" w:hAnsi="Calibri" w:cs="Calibri"/>
                <w:noProof/>
                <w:szCs w:val="20"/>
                <w:lang w:eastAsia="en-GB"/>
              </w:rPr>
              <w:drawing>
                <wp:inline distT="0" distB="0" distL="0" distR="0" wp14:anchorId="057A1B0F" wp14:editId="386CCEF7">
                  <wp:extent cx="166255" cy="166255"/>
                  <wp:effectExtent l="0" t="0" r="5715" b="5715"/>
                  <wp:docPr id="1777836024"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069" w:type="dxa"/>
            <w:tcBorders>
              <w:top w:val="single" w:sz="2" w:space="0" w:color="009DC8" w:themeColor="accent1"/>
            </w:tcBorders>
            <w:shd w:val="clear" w:color="auto" w:fill="B4FFE7" w:themeFill="accent4" w:themeFillTint="33"/>
            <w:noWrap/>
            <w:vAlign w:val="center"/>
          </w:tcPr>
          <w:p w14:paraId="5BC197D7" w14:textId="77777777" w:rsidR="00D5218D" w:rsidRPr="00846358" w:rsidRDefault="00D5218D" w:rsidP="00D5218D">
            <w:pPr>
              <w:spacing w:line="240" w:lineRule="auto"/>
              <w:jc w:val="center"/>
              <w:rPr>
                <w:rFonts w:ascii="Calibri" w:eastAsia="Times New Roman" w:hAnsi="Calibri" w:cs="Calibri"/>
                <w:noProof/>
                <w:szCs w:val="20"/>
                <w:lang w:eastAsia="en-GB"/>
              </w:rPr>
            </w:pPr>
            <w:r w:rsidRPr="00846358">
              <w:rPr>
                <w:rFonts w:ascii="Calibri" w:eastAsia="Times New Roman" w:hAnsi="Calibri" w:cs="Calibri"/>
                <w:noProof/>
                <w:szCs w:val="20"/>
                <w:lang w:eastAsia="en-GB"/>
              </w:rPr>
              <w:drawing>
                <wp:inline distT="0" distB="0" distL="0" distR="0" wp14:anchorId="414C9C44" wp14:editId="3313C1EF">
                  <wp:extent cx="166255" cy="166255"/>
                  <wp:effectExtent l="0" t="0" r="5715" b="5715"/>
                  <wp:docPr id="1790194586"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999" w:type="dxa"/>
            <w:tcBorders>
              <w:top w:val="single" w:sz="2" w:space="0" w:color="009DC8" w:themeColor="accent1"/>
            </w:tcBorders>
            <w:shd w:val="clear" w:color="auto" w:fill="B4FFE7" w:themeFill="accent4" w:themeFillTint="33"/>
            <w:noWrap/>
            <w:vAlign w:val="center"/>
          </w:tcPr>
          <w:p w14:paraId="2CEAF770" w14:textId="77777777" w:rsidR="00D5218D" w:rsidRPr="00846358" w:rsidRDefault="00D5218D" w:rsidP="00D5218D">
            <w:pPr>
              <w:spacing w:line="240" w:lineRule="auto"/>
              <w:jc w:val="center"/>
              <w:rPr>
                <w:rFonts w:ascii="Calibri" w:eastAsia="Times New Roman" w:hAnsi="Calibri" w:cs="Calibri"/>
                <w:noProof/>
                <w:szCs w:val="20"/>
                <w:lang w:eastAsia="en-GB"/>
              </w:rPr>
            </w:pPr>
            <w:r w:rsidRPr="00846358">
              <w:rPr>
                <w:rFonts w:ascii="Calibri" w:eastAsia="Times New Roman" w:hAnsi="Calibri" w:cs="Calibri"/>
                <w:noProof/>
                <w:szCs w:val="20"/>
                <w:lang w:eastAsia="en-GB"/>
              </w:rPr>
              <w:drawing>
                <wp:inline distT="0" distB="0" distL="0" distR="0" wp14:anchorId="1803B083" wp14:editId="60975E64">
                  <wp:extent cx="166255" cy="166255"/>
                  <wp:effectExtent l="0" t="0" r="5715" b="5715"/>
                  <wp:docPr id="895593122"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087" w:type="dxa"/>
            <w:tcBorders>
              <w:top w:val="single" w:sz="2" w:space="0" w:color="009DC8" w:themeColor="accent1"/>
            </w:tcBorders>
            <w:shd w:val="clear" w:color="auto" w:fill="B4FFE7" w:themeFill="accent4" w:themeFillTint="33"/>
            <w:noWrap/>
            <w:vAlign w:val="center"/>
          </w:tcPr>
          <w:p w14:paraId="4D233F7B" w14:textId="77777777" w:rsidR="00D5218D" w:rsidRPr="00846358" w:rsidRDefault="00D5218D" w:rsidP="00D5218D">
            <w:pPr>
              <w:spacing w:line="240" w:lineRule="auto"/>
              <w:jc w:val="center"/>
              <w:rPr>
                <w:rFonts w:ascii="Calibri" w:eastAsia="Times New Roman" w:hAnsi="Calibri" w:cs="Calibri"/>
                <w:noProof/>
                <w:szCs w:val="20"/>
                <w:lang w:eastAsia="en-GB"/>
              </w:rPr>
            </w:pPr>
            <w:r w:rsidRPr="00846358">
              <w:rPr>
                <w:rFonts w:ascii="Calibri" w:eastAsia="Times New Roman" w:hAnsi="Calibri" w:cs="Calibri"/>
                <w:noProof/>
                <w:szCs w:val="20"/>
                <w:lang w:eastAsia="en-GB"/>
              </w:rPr>
              <w:drawing>
                <wp:inline distT="0" distB="0" distL="0" distR="0" wp14:anchorId="2A0D0323" wp14:editId="503E2344">
                  <wp:extent cx="166255" cy="166255"/>
                  <wp:effectExtent l="0" t="0" r="5715" b="5715"/>
                  <wp:docPr id="442723191"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136" w:type="dxa"/>
            <w:tcBorders>
              <w:top w:val="single" w:sz="2" w:space="0" w:color="009DC8" w:themeColor="accent1"/>
            </w:tcBorders>
            <w:shd w:val="clear" w:color="auto" w:fill="B4FFE7" w:themeFill="accent4" w:themeFillTint="33"/>
            <w:noWrap/>
            <w:vAlign w:val="center"/>
          </w:tcPr>
          <w:p w14:paraId="5C472993"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7ADBC177" wp14:editId="5B99E34C">
                  <wp:extent cx="166255" cy="166255"/>
                  <wp:effectExtent l="0" t="0" r="5715" b="5715"/>
                  <wp:docPr id="854051541"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358" w:type="dxa"/>
            <w:tcBorders>
              <w:top w:val="single" w:sz="2" w:space="0" w:color="009DC8" w:themeColor="accent1"/>
            </w:tcBorders>
            <w:shd w:val="clear" w:color="auto" w:fill="B4FFE7" w:themeFill="accent4" w:themeFillTint="33"/>
            <w:noWrap/>
            <w:vAlign w:val="center"/>
          </w:tcPr>
          <w:p w14:paraId="3112C8B7"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39B1B832" wp14:editId="71F42AFB">
                  <wp:extent cx="166255" cy="166255"/>
                  <wp:effectExtent l="0" t="0" r="5715" b="5715"/>
                  <wp:docPr id="1286631397"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476" w:type="dxa"/>
            <w:tcBorders>
              <w:top w:val="single" w:sz="2" w:space="0" w:color="009DC8" w:themeColor="accent1"/>
            </w:tcBorders>
            <w:shd w:val="clear" w:color="auto" w:fill="B4FFE7" w:themeFill="accent4" w:themeFillTint="33"/>
            <w:noWrap/>
            <w:vAlign w:val="center"/>
          </w:tcPr>
          <w:p w14:paraId="38AAE5EE" w14:textId="77777777" w:rsidR="00D5218D" w:rsidRPr="00846358" w:rsidRDefault="00D5218D" w:rsidP="00D5218D">
            <w:pPr>
              <w:spacing w:line="240" w:lineRule="auto"/>
              <w:jc w:val="center"/>
              <w:rPr>
                <w:rFonts w:ascii="Calibri" w:eastAsia="Times New Roman" w:hAnsi="Calibri" w:cs="Calibri"/>
                <w:noProof/>
                <w:szCs w:val="20"/>
                <w:lang w:eastAsia="en-GB"/>
              </w:rPr>
            </w:pPr>
            <w:r w:rsidRPr="00846358">
              <w:rPr>
                <w:rFonts w:ascii="Calibri" w:eastAsia="Times New Roman" w:hAnsi="Calibri" w:cs="Calibri"/>
                <w:noProof/>
                <w:szCs w:val="20"/>
                <w:lang w:eastAsia="en-GB"/>
              </w:rPr>
              <w:drawing>
                <wp:inline distT="0" distB="0" distL="0" distR="0" wp14:anchorId="3F21D0B3" wp14:editId="0F504410">
                  <wp:extent cx="166255" cy="166255"/>
                  <wp:effectExtent l="0" t="0" r="5715" b="5715"/>
                  <wp:docPr id="760745040"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049" w:type="dxa"/>
            <w:tcBorders>
              <w:top w:val="single" w:sz="2" w:space="0" w:color="009DC8" w:themeColor="accent1"/>
            </w:tcBorders>
            <w:shd w:val="clear" w:color="auto" w:fill="B4FFE7" w:themeFill="accent4" w:themeFillTint="33"/>
            <w:noWrap/>
            <w:vAlign w:val="center"/>
          </w:tcPr>
          <w:p w14:paraId="0F439FF3" w14:textId="77777777" w:rsidR="00D5218D" w:rsidRPr="00846358" w:rsidRDefault="00D5218D" w:rsidP="00D5218D">
            <w:pPr>
              <w:spacing w:line="240" w:lineRule="auto"/>
              <w:jc w:val="center"/>
              <w:rPr>
                <w:rFonts w:ascii="Calibri" w:eastAsia="Times New Roman" w:hAnsi="Calibri" w:cs="Calibri"/>
                <w:noProof/>
                <w:szCs w:val="20"/>
                <w:lang w:eastAsia="en-GB"/>
              </w:rPr>
            </w:pPr>
            <w:r w:rsidRPr="00846358">
              <w:rPr>
                <w:rFonts w:ascii="Calibri" w:eastAsia="Times New Roman" w:hAnsi="Calibri" w:cs="Calibri"/>
                <w:noProof/>
                <w:szCs w:val="20"/>
                <w:lang w:eastAsia="en-GB"/>
              </w:rPr>
              <w:drawing>
                <wp:inline distT="0" distB="0" distL="0" distR="0" wp14:anchorId="154FD5E8" wp14:editId="32CDF2AF">
                  <wp:extent cx="166255" cy="166255"/>
                  <wp:effectExtent l="0" t="0" r="5715" b="5715"/>
                  <wp:docPr id="1945813288"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r>
      <w:tr w:rsidR="00D5218D" w:rsidRPr="00FA6920" w14:paraId="01D4CFE2" w14:textId="77777777" w:rsidTr="00D5218D">
        <w:trPr>
          <w:trHeight w:val="24"/>
        </w:trPr>
        <w:tc>
          <w:tcPr>
            <w:tcW w:w="8359" w:type="dxa"/>
          </w:tcPr>
          <w:p w14:paraId="4FE6DC7E" w14:textId="77777777" w:rsidR="00D5218D" w:rsidRPr="00846358" w:rsidRDefault="00D5218D" w:rsidP="00D5218D">
            <w:pPr>
              <w:spacing w:line="240" w:lineRule="auto"/>
              <w:rPr>
                <w:rFonts w:eastAsia="Times New Roman" w:cstheme="minorHAnsi"/>
                <w:szCs w:val="20"/>
                <w:lang w:eastAsia="en-GB"/>
              </w:rPr>
            </w:pPr>
            <w:r w:rsidRPr="00846358">
              <w:rPr>
                <w:rFonts w:eastAsia="Times New Roman" w:cstheme="minorHAnsi"/>
                <w:szCs w:val="20"/>
                <w:lang w:eastAsia="en-GB"/>
              </w:rPr>
              <w:t>The welfare of stranded passengers</w:t>
            </w:r>
          </w:p>
        </w:tc>
        <w:tc>
          <w:tcPr>
            <w:tcW w:w="1134" w:type="dxa"/>
            <w:shd w:val="clear" w:color="auto" w:fill="B4FFE7" w:themeFill="accent4" w:themeFillTint="33"/>
            <w:noWrap/>
            <w:vAlign w:val="center"/>
          </w:tcPr>
          <w:p w14:paraId="66A5A450" w14:textId="77777777" w:rsidR="00D5218D" w:rsidRPr="00846358" w:rsidRDefault="00D5218D" w:rsidP="00D5218D">
            <w:pPr>
              <w:spacing w:line="240" w:lineRule="auto"/>
              <w:jc w:val="center"/>
              <w:rPr>
                <w:rFonts w:ascii="Calibri" w:eastAsia="Times New Roman" w:hAnsi="Calibri" w:cs="Calibri"/>
                <w:noProof/>
                <w:szCs w:val="20"/>
                <w:lang w:eastAsia="en-GB"/>
              </w:rPr>
            </w:pPr>
            <w:r w:rsidRPr="00846358">
              <w:rPr>
                <w:rFonts w:ascii="Calibri" w:eastAsia="Times New Roman" w:hAnsi="Calibri" w:cs="Calibri"/>
                <w:noProof/>
                <w:szCs w:val="20"/>
                <w:lang w:eastAsia="en-GB"/>
              </w:rPr>
              <w:drawing>
                <wp:inline distT="0" distB="0" distL="0" distR="0" wp14:anchorId="21E3EF67" wp14:editId="4064155D">
                  <wp:extent cx="166255" cy="166255"/>
                  <wp:effectExtent l="0" t="0" r="5715" b="5715"/>
                  <wp:docPr id="1749089406"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865" w:type="dxa"/>
            <w:shd w:val="clear" w:color="auto" w:fill="B4FFE7" w:themeFill="accent4" w:themeFillTint="33"/>
            <w:noWrap/>
            <w:vAlign w:val="center"/>
          </w:tcPr>
          <w:p w14:paraId="7B9D8965" w14:textId="77777777" w:rsidR="00D5218D" w:rsidRPr="00846358" w:rsidRDefault="00D5218D" w:rsidP="00D5218D">
            <w:pPr>
              <w:spacing w:line="240" w:lineRule="auto"/>
              <w:jc w:val="center"/>
              <w:rPr>
                <w:rFonts w:ascii="Calibri" w:eastAsia="Times New Roman" w:hAnsi="Calibri" w:cs="Calibri"/>
                <w:noProof/>
                <w:szCs w:val="20"/>
                <w:lang w:eastAsia="en-GB"/>
              </w:rPr>
            </w:pPr>
            <w:r w:rsidRPr="00846358">
              <w:rPr>
                <w:rFonts w:ascii="Calibri" w:eastAsia="Times New Roman" w:hAnsi="Calibri" w:cs="Calibri"/>
                <w:noProof/>
                <w:szCs w:val="20"/>
                <w:lang w:eastAsia="en-GB"/>
              </w:rPr>
              <w:drawing>
                <wp:inline distT="0" distB="0" distL="0" distR="0" wp14:anchorId="5A946D8C" wp14:editId="0B3B68C2">
                  <wp:extent cx="166255" cy="166255"/>
                  <wp:effectExtent l="0" t="0" r="5715" b="5715"/>
                  <wp:docPr id="1248956164"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008" w:type="dxa"/>
            <w:shd w:val="clear" w:color="auto" w:fill="B4FFE7" w:themeFill="accent4" w:themeFillTint="33"/>
            <w:noWrap/>
            <w:vAlign w:val="center"/>
          </w:tcPr>
          <w:p w14:paraId="65ACDCF4" w14:textId="77777777" w:rsidR="00D5218D" w:rsidRPr="00846358" w:rsidRDefault="00D5218D" w:rsidP="00D5218D">
            <w:pPr>
              <w:spacing w:line="240" w:lineRule="auto"/>
              <w:jc w:val="center"/>
              <w:rPr>
                <w:rFonts w:ascii="Calibri" w:eastAsia="Times New Roman" w:hAnsi="Calibri" w:cs="Calibri"/>
                <w:noProof/>
                <w:szCs w:val="20"/>
                <w:lang w:eastAsia="en-GB"/>
              </w:rPr>
            </w:pPr>
            <w:r w:rsidRPr="00846358">
              <w:rPr>
                <w:rFonts w:ascii="Calibri" w:eastAsia="Times New Roman" w:hAnsi="Calibri" w:cs="Calibri"/>
                <w:noProof/>
                <w:szCs w:val="20"/>
                <w:lang w:eastAsia="en-GB"/>
              </w:rPr>
              <w:drawing>
                <wp:inline distT="0" distB="0" distL="0" distR="0" wp14:anchorId="012E863D" wp14:editId="70E088A1">
                  <wp:extent cx="166255" cy="166255"/>
                  <wp:effectExtent l="0" t="0" r="5715" b="5715"/>
                  <wp:docPr id="49081293"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983" w:type="dxa"/>
            <w:shd w:val="clear" w:color="auto" w:fill="B4FFE7" w:themeFill="accent4" w:themeFillTint="33"/>
            <w:noWrap/>
            <w:vAlign w:val="center"/>
          </w:tcPr>
          <w:p w14:paraId="33A560D2" w14:textId="77777777" w:rsidR="00D5218D" w:rsidRPr="00846358" w:rsidRDefault="00D5218D" w:rsidP="00D5218D">
            <w:pPr>
              <w:spacing w:line="240" w:lineRule="auto"/>
              <w:jc w:val="center"/>
              <w:rPr>
                <w:rFonts w:ascii="Calibri" w:eastAsia="Times New Roman" w:hAnsi="Calibri" w:cs="Calibri"/>
                <w:noProof/>
                <w:szCs w:val="20"/>
                <w:lang w:eastAsia="en-GB"/>
              </w:rPr>
            </w:pPr>
            <w:r w:rsidRPr="00846358">
              <w:rPr>
                <w:rFonts w:ascii="Calibri" w:eastAsia="Times New Roman" w:hAnsi="Calibri" w:cs="Calibri"/>
                <w:noProof/>
                <w:szCs w:val="20"/>
                <w:lang w:eastAsia="en-GB"/>
              </w:rPr>
              <w:drawing>
                <wp:inline distT="0" distB="0" distL="0" distR="0" wp14:anchorId="70E68AB6" wp14:editId="57646805">
                  <wp:extent cx="166255" cy="166255"/>
                  <wp:effectExtent l="0" t="0" r="5715" b="5715"/>
                  <wp:docPr id="1421248796"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069" w:type="dxa"/>
            <w:shd w:val="clear" w:color="auto" w:fill="B4FFE7" w:themeFill="accent4" w:themeFillTint="33"/>
            <w:noWrap/>
            <w:vAlign w:val="center"/>
          </w:tcPr>
          <w:p w14:paraId="6A802C82" w14:textId="77777777" w:rsidR="00D5218D" w:rsidRPr="00846358" w:rsidRDefault="00D5218D" w:rsidP="00D5218D">
            <w:pPr>
              <w:spacing w:line="240" w:lineRule="auto"/>
              <w:jc w:val="center"/>
              <w:rPr>
                <w:rFonts w:ascii="Calibri" w:eastAsia="Times New Roman" w:hAnsi="Calibri" w:cs="Calibri"/>
                <w:noProof/>
                <w:szCs w:val="20"/>
                <w:lang w:eastAsia="en-GB"/>
              </w:rPr>
            </w:pPr>
            <w:r w:rsidRPr="00846358">
              <w:rPr>
                <w:rFonts w:ascii="Calibri" w:eastAsia="Times New Roman" w:hAnsi="Calibri" w:cs="Calibri"/>
                <w:noProof/>
                <w:szCs w:val="20"/>
                <w:lang w:eastAsia="en-GB"/>
              </w:rPr>
              <w:drawing>
                <wp:inline distT="0" distB="0" distL="0" distR="0" wp14:anchorId="41F7640E" wp14:editId="4AC63790">
                  <wp:extent cx="166255" cy="166255"/>
                  <wp:effectExtent l="0" t="0" r="5715" b="5715"/>
                  <wp:docPr id="107900118"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999" w:type="dxa"/>
            <w:shd w:val="clear" w:color="auto" w:fill="B4FFE7" w:themeFill="accent4" w:themeFillTint="33"/>
            <w:noWrap/>
            <w:vAlign w:val="center"/>
          </w:tcPr>
          <w:p w14:paraId="5238575C" w14:textId="77777777" w:rsidR="00D5218D" w:rsidRPr="00846358" w:rsidRDefault="00D5218D" w:rsidP="00D5218D">
            <w:pPr>
              <w:spacing w:line="240" w:lineRule="auto"/>
              <w:jc w:val="center"/>
              <w:rPr>
                <w:rFonts w:ascii="Calibri" w:eastAsia="Times New Roman" w:hAnsi="Calibri" w:cs="Calibri"/>
                <w:noProof/>
                <w:szCs w:val="20"/>
                <w:lang w:eastAsia="en-GB"/>
              </w:rPr>
            </w:pPr>
            <w:r w:rsidRPr="00846358">
              <w:rPr>
                <w:rFonts w:ascii="Calibri" w:eastAsia="Times New Roman" w:hAnsi="Calibri" w:cs="Calibri"/>
                <w:noProof/>
                <w:szCs w:val="20"/>
                <w:lang w:eastAsia="en-GB"/>
              </w:rPr>
              <w:drawing>
                <wp:inline distT="0" distB="0" distL="0" distR="0" wp14:anchorId="314E7E48" wp14:editId="2B4F6A5F">
                  <wp:extent cx="166255" cy="166255"/>
                  <wp:effectExtent l="0" t="0" r="5715" b="5715"/>
                  <wp:docPr id="2014178945"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087" w:type="dxa"/>
            <w:shd w:val="clear" w:color="auto" w:fill="B4FFE7" w:themeFill="accent4" w:themeFillTint="33"/>
            <w:noWrap/>
            <w:vAlign w:val="center"/>
          </w:tcPr>
          <w:p w14:paraId="567C3FFC" w14:textId="77777777" w:rsidR="00D5218D" w:rsidRPr="00846358" w:rsidRDefault="00D5218D" w:rsidP="00D5218D">
            <w:pPr>
              <w:spacing w:line="240" w:lineRule="auto"/>
              <w:jc w:val="center"/>
              <w:rPr>
                <w:rFonts w:ascii="Calibri" w:eastAsia="Times New Roman" w:hAnsi="Calibri" w:cs="Calibri"/>
                <w:noProof/>
                <w:szCs w:val="20"/>
                <w:lang w:eastAsia="en-GB"/>
              </w:rPr>
            </w:pPr>
            <w:r w:rsidRPr="00846358">
              <w:rPr>
                <w:rFonts w:ascii="Calibri" w:eastAsia="Times New Roman" w:hAnsi="Calibri" w:cs="Calibri"/>
                <w:noProof/>
                <w:szCs w:val="20"/>
                <w:lang w:eastAsia="en-GB"/>
              </w:rPr>
              <w:drawing>
                <wp:inline distT="0" distB="0" distL="0" distR="0" wp14:anchorId="20B08CAA" wp14:editId="30111A8B">
                  <wp:extent cx="166255" cy="166255"/>
                  <wp:effectExtent l="0" t="0" r="5715" b="5715"/>
                  <wp:docPr id="182272750"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136" w:type="dxa"/>
            <w:shd w:val="clear" w:color="auto" w:fill="B4FFE7" w:themeFill="accent4" w:themeFillTint="33"/>
            <w:noWrap/>
            <w:vAlign w:val="center"/>
          </w:tcPr>
          <w:p w14:paraId="77AF7F09"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1B341699" wp14:editId="3853A5BA">
                  <wp:extent cx="166255" cy="166255"/>
                  <wp:effectExtent l="0" t="0" r="5715" b="5715"/>
                  <wp:docPr id="1703965401"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358" w:type="dxa"/>
            <w:shd w:val="clear" w:color="auto" w:fill="B4FFE7" w:themeFill="accent4" w:themeFillTint="33"/>
            <w:noWrap/>
            <w:vAlign w:val="center"/>
          </w:tcPr>
          <w:p w14:paraId="22A969F7"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7C09A89C" wp14:editId="199652EC">
                  <wp:extent cx="166255" cy="166255"/>
                  <wp:effectExtent l="0" t="0" r="5715" b="5715"/>
                  <wp:docPr id="1382077697"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476" w:type="dxa"/>
            <w:shd w:val="clear" w:color="auto" w:fill="B4FFE7" w:themeFill="accent4" w:themeFillTint="33"/>
            <w:noWrap/>
            <w:vAlign w:val="center"/>
          </w:tcPr>
          <w:p w14:paraId="5852FF92" w14:textId="77777777" w:rsidR="00D5218D" w:rsidRPr="00846358" w:rsidRDefault="00D5218D" w:rsidP="00D5218D">
            <w:pPr>
              <w:spacing w:line="240" w:lineRule="auto"/>
              <w:jc w:val="center"/>
              <w:rPr>
                <w:rFonts w:ascii="Calibri" w:eastAsia="Times New Roman" w:hAnsi="Calibri" w:cs="Calibri"/>
                <w:noProof/>
                <w:szCs w:val="20"/>
                <w:lang w:eastAsia="en-GB"/>
              </w:rPr>
            </w:pPr>
            <w:r w:rsidRPr="00846358">
              <w:rPr>
                <w:rFonts w:ascii="Calibri" w:eastAsia="Times New Roman" w:hAnsi="Calibri" w:cs="Calibri"/>
                <w:noProof/>
                <w:szCs w:val="20"/>
                <w:lang w:eastAsia="en-GB"/>
              </w:rPr>
              <w:drawing>
                <wp:inline distT="0" distB="0" distL="0" distR="0" wp14:anchorId="36F7F117" wp14:editId="60E8D286">
                  <wp:extent cx="166255" cy="166255"/>
                  <wp:effectExtent l="0" t="0" r="5715" b="5715"/>
                  <wp:docPr id="1069402400"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049" w:type="dxa"/>
            <w:shd w:val="clear" w:color="auto" w:fill="B4FFE7" w:themeFill="accent4" w:themeFillTint="33"/>
            <w:noWrap/>
            <w:vAlign w:val="center"/>
          </w:tcPr>
          <w:p w14:paraId="032371E3" w14:textId="77777777" w:rsidR="00D5218D" w:rsidRPr="00846358" w:rsidRDefault="00D5218D" w:rsidP="00D5218D">
            <w:pPr>
              <w:spacing w:line="240" w:lineRule="auto"/>
              <w:jc w:val="center"/>
              <w:rPr>
                <w:rFonts w:ascii="Calibri" w:eastAsia="Times New Roman" w:hAnsi="Calibri" w:cs="Calibri"/>
                <w:noProof/>
                <w:szCs w:val="20"/>
                <w:lang w:eastAsia="en-GB"/>
              </w:rPr>
            </w:pPr>
            <w:r w:rsidRPr="00846358">
              <w:rPr>
                <w:rFonts w:ascii="Calibri" w:eastAsia="Times New Roman" w:hAnsi="Calibri" w:cs="Calibri"/>
                <w:noProof/>
                <w:szCs w:val="20"/>
                <w:lang w:eastAsia="en-GB"/>
              </w:rPr>
              <w:drawing>
                <wp:inline distT="0" distB="0" distL="0" distR="0" wp14:anchorId="5EE15058" wp14:editId="04D42EDE">
                  <wp:extent cx="166255" cy="166255"/>
                  <wp:effectExtent l="0" t="0" r="5715" b="5715"/>
                  <wp:docPr id="1103968419"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r>
      <w:tr w:rsidR="00D5218D" w:rsidRPr="00FA6920" w14:paraId="48CAB378" w14:textId="77777777" w:rsidTr="00D5218D">
        <w:trPr>
          <w:trHeight w:val="24"/>
        </w:trPr>
        <w:tc>
          <w:tcPr>
            <w:tcW w:w="8359" w:type="dxa"/>
          </w:tcPr>
          <w:p w14:paraId="5C37D058" w14:textId="77777777" w:rsidR="00D5218D" w:rsidRPr="00846358" w:rsidRDefault="00D5218D" w:rsidP="00D5218D">
            <w:pPr>
              <w:spacing w:line="240" w:lineRule="auto"/>
              <w:rPr>
                <w:rFonts w:eastAsia="Times New Roman" w:cstheme="minorHAnsi"/>
                <w:szCs w:val="20"/>
                <w:lang w:eastAsia="en-GB"/>
              </w:rPr>
            </w:pPr>
            <w:r w:rsidRPr="00846358">
              <w:rPr>
                <w:rFonts w:eastAsia="Times New Roman" w:cstheme="minorHAnsi"/>
                <w:szCs w:val="20"/>
                <w:lang w:eastAsia="en-GB"/>
              </w:rPr>
              <w:t>Providing excellent service to stranded passengers</w:t>
            </w:r>
          </w:p>
        </w:tc>
        <w:tc>
          <w:tcPr>
            <w:tcW w:w="1134" w:type="dxa"/>
            <w:shd w:val="clear" w:color="auto" w:fill="B4FFE7" w:themeFill="accent4" w:themeFillTint="33"/>
            <w:noWrap/>
            <w:vAlign w:val="center"/>
          </w:tcPr>
          <w:p w14:paraId="64409621" w14:textId="77777777" w:rsidR="00D5218D" w:rsidRPr="00846358" w:rsidRDefault="00D5218D" w:rsidP="00D5218D">
            <w:pPr>
              <w:spacing w:line="240" w:lineRule="auto"/>
              <w:jc w:val="center"/>
              <w:rPr>
                <w:rFonts w:ascii="Calibri" w:eastAsia="Times New Roman" w:hAnsi="Calibri" w:cs="Calibri"/>
                <w:noProof/>
                <w:szCs w:val="20"/>
                <w:lang w:eastAsia="en-GB"/>
              </w:rPr>
            </w:pPr>
            <w:r w:rsidRPr="00846358">
              <w:rPr>
                <w:rFonts w:ascii="Calibri" w:eastAsia="Times New Roman" w:hAnsi="Calibri" w:cs="Calibri"/>
                <w:noProof/>
                <w:szCs w:val="20"/>
                <w:lang w:eastAsia="en-GB"/>
              </w:rPr>
              <w:drawing>
                <wp:inline distT="0" distB="0" distL="0" distR="0" wp14:anchorId="5B16A787" wp14:editId="0F25DEAE">
                  <wp:extent cx="166255" cy="166255"/>
                  <wp:effectExtent l="0" t="0" r="5715" b="5715"/>
                  <wp:docPr id="323521617"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865" w:type="dxa"/>
            <w:shd w:val="clear" w:color="auto" w:fill="B4FFE7" w:themeFill="accent4" w:themeFillTint="33"/>
            <w:noWrap/>
            <w:vAlign w:val="center"/>
          </w:tcPr>
          <w:p w14:paraId="1CCC6434" w14:textId="77777777" w:rsidR="00D5218D" w:rsidRPr="00846358" w:rsidRDefault="00D5218D" w:rsidP="00D5218D">
            <w:pPr>
              <w:spacing w:line="240" w:lineRule="auto"/>
              <w:jc w:val="center"/>
              <w:rPr>
                <w:rFonts w:ascii="Calibri" w:eastAsia="Times New Roman" w:hAnsi="Calibri" w:cs="Calibri"/>
                <w:noProof/>
                <w:szCs w:val="20"/>
                <w:lang w:eastAsia="en-GB"/>
              </w:rPr>
            </w:pPr>
            <w:r w:rsidRPr="00846358">
              <w:rPr>
                <w:rFonts w:ascii="Calibri" w:eastAsia="Times New Roman" w:hAnsi="Calibri" w:cs="Calibri"/>
                <w:noProof/>
                <w:szCs w:val="20"/>
                <w:lang w:eastAsia="en-GB"/>
              </w:rPr>
              <w:drawing>
                <wp:inline distT="0" distB="0" distL="0" distR="0" wp14:anchorId="3ADC7D9F" wp14:editId="37CC1062">
                  <wp:extent cx="166255" cy="166255"/>
                  <wp:effectExtent l="0" t="0" r="5715" b="5715"/>
                  <wp:docPr id="2065555104"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008" w:type="dxa"/>
            <w:shd w:val="clear" w:color="auto" w:fill="B4FFE7" w:themeFill="accent4" w:themeFillTint="33"/>
            <w:noWrap/>
            <w:vAlign w:val="center"/>
          </w:tcPr>
          <w:p w14:paraId="682CEE2A" w14:textId="77777777" w:rsidR="00D5218D" w:rsidRPr="00846358" w:rsidRDefault="00D5218D" w:rsidP="00D5218D">
            <w:pPr>
              <w:spacing w:line="240" w:lineRule="auto"/>
              <w:jc w:val="center"/>
              <w:rPr>
                <w:rFonts w:ascii="Calibri" w:eastAsia="Times New Roman" w:hAnsi="Calibri" w:cs="Calibri"/>
                <w:noProof/>
                <w:szCs w:val="20"/>
                <w:lang w:eastAsia="en-GB"/>
              </w:rPr>
            </w:pPr>
            <w:r w:rsidRPr="00846358">
              <w:rPr>
                <w:rFonts w:ascii="Calibri" w:eastAsia="Times New Roman" w:hAnsi="Calibri" w:cs="Calibri"/>
                <w:noProof/>
                <w:szCs w:val="20"/>
                <w:lang w:eastAsia="en-GB"/>
              </w:rPr>
              <w:drawing>
                <wp:inline distT="0" distB="0" distL="0" distR="0" wp14:anchorId="2A9D4E5A" wp14:editId="6FD3A8DC">
                  <wp:extent cx="166255" cy="166255"/>
                  <wp:effectExtent l="0" t="0" r="5715" b="5715"/>
                  <wp:docPr id="1688326252"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983" w:type="dxa"/>
            <w:shd w:val="clear" w:color="auto" w:fill="B4FFE7" w:themeFill="accent4" w:themeFillTint="33"/>
            <w:noWrap/>
            <w:vAlign w:val="center"/>
          </w:tcPr>
          <w:p w14:paraId="1EB9A1D8" w14:textId="77777777" w:rsidR="00D5218D" w:rsidRPr="00846358" w:rsidRDefault="00D5218D" w:rsidP="00D5218D">
            <w:pPr>
              <w:spacing w:line="240" w:lineRule="auto"/>
              <w:jc w:val="center"/>
              <w:rPr>
                <w:rFonts w:ascii="Calibri" w:eastAsia="Times New Roman" w:hAnsi="Calibri" w:cs="Calibri"/>
                <w:noProof/>
                <w:szCs w:val="20"/>
                <w:lang w:eastAsia="en-GB"/>
              </w:rPr>
            </w:pPr>
            <w:r w:rsidRPr="00846358">
              <w:rPr>
                <w:rFonts w:ascii="Calibri" w:eastAsia="Times New Roman" w:hAnsi="Calibri" w:cs="Calibri"/>
                <w:noProof/>
                <w:szCs w:val="20"/>
                <w:lang w:eastAsia="en-GB"/>
              </w:rPr>
              <w:drawing>
                <wp:inline distT="0" distB="0" distL="0" distR="0" wp14:anchorId="2601FBC8" wp14:editId="3524E4E0">
                  <wp:extent cx="166255" cy="166255"/>
                  <wp:effectExtent l="0" t="0" r="5715" b="5715"/>
                  <wp:docPr id="550636865"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069" w:type="dxa"/>
            <w:shd w:val="clear" w:color="auto" w:fill="B4FFE7" w:themeFill="accent4" w:themeFillTint="33"/>
            <w:noWrap/>
            <w:vAlign w:val="center"/>
          </w:tcPr>
          <w:p w14:paraId="5282941D" w14:textId="77777777" w:rsidR="00D5218D" w:rsidRPr="00846358" w:rsidRDefault="00D5218D" w:rsidP="00D5218D">
            <w:pPr>
              <w:spacing w:line="240" w:lineRule="auto"/>
              <w:jc w:val="center"/>
              <w:rPr>
                <w:rFonts w:ascii="Calibri" w:eastAsia="Times New Roman" w:hAnsi="Calibri" w:cs="Calibri"/>
                <w:noProof/>
                <w:szCs w:val="20"/>
                <w:lang w:eastAsia="en-GB"/>
              </w:rPr>
            </w:pPr>
            <w:r w:rsidRPr="00846358">
              <w:rPr>
                <w:rFonts w:ascii="Calibri" w:eastAsia="Times New Roman" w:hAnsi="Calibri" w:cs="Calibri"/>
                <w:noProof/>
                <w:szCs w:val="20"/>
                <w:lang w:eastAsia="en-GB"/>
              </w:rPr>
              <w:drawing>
                <wp:inline distT="0" distB="0" distL="0" distR="0" wp14:anchorId="636D2836" wp14:editId="6DAC7A5A">
                  <wp:extent cx="166255" cy="166255"/>
                  <wp:effectExtent l="0" t="0" r="5715" b="5715"/>
                  <wp:docPr id="67758195"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999" w:type="dxa"/>
            <w:shd w:val="clear" w:color="auto" w:fill="B4FFE7" w:themeFill="accent4" w:themeFillTint="33"/>
            <w:noWrap/>
            <w:vAlign w:val="center"/>
          </w:tcPr>
          <w:p w14:paraId="767902A9" w14:textId="77777777" w:rsidR="00D5218D" w:rsidRPr="00846358" w:rsidRDefault="00D5218D" w:rsidP="00D5218D">
            <w:pPr>
              <w:spacing w:line="240" w:lineRule="auto"/>
              <w:jc w:val="center"/>
              <w:rPr>
                <w:rFonts w:ascii="Calibri" w:eastAsia="Times New Roman" w:hAnsi="Calibri" w:cs="Calibri"/>
                <w:noProof/>
                <w:szCs w:val="20"/>
                <w:lang w:eastAsia="en-GB"/>
              </w:rPr>
            </w:pPr>
            <w:r w:rsidRPr="00846358">
              <w:rPr>
                <w:rFonts w:ascii="Calibri" w:eastAsia="Times New Roman" w:hAnsi="Calibri" w:cs="Calibri"/>
                <w:noProof/>
                <w:szCs w:val="20"/>
                <w:lang w:eastAsia="en-GB"/>
              </w:rPr>
              <w:drawing>
                <wp:inline distT="0" distB="0" distL="0" distR="0" wp14:anchorId="0CDECDA1" wp14:editId="5A834193">
                  <wp:extent cx="166255" cy="166255"/>
                  <wp:effectExtent l="0" t="0" r="5715" b="5715"/>
                  <wp:docPr id="913406267"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087" w:type="dxa"/>
            <w:shd w:val="clear" w:color="auto" w:fill="B4FFE7" w:themeFill="accent4" w:themeFillTint="33"/>
            <w:noWrap/>
            <w:vAlign w:val="center"/>
          </w:tcPr>
          <w:p w14:paraId="1B67FD57" w14:textId="77777777" w:rsidR="00D5218D" w:rsidRPr="00846358" w:rsidRDefault="00D5218D" w:rsidP="00D5218D">
            <w:pPr>
              <w:spacing w:line="240" w:lineRule="auto"/>
              <w:jc w:val="center"/>
              <w:rPr>
                <w:rFonts w:ascii="Calibri" w:eastAsia="Times New Roman" w:hAnsi="Calibri" w:cs="Calibri"/>
                <w:noProof/>
                <w:szCs w:val="20"/>
                <w:lang w:eastAsia="en-GB"/>
              </w:rPr>
            </w:pPr>
            <w:r w:rsidRPr="00846358">
              <w:rPr>
                <w:rFonts w:ascii="Calibri" w:eastAsia="Times New Roman" w:hAnsi="Calibri" w:cs="Calibri"/>
                <w:noProof/>
                <w:szCs w:val="20"/>
                <w:lang w:eastAsia="en-GB"/>
              </w:rPr>
              <w:drawing>
                <wp:inline distT="0" distB="0" distL="0" distR="0" wp14:anchorId="7877850F" wp14:editId="1C38766E">
                  <wp:extent cx="166255" cy="166255"/>
                  <wp:effectExtent l="0" t="0" r="5715" b="5715"/>
                  <wp:docPr id="741889728"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136" w:type="dxa"/>
            <w:shd w:val="clear" w:color="auto" w:fill="B4FFE7" w:themeFill="accent4" w:themeFillTint="33"/>
            <w:noWrap/>
            <w:vAlign w:val="center"/>
          </w:tcPr>
          <w:p w14:paraId="7F6EB477"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3D2415AE" wp14:editId="2C608523">
                  <wp:extent cx="166255" cy="166255"/>
                  <wp:effectExtent l="0" t="0" r="5715" b="5715"/>
                  <wp:docPr id="632508751"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358" w:type="dxa"/>
            <w:shd w:val="clear" w:color="auto" w:fill="B4FFE7" w:themeFill="accent4" w:themeFillTint="33"/>
            <w:noWrap/>
            <w:vAlign w:val="center"/>
          </w:tcPr>
          <w:p w14:paraId="550E2C78"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0DE049CA" wp14:editId="707B7517">
                  <wp:extent cx="166255" cy="166255"/>
                  <wp:effectExtent l="0" t="0" r="5715" b="5715"/>
                  <wp:docPr id="1079087397"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476" w:type="dxa"/>
            <w:shd w:val="clear" w:color="auto" w:fill="B4FFE7" w:themeFill="accent4" w:themeFillTint="33"/>
            <w:noWrap/>
            <w:vAlign w:val="center"/>
          </w:tcPr>
          <w:p w14:paraId="1BCCDF86" w14:textId="77777777" w:rsidR="00D5218D" w:rsidRPr="00846358" w:rsidRDefault="00D5218D" w:rsidP="00D5218D">
            <w:pPr>
              <w:spacing w:line="240" w:lineRule="auto"/>
              <w:jc w:val="center"/>
              <w:rPr>
                <w:rFonts w:ascii="Calibri" w:eastAsia="Times New Roman" w:hAnsi="Calibri" w:cs="Calibri"/>
                <w:noProof/>
                <w:szCs w:val="20"/>
                <w:lang w:eastAsia="en-GB"/>
              </w:rPr>
            </w:pPr>
            <w:r w:rsidRPr="00846358">
              <w:rPr>
                <w:rFonts w:ascii="Calibri" w:eastAsia="Times New Roman" w:hAnsi="Calibri" w:cs="Calibri"/>
                <w:noProof/>
                <w:szCs w:val="20"/>
                <w:lang w:eastAsia="en-GB"/>
              </w:rPr>
              <w:drawing>
                <wp:inline distT="0" distB="0" distL="0" distR="0" wp14:anchorId="4B47E1B9" wp14:editId="1FAB657A">
                  <wp:extent cx="166255" cy="166255"/>
                  <wp:effectExtent l="0" t="0" r="5715" b="5715"/>
                  <wp:docPr id="1944672842"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049" w:type="dxa"/>
            <w:noWrap/>
            <w:vAlign w:val="center"/>
          </w:tcPr>
          <w:p w14:paraId="1DA7C8AF" w14:textId="77777777" w:rsidR="00D5218D" w:rsidRPr="00846358" w:rsidRDefault="00D5218D" w:rsidP="00D5218D">
            <w:pPr>
              <w:spacing w:line="240" w:lineRule="auto"/>
              <w:jc w:val="center"/>
              <w:rPr>
                <w:rFonts w:ascii="Calibri" w:eastAsia="Times New Roman" w:hAnsi="Calibri" w:cs="Calibri"/>
                <w:noProof/>
                <w:szCs w:val="20"/>
                <w:lang w:eastAsia="en-GB"/>
              </w:rPr>
            </w:pPr>
          </w:p>
        </w:tc>
      </w:tr>
      <w:tr w:rsidR="00D5218D" w:rsidRPr="00FA6920" w14:paraId="648B1A4D" w14:textId="77777777" w:rsidTr="00D5218D">
        <w:trPr>
          <w:trHeight w:val="24"/>
        </w:trPr>
        <w:tc>
          <w:tcPr>
            <w:tcW w:w="8359" w:type="dxa"/>
          </w:tcPr>
          <w:p w14:paraId="2353F0E4" w14:textId="77777777" w:rsidR="00D5218D" w:rsidRPr="00846358" w:rsidRDefault="00D5218D" w:rsidP="00D5218D">
            <w:pPr>
              <w:spacing w:line="240" w:lineRule="auto"/>
              <w:rPr>
                <w:rFonts w:eastAsia="Times New Roman" w:cstheme="minorHAnsi"/>
                <w:szCs w:val="20"/>
                <w:lang w:eastAsia="en-GB"/>
              </w:rPr>
            </w:pPr>
            <w:r w:rsidRPr="00846358">
              <w:rPr>
                <w:rFonts w:eastAsia="Times New Roman" w:cstheme="minorHAnsi"/>
                <w:szCs w:val="20"/>
                <w:lang w:eastAsia="en-GB"/>
              </w:rPr>
              <w:t>Safety of rail staff and other responders</w:t>
            </w:r>
          </w:p>
        </w:tc>
        <w:tc>
          <w:tcPr>
            <w:tcW w:w="1134" w:type="dxa"/>
            <w:shd w:val="clear" w:color="auto" w:fill="B4FFE7" w:themeFill="accent4" w:themeFillTint="33"/>
            <w:noWrap/>
            <w:vAlign w:val="center"/>
          </w:tcPr>
          <w:p w14:paraId="664D1CB0" w14:textId="77777777" w:rsidR="00D5218D" w:rsidRPr="00846358" w:rsidRDefault="00D5218D" w:rsidP="00D5218D">
            <w:pPr>
              <w:spacing w:line="240" w:lineRule="auto"/>
              <w:jc w:val="center"/>
              <w:rPr>
                <w:rFonts w:ascii="Calibri" w:eastAsia="Times New Roman" w:hAnsi="Calibri" w:cs="Calibri"/>
                <w:noProof/>
                <w:szCs w:val="20"/>
                <w:lang w:eastAsia="en-GB"/>
              </w:rPr>
            </w:pPr>
            <w:r w:rsidRPr="00846358">
              <w:rPr>
                <w:rFonts w:ascii="Calibri" w:eastAsia="Times New Roman" w:hAnsi="Calibri" w:cs="Calibri"/>
                <w:noProof/>
                <w:szCs w:val="20"/>
                <w:lang w:eastAsia="en-GB"/>
              </w:rPr>
              <w:drawing>
                <wp:inline distT="0" distB="0" distL="0" distR="0" wp14:anchorId="0D60C90C" wp14:editId="550D8F06">
                  <wp:extent cx="166255" cy="166255"/>
                  <wp:effectExtent l="0" t="0" r="5715" b="5715"/>
                  <wp:docPr id="887698848"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865" w:type="dxa"/>
            <w:shd w:val="clear" w:color="auto" w:fill="B4FFE7" w:themeFill="accent4" w:themeFillTint="33"/>
            <w:noWrap/>
            <w:vAlign w:val="center"/>
          </w:tcPr>
          <w:p w14:paraId="37527F2E" w14:textId="77777777" w:rsidR="00D5218D" w:rsidRPr="00846358" w:rsidRDefault="00D5218D" w:rsidP="00D5218D">
            <w:pPr>
              <w:spacing w:line="240" w:lineRule="auto"/>
              <w:jc w:val="center"/>
              <w:rPr>
                <w:rFonts w:ascii="Calibri" w:eastAsia="Times New Roman" w:hAnsi="Calibri" w:cs="Calibri"/>
                <w:noProof/>
                <w:szCs w:val="20"/>
                <w:lang w:eastAsia="en-GB"/>
              </w:rPr>
            </w:pPr>
            <w:r w:rsidRPr="00846358">
              <w:rPr>
                <w:rFonts w:ascii="Calibri" w:eastAsia="Times New Roman" w:hAnsi="Calibri" w:cs="Calibri"/>
                <w:noProof/>
                <w:szCs w:val="20"/>
                <w:lang w:eastAsia="en-GB"/>
              </w:rPr>
              <w:drawing>
                <wp:inline distT="0" distB="0" distL="0" distR="0" wp14:anchorId="0434C5D4" wp14:editId="77961806">
                  <wp:extent cx="166255" cy="166255"/>
                  <wp:effectExtent l="0" t="0" r="5715" b="5715"/>
                  <wp:docPr id="2142917437"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008" w:type="dxa"/>
            <w:shd w:val="clear" w:color="auto" w:fill="B4FFE7" w:themeFill="accent4" w:themeFillTint="33"/>
            <w:noWrap/>
            <w:vAlign w:val="center"/>
          </w:tcPr>
          <w:p w14:paraId="72E5C91F" w14:textId="77777777" w:rsidR="00D5218D" w:rsidRPr="00846358" w:rsidRDefault="00D5218D" w:rsidP="00D5218D">
            <w:pPr>
              <w:spacing w:line="240" w:lineRule="auto"/>
              <w:jc w:val="center"/>
              <w:rPr>
                <w:rFonts w:ascii="Calibri" w:eastAsia="Times New Roman" w:hAnsi="Calibri" w:cs="Calibri"/>
                <w:noProof/>
                <w:szCs w:val="20"/>
                <w:lang w:eastAsia="en-GB"/>
              </w:rPr>
            </w:pPr>
            <w:r w:rsidRPr="00846358">
              <w:rPr>
                <w:rFonts w:ascii="Calibri" w:eastAsia="Times New Roman" w:hAnsi="Calibri" w:cs="Calibri"/>
                <w:noProof/>
                <w:szCs w:val="20"/>
                <w:lang w:eastAsia="en-GB"/>
              </w:rPr>
              <w:drawing>
                <wp:inline distT="0" distB="0" distL="0" distR="0" wp14:anchorId="54249F5B" wp14:editId="1C024598">
                  <wp:extent cx="166255" cy="166255"/>
                  <wp:effectExtent l="0" t="0" r="5715" b="5715"/>
                  <wp:docPr id="1982609402"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983" w:type="dxa"/>
            <w:shd w:val="clear" w:color="auto" w:fill="B4FFE7" w:themeFill="accent4" w:themeFillTint="33"/>
            <w:noWrap/>
            <w:vAlign w:val="center"/>
          </w:tcPr>
          <w:p w14:paraId="74619A0D" w14:textId="77777777" w:rsidR="00D5218D" w:rsidRPr="00846358" w:rsidRDefault="00D5218D" w:rsidP="00D5218D">
            <w:pPr>
              <w:spacing w:line="240" w:lineRule="auto"/>
              <w:jc w:val="center"/>
              <w:rPr>
                <w:rFonts w:ascii="Calibri" w:eastAsia="Times New Roman" w:hAnsi="Calibri" w:cs="Calibri"/>
                <w:noProof/>
                <w:szCs w:val="20"/>
                <w:lang w:eastAsia="en-GB"/>
              </w:rPr>
            </w:pPr>
            <w:r w:rsidRPr="00846358">
              <w:rPr>
                <w:rFonts w:ascii="Calibri" w:eastAsia="Times New Roman" w:hAnsi="Calibri" w:cs="Calibri"/>
                <w:noProof/>
                <w:szCs w:val="20"/>
                <w:lang w:eastAsia="en-GB"/>
              </w:rPr>
              <w:drawing>
                <wp:inline distT="0" distB="0" distL="0" distR="0" wp14:anchorId="1E34A266" wp14:editId="6446F626">
                  <wp:extent cx="166255" cy="166255"/>
                  <wp:effectExtent l="0" t="0" r="5715" b="5715"/>
                  <wp:docPr id="782551719"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069" w:type="dxa"/>
            <w:shd w:val="clear" w:color="auto" w:fill="B4FFE7" w:themeFill="accent4" w:themeFillTint="33"/>
            <w:noWrap/>
            <w:vAlign w:val="center"/>
          </w:tcPr>
          <w:p w14:paraId="5F5FE539" w14:textId="77777777" w:rsidR="00D5218D" w:rsidRPr="00846358" w:rsidRDefault="00D5218D" w:rsidP="00D5218D">
            <w:pPr>
              <w:spacing w:line="240" w:lineRule="auto"/>
              <w:jc w:val="center"/>
              <w:rPr>
                <w:rFonts w:ascii="Calibri" w:eastAsia="Times New Roman" w:hAnsi="Calibri" w:cs="Calibri"/>
                <w:noProof/>
                <w:szCs w:val="20"/>
                <w:lang w:eastAsia="en-GB"/>
              </w:rPr>
            </w:pPr>
            <w:r w:rsidRPr="00846358">
              <w:rPr>
                <w:rFonts w:ascii="Calibri" w:eastAsia="Times New Roman" w:hAnsi="Calibri" w:cs="Calibri"/>
                <w:noProof/>
                <w:szCs w:val="20"/>
                <w:lang w:eastAsia="en-GB"/>
              </w:rPr>
              <w:drawing>
                <wp:inline distT="0" distB="0" distL="0" distR="0" wp14:anchorId="115DFA81" wp14:editId="5D5FF383">
                  <wp:extent cx="166255" cy="166255"/>
                  <wp:effectExtent l="0" t="0" r="5715" b="5715"/>
                  <wp:docPr id="85480882"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999" w:type="dxa"/>
            <w:shd w:val="clear" w:color="auto" w:fill="B4FFE7" w:themeFill="accent4" w:themeFillTint="33"/>
            <w:noWrap/>
            <w:vAlign w:val="center"/>
          </w:tcPr>
          <w:p w14:paraId="7CE9A953" w14:textId="77777777" w:rsidR="00D5218D" w:rsidRPr="00846358" w:rsidRDefault="00D5218D" w:rsidP="00D5218D">
            <w:pPr>
              <w:spacing w:line="240" w:lineRule="auto"/>
              <w:jc w:val="center"/>
              <w:rPr>
                <w:rFonts w:ascii="Calibri" w:eastAsia="Times New Roman" w:hAnsi="Calibri" w:cs="Calibri"/>
                <w:noProof/>
                <w:szCs w:val="20"/>
                <w:lang w:eastAsia="en-GB"/>
              </w:rPr>
            </w:pPr>
            <w:r w:rsidRPr="00846358">
              <w:rPr>
                <w:rFonts w:ascii="Calibri" w:eastAsia="Times New Roman" w:hAnsi="Calibri" w:cs="Calibri"/>
                <w:noProof/>
                <w:szCs w:val="20"/>
                <w:lang w:eastAsia="en-GB"/>
              </w:rPr>
              <w:drawing>
                <wp:inline distT="0" distB="0" distL="0" distR="0" wp14:anchorId="450DE1D3" wp14:editId="409D3172">
                  <wp:extent cx="166255" cy="166255"/>
                  <wp:effectExtent l="0" t="0" r="5715" b="5715"/>
                  <wp:docPr id="132488527"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087" w:type="dxa"/>
            <w:shd w:val="clear" w:color="auto" w:fill="B4FFE7" w:themeFill="accent4" w:themeFillTint="33"/>
            <w:noWrap/>
            <w:vAlign w:val="center"/>
          </w:tcPr>
          <w:p w14:paraId="2B11CB64" w14:textId="77777777" w:rsidR="00D5218D" w:rsidRPr="00846358" w:rsidRDefault="00D5218D" w:rsidP="00D5218D">
            <w:pPr>
              <w:spacing w:line="240" w:lineRule="auto"/>
              <w:jc w:val="center"/>
              <w:rPr>
                <w:rFonts w:ascii="Calibri" w:eastAsia="Times New Roman" w:hAnsi="Calibri" w:cs="Calibri"/>
                <w:noProof/>
                <w:szCs w:val="20"/>
                <w:lang w:eastAsia="en-GB"/>
              </w:rPr>
            </w:pPr>
            <w:r w:rsidRPr="00846358">
              <w:rPr>
                <w:rFonts w:ascii="Calibri" w:eastAsia="Times New Roman" w:hAnsi="Calibri" w:cs="Calibri"/>
                <w:noProof/>
                <w:szCs w:val="20"/>
                <w:lang w:eastAsia="en-GB"/>
              </w:rPr>
              <w:drawing>
                <wp:inline distT="0" distB="0" distL="0" distR="0" wp14:anchorId="697EBB6D" wp14:editId="3DE93CB5">
                  <wp:extent cx="166255" cy="166255"/>
                  <wp:effectExtent l="0" t="0" r="5715" b="5715"/>
                  <wp:docPr id="125815122"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136" w:type="dxa"/>
            <w:shd w:val="clear" w:color="auto" w:fill="B4FFE7" w:themeFill="accent4" w:themeFillTint="33"/>
            <w:noWrap/>
            <w:vAlign w:val="center"/>
          </w:tcPr>
          <w:p w14:paraId="64B48714"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37CACC1D" wp14:editId="7A053EA3">
                  <wp:extent cx="166255" cy="166255"/>
                  <wp:effectExtent l="0" t="0" r="5715" b="5715"/>
                  <wp:docPr id="71067331"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358" w:type="dxa"/>
            <w:shd w:val="clear" w:color="auto" w:fill="B4FFE7" w:themeFill="accent4" w:themeFillTint="33"/>
            <w:noWrap/>
            <w:vAlign w:val="center"/>
          </w:tcPr>
          <w:p w14:paraId="7CAEFC9A"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3640E5B5" wp14:editId="72B91935">
                  <wp:extent cx="166255" cy="166255"/>
                  <wp:effectExtent l="0" t="0" r="5715" b="5715"/>
                  <wp:docPr id="1945215421"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476" w:type="dxa"/>
            <w:shd w:val="clear" w:color="auto" w:fill="B4FFE7" w:themeFill="accent4" w:themeFillTint="33"/>
            <w:noWrap/>
            <w:vAlign w:val="center"/>
          </w:tcPr>
          <w:p w14:paraId="601DA730" w14:textId="77777777" w:rsidR="00D5218D" w:rsidRPr="00846358" w:rsidRDefault="00D5218D" w:rsidP="00D5218D">
            <w:pPr>
              <w:spacing w:line="240" w:lineRule="auto"/>
              <w:jc w:val="center"/>
              <w:rPr>
                <w:rFonts w:ascii="Calibri" w:eastAsia="Times New Roman" w:hAnsi="Calibri" w:cs="Calibri"/>
                <w:noProof/>
                <w:szCs w:val="20"/>
                <w:lang w:eastAsia="en-GB"/>
              </w:rPr>
            </w:pPr>
            <w:r w:rsidRPr="00846358">
              <w:rPr>
                <w:rFonts w:ascii="Calibri" w:eastAsia="Times New Roman" w:hAnsi="Calibri" w:cs="Calibri"/>
                <w:noProof/>
                <w:szCs w:val="20"/>
                <w:lang w:eastAsia="en-GB"/>
              </w:rPr>
              <w:drawing>
                <wp:inline distT="0" distB="0" distL="0" distR="0" wp14:anchorId="4208F8E5" wp14:editId="6D413FBB">
                  <wp:extent cx="166255" cy="166255"/>
                  <wp:effectExtent l="0" t="0" r="5715" b="5715"/>
                  <wp:docPr id="743595100"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049" w:type="dxa"/>
            <w:shd w:val="clear" w:color="auto" w:fill="B4FFE7" w:themeFill="accent4" w:themeFillTint="33"/>
            <w:noWrap/>
            <w:vAlign w:val="center"/>
          </w:tcPr>
          <w:p w14:paraId="6CA3D764" w14:textId="77777777" w:rsidR="00D5218D" w:rsidRPr="00846358" w:rsidRDefault="00D5218D" w:rsidP="00D5218D">
            <w:pPr>
              <w:spacing w:line="240" w:lineRule="auto"/>
              <w:jc w:val="center"/>
              <w:rPr>
                <w:rFonts w:ascii="Calibri" w:eastAsia="Times New Roman" w:hAnsi="Calibri" w:cs="Calibri"/>
                <w:noProof/>
                <w:szCs w:val="20"/>
                <w:lang w:eastAsia="en-GB"/>
              </w:rPr>
            </w:pPr>
            <w:r w:rsidRPr="00846358">
              <w:rPr>
                <w:rFonts w:ascii="Calibri" w:eastAsia="Times New Roman" w:hAnsi="Calibri" w:cs="Calibri"/>
                <w:noProof/>
                <w:szCs w:val="20"/>
                <w:lang w:eastAsia="en-GB"/>
              </w:rPr>
              <w:drawing>
                <wp:inline distT="0" distB="0" distL="0" distR="0" wp14:anchorId="7B36E144" wp14:editId="036CE31F">
                  <wp:extent cx="166255" cy="166255"/>
                  <wp:effectExtent l="0" t="0" r="5715" b="5715"/>
                  <wp:docPr id="1329590145"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r>
      <w:tr w:rsidR="00D5218D" w:rsidRPr="00FA6920" w14:paraId="75BAF166" w14:textId="77777777" w:rsidTr="00D5218D">
        <w:trPr>
          <w:trHeight w:val="24"/>
        </w:trPr>
        <w:tc>
          <w:tcPr>
            <w:tcW w:w="8359" w:type="dxa"/>
          </w:tcPr>
          <w:p w14:paraId="477CE94B" w14:textId="77777777" w:rsidR="00D5218D" w:rsidRPr="00846358" w:rsidRDefault="00D5218D" w:rsidP="00D5218D">
            <w:pPr>
              <w:spacing w:line="240" w:lineRule="auto"/>
              <w:rPr>
                <w:rFonts w:eastAsia="Times New Roman" w:cstheme="minorHAnsi"/>
                <w:szCs w:val="20"/>
                <w:lang w:eastAsia="en-GB"/>
              </w:rPr>
            </w:pPr>
            <w:r w:rsidRPr="00846358">
              <w:rPr>
                <w:rFonts w:eastAsia="Times New Roman" w:cstheme="minorHAnsi"/>
                <w:szCs w:val="20"/>
                <w:lang w:eastAsia="en-GB"/>
              </w:rPr>
              <w:t>Minimise the impact of performance on the network</w:t>
            </w:r>
          </w:p>
        </w:tc>
        <w:tc>
          <w:tcPr>
            <w:tcW w:w="1134" w:type="dxa"/>
            <w:shd w:val="clear" w:color="auto" w:fill="B4FFE7" w:themeFill="accent4" w:themeFillTint="33"/>
            <w:noWrap/>
            <w:vAlign w:val="center"/>
          </w:tcPr>
          <w:p w14:paraId="1E0EBC9D" w14:textId="77777777" w:rsidR="00D5218D" w:rsidRPr="00846358" w:rsidRDefault="00D5218D" w:rsidP="00D5218D">
            <w:pPr>
              <w:spacing w:line="240" w:lineRule="auto"/>
              <w:jc w:val="center"/>
              <w:rPr>
                <w:rFonts w:ascii="Calibri" w:eastAsia="Times New Roman" w:hAnsi="Calibri" w:cs="Calibri"/>
                <w:noProof/>
                <w:szCs w:val="20"/>
                <w:lang w:eastAsia="en-GB"/>
              </w:rPr>
            </w:pPr>
            <w:r w:rsidRPr="00846358">
              <w:rPr>
                <w:rFonts w:ascii="Calibri" w:eastAsia="Times New Roman" w:hAnsi="Calibri" w:cs="Calibri"/>
                <w:noProof/>
                <w:szCs w:val="20"/>
                <w:lang w:eastAsia="en-GB"/>
              </w:rPr>
              <w:drawing>
                <wp:inline distT="0" distB="0" distL="0" distR="0" wp14:anchorId="0351C1A8" wp14:editId="727EEFA4">
                  <wp:extent cx="166255" cy="166255"/>
                  <wp:effectExtent l="0" t="0" r="5715" b="5715"/>
                  <wp:docPr id="538013254"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865" w:type="dxa"/>
            <w:shd w:val="clear" w:color="auto" w:fill="B4FFE7" w:themeFill="accent4" w:themeFillTint="33"/>
            <w:noWrap/>
            <w:vAlign w:val="center"/>
          </w:tcPr>
          <w:p w14:paraId="366688C2" w14:textId="77777777" w:rsidR="00D5218D" w:rsidRPr="00846358" w:rsidRDefault="00D5218D" w:rsidP="00D5218D">
            <w:pPr>
              <w:spacing w:line="240" w:lineRule="auto"/>
              <w:jc w:val="center"/>
              <w:rPr>
                <w:rFonts w:ascii="Calibri" w:eastAsia="Times New Roman" w:hAnsi="Calibri" w:cs="Calibri"/>
                <w:noProof/>
                <w:szCs w:val="20"/>
                <w:lang w:eastAsia="en-GB"/>
              </w:rPr>
            </w:pPr>
            <w:r w:rsidRPr="00846358">
              <w:rPr>
                <w:rFonts w:ascii="Calibri" w:eastAsia="Times New Roman" w:hAnsi="Calibri" w:cs="Calibri"/>
                <w:noProof/>
                <w:szCs w:val="20"/>
                <w:lang w:eastAsia="en-GB"/>
              </w:rPr>
              <w:drawing>
                <wp:inline distT="0" distB="0" distL="0" distR="0" wp14:anchorId="0ABC6DD4" wp14:editId="79CE232C">
                  <wp:extent cx="166255" cy="166255"/>
                  <wp:effectExtent l="0" t="0" r="5715" b="5715"/>
                  <wp:docPr id="1948734448"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008" w:type="dxa"/>
            <w:shd w:val="clear" w:color="auto" w:fill="B4FFE7" w:themeFill="accent4" w:themeFillTint="33"/>
            <w:noWrap/>
            <w:vAlign w:val="center"/>
          </w:tcPr>
          <w:p w14:paraId="16995D62" w14:textId="77777777" w:rsidR="00D5218D" w:rsidRPr="00846358" w:rsidRDefault="00D5218D" w:rsidP="00D5218D">
            <w:pPr>
              <w:spacing w:line="240" w:lineRule="auto"/>
              <w:jc w:val="center"/>
              <w:rPr>
                <w:rFonts w:ascii="Calibri" w:eastAsia="Times New Roman" w:hAnsi="Calibri" w:cs="Calibri"/>
                <w:noProof/>
                <w:szCs w:val="20"/>
                <w:lang w:eastAsia="en-GB"/>
              </w:rPr>
            </w:pPr>
            <w:r w:rsidRPr="00846358">
              <w:rPr>
                <w:rFonts w:ascii="Calibri" w:eastAsia="Times New Roman" w:hAnsi="Calibri" w:cs="Calibri"/>
                <w:noProof/>
                <w:szCs w:val="20"/>
                <w:lang w:eastAsia="en-GB"/>
              </w:rPr>
              <w:drawing>
                <wp:inline distT="0" distB="0" distL="0" distR="0" wp14:anchorId="742841EC" wp14:editId="4775ED26">
                  <wp:extent cx="166255" cy="166255"/>
                  <wp:effectExtent l="0" t="0" r="5715" b="5715"/>
                  <wp:docPr id="215119434"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983" w:type="dxa"/>
            <w:shd w:val="clear" w:color="auto" w:fill="B4FFE7" w:themeFill="accent4" w:themeFillTint="33"/>
            <w:noWrap/>
            <w:vAlign w:val="center"/>
          </w:tcPr>
          <w:p w14:paraId="14A04974" w14:textId="77777777" w:rsidR="00D5218D" w:rsidRPr="00846358" w:rsidRDefault="00D5218D" w:rsidP="00D5218D">
            <w:pPr>
              <w:spacing w:line="240" w:lineRule="auto"/>
              <w:jc w:val="center"/>
              <w:rPr>
                <w:rFonts w:ascii="Calibri" w:eastAsia="Times New Roman" w:hAnsi="Calibri" w:cs="Calibri"/>
                <w:noProof/>
                <w:szCs w:val="20"/>
                <w:lang w:eastAsia="en-GB"/>
              </w:rPr>
            </w:pPr>
            <w:r w:rsidRPr="00846358">
              <w:rPr>
                <w:rFonts w:ascii="Calibri" w:eastAsia="Times New Roman" w:hAnsi="Calibri" w:cs="Calibri"/>
                <w:noProof/>
                <w:szCs w:val="20"/>
                <w:lang w:eastAsia="en-GB"/>
              </w:rPr>
              <w:drawing>
                <wp:inline distT="0" distB="0" distL="0" distR="0" wp14:anchorId="1217B2BC" wp14:editId="3230874D">
                  <wp:extent cx="166255" cy="166255"/>
                  <wp:effectExtent l="0" t="0" r="5715" b="5715"/>
                  <wp:docPr id="1765572232"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069" w:type="dxa"/>
            <w:shd w:val="clear" w:color="auto" w:fill="B4FFE7" w:themeFill="accent4" w:themeFillTint="33"/>
            <w:noWrap/>
            <w:vAlign w:val="center"/>
          </w:tcPr>
          <w:p w14:paraId="642E9A3D" w14:textId="77777777" w:rsidR="00D5218D" w:rsidRPr="00846358" w:rsidRDefault="00D5218D" w:rsidP="00D5218D">
            <w:pPr>
              <w:spacing w:line="240" w:lineRule="auto"/>
              <w:jc w:val="center"/>
              <w:rPr>
                <w:rFonts w:ascii="Calibri" w:eastAsia="Times New Roman" w:hAnsi="Calibri" w:cs="Calibri"/>
                <w:noProof/>
                <w:szCs w:val="20"/>
                <w:lang w:eastAsia="en-GB"/>
              </w:rPr>
            </w:pPr>
            <w:r w:rsidRPr="00846358">
              <w:rPr>
                <w:rFonts w:ascii="Calibri" w:eastAsia="Times New Roman" w:hAnsi="Calibri" w:cs="Calibri"/>
                <w:noProof/>
                <w:szCs w:val="20"/>
                <w:lang w:eastAsia="en-GB"/>
              </w:rPr>
              <w:drawing>
                <wp:inline distT="0" distB="0" distL="0" distR="0" wp14:anchorId="0AC366DF" wp14:editId="054E40F2">
                  <wp:extent cx="166255" cy="166255"/>
                  <wp:effectExtent l="0" t="0" r="5715" b="5715"/>
                  <wp:docPr id="1074204224"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999" w:type="dxa"/>
            <w:shd w:val="clear" w:color="auto" w:fill="B4FFE7" w:themeFill="accent4" w:themeFillTint="33"/>
            <w:noWrap/>
            <w:vAlign w:val="center"/>
          </w:tcPr>
          <w:p w14:paraId="6AE011B7" w14:textId="77777777" w:rsidR="00D5218D" w:rsidRPr="00846358" w:rsidRDefault="00D5218D" w:rsidP="00D5218D">
            <w:pPr>
              <w:spacing w:line="240" w:lineRule="auto"/>
              <w:jc w:val="center"/>
              <w:rPr>
                <w:rFonts w:ascii="Calibri" w:eastAsia="Times New Roman" w:hAnsi="Calibri" w:cs="Calibri"/>
                <w:noProof/>
                <w:szCs w:val="20"/>
                <w:lang w:eastAsia="en-GB"/>
              </w:rPr>
            </w:pPr>
            <w:r w:rsidRPr="00846358">
              <w:rPr>
                <w:rFonts w:ascii="Calibri" w:eastAsia="Times New Roman" w:hAnsi="Calibri" w:cs="Calibri"/>
                <w:noProof/>
                <w:szCs w:val="20"/>
                <w:lang w:eastAsia="en-GB"/>
              </w:rPr>
              <w:drawing>
                <wp:inline distT="0" distB="0" distL="0" distR="0" wp14:anchorId="261E45C7" wp14:editId="7267B02B">
                  <wp:extent cx="166255" cy="166255"/>
                  <wp:effectExtent l="0" t="0" r="5715" b="5715"/>
                  <wp:docPr id="493871958"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087" w:type="dxa"/>
            <w:shd w:val="clear" w:color="auto" w:fill="B4FFE7" w:themeFill="accent4" w:themeFillTint="33"/>
            <w:noWrap/>
            <w:vAlign w:val="center"/>
          </w:tcPr>
          <w:p w14:paraId="3114877A" w14:textId="77777777" w:rsidR="00D5218D" w:rsidRPr="00846358" w:rsidRDefault="00D5218D" w:rsidP="00D5218D">
            <w:pPr>
              <w:spacing w:line="240" w:lineRule="auto"/>
              <w:jc w:val="center"/>
              <w:rPr>
                <w:rFonts w:ascii="Calibri" w:eastAsia="Times New Roman" w:hAnsi="Calibri" w:cs="Calibri"/>
                <w:noProof/>
                <w:szCs w:val="20"/>
                <w:lang w:eastAsia="en-GB"/>
              </w:rPr>
            </w:pPr>
            <w:r w:rsidRPr="00846358">
              <w:rPr>
                <w:rFonts w:ascii="Calibri" w:eastAsia="Times New Roman" w:hAnsi="Calibri" w:cs="Calibri"/>
                <w:noProof/>
                <w:szCs w:val="20"/>
                <w:lang w:eastAsia="en-GB"/>
              </w:rPr>
              <w:drawing>
                <wp:inline distT="0" distB="0" distL="0" distR="0" wp14:anchorId="0EDE4966" wp14:editId="00B29790">
                  <wp:extent cx="166255" cy="166255"/>
                  <wp:effectExtent l="0" t="0" r="5715" b="5715"/>
                  <wp:docPr id="1296586707"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136" w:type="dxa"/>
            <w:noWrap/>
            <w:vAlign w:val="center"/>
          </w:tcPr>
          <w:p w14:paraId="7B9E1FAB" w14:textId="77777777" w:rsidR="00D5218D" w:rsidRPr="00846358" w:rsidRDefault="00D5218D" w:rsidP="00D5218D">
            <w:pPr>
              <w:spacing w:line="240" w:lineRule="auto"/>
              <w:jc w:val="center"/>
              <w:rPr>
                <w:rFonts w:ascii="Calibri" w:eastAsia="Times New Roman" w:hAnsi="Calibri" w:cs="Calibri"/>
                <w:szCs w:val="20"/>
                <w:lang w:eastAsia="en-GB"/>
              </w:rPr>
            </w:pPr>
          </w:p>
        </w:tc>
        <w:tc>
          <w:tcPr>
            <w:tcW w:w="1358" w:type="dxa"/>
            <w:noWrap/>
            <w:vAlign w:val="center"/>
          </w:tcPr>
          <w:p w14:paraId="7C31E6D7" w14:textId="77777777" w:rsidR="00D5218D" w:rsidRPr="00846358" w:rsidRDefault="00D5218D" w:rsidP="00D5218D">
            <w:pPr>
              <w:spacing w:line="240" w:lineRule="auto"/>
              <w:jc w:val="center"/>
              <w:rPr>
                <w:rFonts w:ascii="Calibri" w:eastAsia="Times New Roman" w:hAnsi="Calibri" w:cs="Calibri"/>
                <w:szCs w:val="20"/>
                <w:lang w:eastAsia="en-GB"/>
              </w:rPr>
            </w:pPr>
          </w:p>
        </w:tc>
        <w:tc>
          <w:tcPr>
            <w:tcW w:w="1476" w:type="dxa"/>
            <w:noWrap/>
            <w:vAlign w:val="center"/>
          </w:tcPr>
          <w:p w14:paraId="2171D2E6" w14:textId="77777777" w:rsidR="00D5218D" w:rsidRPr="00846358" w:rsidRDefault="00D5218D" w:rsidP="00D5218D">
            <w:pPr>
              <w:spacing w:line="240" w:lineRule="auto"/>
              <w:jc w:val="center"/>
              <w:rPr>
                <w:rFonts w:ascii="Calibri" w:eastAsia="Times New Roman" w:hAnsi="Calibri" w:cs="Calibri"/>
                <w:noProof/>
                <w:szCs w:val="20"/>
                <w:lang w:eastAsia="en-GB"/>
              </w:rPr>
            </w:pPr>
          </w:p>
        </w:tc>
        <w:tc>
          <w:tcPr>
            <w:tcW w:w="1049" w:type="dxa"/>
            <w:shd w:val="clear" w:color="auto" w:fill="B4FFE7" w:themeFill="accent4" w:themeFillTint="33"/>
            <w:noWrap/>
            <w:vAlign w:val="center"/>
          </w:tcPr>
          <w:p w14:paraId="26B480B9" w14:textId="77777777" w:rsidR="00D5218D" w:rsidRPr="00846358" w:rsidRDefault="00D5218D" w:rsidP="00D5218D">
            <w:pPr>
              <w:spacing w:line="240" w:lineRule="auto"/>
              <w:jc w:val="center"/>
              <w:rPr>
                <w:rFonts w:ascii="Calibri" w:eastAsia="Times New Roman" w:hAnsi="Calibri" w:cs="Calibri"/>
                <w:noProof/>
                <w:szCs w:val="20"/>
                <w:lang w:eastAsia="en-GB"/>
              </w:rPr>
            </w:pPr>
            <w:r w:rsidRPr="00846358">
              <w:rPr>
                <w:rFonts w:ascii="Calibri" w:eastAsia="Times New Roman" w:hAnsi="Calibri" w:cs="Calibri"/>
                <w:noProof/>
                <w:szCs w:val="20"/>
                <w:lang w:eastAsia="en-GB"/>
              </w:rPr>
              <w:drawing>
                <wp:inline distT="0" distB="0" distL="0" distR="0" wp14:anchorId="5E6D2A0E" wp14:editId="1CF34484">
                  <wp:extent cx="166255" cy="166255"/>
                  <wp:effectExtent l="0" t="0" r="5715" b="5715"/>
                  <wp:docPr id="1972476648"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r>
      <w:tr w:rsidR="00D5218D" w:rsidRPr="00FA6920" w14:paraId="69D32076" w14:textId="77777777" w:rsidTr="00D5218D">
        <w:trPr>
          <w:trHeight w:val="24"/>
        </w:trPr>
        <w:tc>
          <w:tcPr>
            <w:tcW w:w="8359" w:type="dxa"/>
            <w:hideMark/>
          </w:tcPr>
          <w:p w14:paraId="1FCBDF1A" w14:textId="77777777" w:rsidR="00D5218D" w:rsidRPr="00846358" w:rsidRDefault="00D5218D" w:rsidP="00D5218D">
            <w:pPr>
              <w:spacing w:line="240" w:lineRule="auto"/>
              <w:rPr>
                <w:rFonts w:eastAsia="Times New Roman" w:cstheme="minorHAnsi"/>
                <w:szCs w:val="20"/>
                <w:lang w:eastAsia="en-GB"/>
              </w:rPr>
            </w:pPr>
            <w:r w:rsidRPr="00846358">
              <w:rPr>
                <w:rFonts w:eastAsia="Times New Roman" w:cstheme="minorHAnsi"/>
                <w:szCs w:val="20"/>
                <w:lang w:eastAsia="en-GB"/>
              </w:rPr>
              <w:t>Take steps to prevent other trains from becoming stranded</w:t>
            </w:r>
          </w:p>
        </w:tc>
        <w:tc>
          <w:tcPr>
            <w:tcW w:w="1134" w:type="dxa"/>
            <w:shd w:val="clear" w:color="auto" w:fill="B4FFE7" w:themeFill="accent4" w:themeFillTint="33"/>
            <w:noWrap/>
            <w:vAlign w:val="center"/>
            <w:hideMark/>
          </w:tcPr>
          <w:p w14:paraId="6B3AA476"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3B982A56" wp14:editId="579CE96D">
                  <wp:extent cx="166255" cy="166255"/>
                  <wp:effectExtent l="0" t="0" r="5715" b="5715"/>
                  <wp:docPr id="1676276243"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865" w:type="dxa"/>
            <w:shd w:val="clear" w:color="auto" w:fill="B4FFE7" w:themeFill="accent4" w:themeFillTint="33"/>
            <w:noWrap/>
            <w:vAlign w:val="center"/>
            <w:hideMark/>
          </w:tcPr>
          <w:p w14:paraId="43C42FAA"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39B3DFAD" wp14:editId="4498CAF6">
                  <wp:extent cx="166255" cy="166255"/>
                  <wp:effectExtent l="0" t="0" r="5715" b="5715"/>
                  <wp:docPr id="1270955539"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008" w:type="dxa"/>
            <w:shd w:val="clear" w:color="auto" w:fill="B4FFE7" w:themeFill="accent4" w:themeFillTint="33"/>
            <w:noWrap/>
            <w:vAlign w:val="center"/>
            <w:hideMark/>
          </w:tcPr>
          <w:p w14:paraId="58655CB5"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34AF1469" wp14:editId="3BAEE034">
                  <wp:extent cx="166255" cy="166255"/>
                  <wp:effectExtent l="0" t="0" r="5715" b="5715"/>
                  <wp:docPr id="1005296066"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983" w:type="dxa"/>
            <w:shd w:val="clear" w:color="auto" w:fill="B4FFE7" w:themeFill="accent4" w:themeFillTint="33"/>
            <w:noWrap/>
            <w:vAlign w:val="center"/>
            <w:hideMark/>
          </w:tcPr>
          <w:p w14:paraId="43A25E53"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3EDBFF7C" wp14:editId="18E514A9">
                  <wp:extent cx="166255" cy="166255"/>
                  <wp:effectExtent l="0" t="0" r="5715" b="5715"/>
                  <wp:docPr id="1034915231"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069" w:type="dxa"/>
            <w:shd w:val="clear" w:color="auto" w:fill="B4FFE7" w:themeFill="accent4" w:themeFillTint="33"/>
            <w:noWrap/>
            <w:vAlign w:val="center"/>
            <w:hideMark/>
          </w:tcPr>
          <w:p w14:paraId="4709766F"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27565E5A" wp14:editId="376E7D0F">
                  <wp:extent cx="166255" cy="166255"/>
                  <wp:effectExtent l="0" t="0" r="5715" b="5715"/>
                  <wp:docPr id="1222658850"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999" w:type="dxa"/>
            <w:shd w:val="clear" w:color="auto" w:fill="B4FFE7" w:themeFill="accent4" w:themeFillTint="33"/>
            <w:noWrap/>
            <w:vAlign w:val="center"/>
            <w:hideMark/>
          </w:tcPr>
          <w:p w14:paraId="511169D3"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24C0848A" wp14:editId="08A95EAE">
                  <wp:extent cx="166255" cy="166255"/>
                  <wp:effectExtent l="0" t="0" r="5715" b="5715"/>
                  <wp:docPr id="1082459030"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087" w:type="dxa"/>
            <w:shd w:val="clear" w:color="auto" w:fill="B4FFE7" w:themeFill="accent4" w:themeFillTint="33"/>
            <w:noWrap/>
            <w:vAlign w:val="center"/>
            <w:hideMark/>
          </w:tcPr>
          <w:p w14:paraId="241593E7"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64A1E3B2" wp14:editId="31A8FD21">
                  <wp:extent cx="166255" cy="166255"/>
                  <wp:effectExtent l="0" t="0" r="5715" b="5715"/>
                  <wp:docPr id="174647170"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136" w:type="dxa"/>
            <w:noWrap/>
            <w:vAlign w:val="center"/>
            <w:hideMark/>
          </w:tcPr>
          <w:p w14:paraId="6AD7CCFF" w14:textId="77777777" w:rsidR="00D5218D" w:rsidRPr="00846358" w:rsidRDefault="00D5218D" w:rsidP="00D5218D">
            <w:pPr>
              <w:spacing w:line="240" w:lineRule="auto"/>
              <w:jc w:val="center"/>
              <w:rPr>
                <w:rFonts w:ascii="Calibri" w:eastAsia="Times New Roman" w:hAnsi="Calibri" w:cs="Calibri"/>
                <w:szCs w:val="20"/>
                <w:lang w:eastAsia="en-GB"/>
              </w:rPr>
            </w:pPr>
          </w:p>
        </w:tc>
        <w:tc>
          <w:tcPr>
            <w:tcW w:w="1358" w:type="dxa"/>
            <w:noWrap/>
            <w:vAlign w:val="center"/>
            <w:hideMark/>
          </w:tcPr>
          <w:p w14:paraId="73E048CC" w14:textId="77777777" w:rsidR="00D5218D" w:rsidRPr="00846358" w:rsidRDefault="00D5218D" w:rsidP="00D5218D">
            <w:pPr>
              <w:spacing w:line="240" w:lineRule="auto"/>
              <w:jc w:val="center"/>
              <w:rPr>
                <w:rFonts w:ascii="Calibri" w:eastAsia="Times New Roman" w:hAnsi="Calibri" w:cs="Calibri"/>
                <w:szCs w:val="20"/>
                <w:lang w:eastAsia="en-GB"/>
              </w:rPr>
            </w:pPr>
          </w:p>
        </w:tc>
        <w:tc>
          <w:tcPr>
            <w:tcW w:w="1476" w:type="dxa"/>
            <w:shd w:val="clear" w:color="auto" w:fill="B4FFE7" w:themeFill="accent4" w:themeFillTint="33"/>
            <w:noWrap/>
            <w:vAlign w:val="center"/>
            <w:hideMark/>
          </w:tcPr>
          <w:p w14:paraId="7E55A52E"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3B03B02F" wp14:editId="178AC2B5">
                  <wp:extent cx="166255" cy="166255"/>
                  <wp:effectExtent l="0" t="0" r="5715" b="5715"/>
                  <wp:docPr id="1271829891"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049" w:type="dxa"/>
            <w:shd w:val="clear" w:color="auto" w:fill="B4FFE7" w:themeFill="accent4" w:themeFillTint="33"/>
            <w:noWrap/>
            <w:vAlign w:val="center"/>
            <w:hideMark/>
          </w:tcPr>
          <w:p w14:paraId="36AEC548"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415C661B" wp14:editId="10C5F72C">
                  <wp:extent cx="166255" cy="166255"/>
                  <wp:effectExtent l="0" t="0" r="5715" b="5715"/>
                  <wp:docPr id="31575954"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r>
      <w:tr w:rsidR="00D5218D" w:rsidRPr="00FA6920" w14:paraId="2306EC37" w14:textId="77777777" w:rsidTr="00D5218D">
        <w:trPr>
          <w:trHeight w:val="24"/>
        </w:trPr>
        <w:tc>
          <w:tcPr>
            <w:tcW w:w="8359" w:type="dxa"/>
            <w:tcBorders>
              <w:bottom w:val="single" w:sz="2" w:space="0" w:color="009DC8" w:themeColor="accent1"/>
            </w:tcBorders>
            <w:hideMark/>
          </w:tcPr>
          <w:p w14:paraId="63914FBE" w14:textId="77777777" w:rsidR="00D5218D" w:rsidRPr="00846358" w:rsidRDefault="00D5218D" w:rsidP="00D5218D">
            <w:pPr>
              <w:spacing w:line="240" w:lineRule="auto"/>
              <w:rPr>
                <w:rFonts w:eastAsia="Times New Roman" w:cstheme="minorHAnsi"/>
                <w:szCs w:val="20"/>
                <w:lang w:eastAsia="en-GB"/>
              </w:rPr>
            </w:pPr>
            <w:r w:rsidRPr="00846358">
              <w:rPr>
                <w:rFonts w:eastAsia="Times New Roman" w:cstheme="minorHAnsi"/>
                <w:szCs w:val="20"/>
                <w:lang w:eastAsia="en-GB"/>
              </w:rPr>
              <w:t>Take control of the situation</w:t>
            </w:r>
          </w:p>
        </w:tc>
        <w:tc>
          <w:tcPr>
            <w:tcW w:w="1134" w:type="dxa"/>
            <w:tcBorders>
              <w:bottom w:val="single" w:sz="2" w:space="0" w:color="009DC8" w:themeColor="accent1"/>
            </w:tcBorders>
            <w:shd w:val="clear" w:color="auto" w:fill="B4FFE7" w:themeFill="accent4" w:themeFillTint="33"/>
            <w:noWrap/>
            <w:vAlign w:val="center"/>
            <w:hideMark/>
          </w:tcPr>
          <w:p w14:paraId="58AD160C"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15A812E7" wp14:editId="6BE9D912">
                  <wp:extent cx="166255" cy="166255"/>
                  <wp:effectExtent l="0" t="0" r="5715" b="5715"/>
                  <wp:docPr id="277649072"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865" w:type="dxa"/>
            <w:tcBorders>
              <w:bottom w:val="single" w:sz="2" w:space="0" w:color="009DC8" w:themeColor="accent1"/>
            </w:tcBorders>
            <w:shd w:val="clear" w:color="auto" w:fill="B4FFE7" w:themeFill="accent4" w:themeFillTint="33"/>
            <w:noWrap/>
            <w:vAlign w:val="center"/>
            <w:hideMark/>
          </w:tcPr>
          <w:p w14:paraId="0333A507"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05396760" wp14:editId="063F8DA5">
                  <wp:extent cx="166255" cy="166255"/>
                  <wp:effectExtent l="0" t="0" r="5715" b="5715"/>
                  <wp:docPr id="1656248159"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008" w:type="dxa"/>
            <w:tcBorders>
              <w:bottom w:val="single" w:sz="2" w:space="0" w:color="009DC8" w:themeColor="accent1"/>
            </w:tcBorders>
            <w:shd w:val="clear" w:color="auto" w:fill="B4FFE7" w:themeFill="accent4" w:themeFillTint="33"/>
            <w:noWrap/>
            <w:vAlign w:val="center"/>
            <w:hideMark/>
          </w:tcPr>
          <w:p w14:paraId="6F4EA8C6"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4F299628" wp14:editId="0972649C">
                  <wp:extent cx="166255" cy="166255"/>
                  <wp:effectExtent l="0" t="0" r="5715" b="5715"/>
                  <wp:docPr id="1219522527"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983" w:type="dxa"/>
            <w:tcBorders>
              <w:bottom w:val="single" w:sz="2" w:space="0" w:color="009DC8" w:themeColor="accent1"/>
            </w:tcBorders>
            <w:shd w:val="clear" w:color="auto" w:fill="B4FFE7" w:themeFill="accent4" w:themeFillTint="33"/>
            <w:noWrap/>
            <w:vAlign w:val="center"/>
            <w:hideMark/>
          </w:tcPr>
          <w:p w14:paraId="37ADACB8"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048A739E" wp14:editId="4E8217B0">
                  <wp:extent cx="166255" cy="166255"/>
                  <wp:effectExtent l="0" t="0" r="5715" b="5715"/>
                  <wp:docPr id="1686630462"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069" w:type="dxa"/>
            <w:tcBorders>
              <w:bottom w:val="single" w:sz="2" w:space="0" w:color="009DC8" w:themeColor="accent1"/>
            </w:tcBorders>
            <w:shd w:val="clear" w:color="auto" w:fill="B4FFE7" w:themeFill="accent4" w:themeFillTint="33"/>
            <w:noWrap/>
            <w:vAlign w:val="center"/>
            <w:hideMark/>
          </w:tcPr>
          <w:p w14:paraId="1CC7D1E8"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6FD3A9FB" wp14:editId="262CE35E">
                  <wp:extent cx="166255" cy="166255"/>
                  <wp:effectExtent l="0" t="0" r="5715" b="5715"/>
                  <wp:docPr id="1219089766"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999" w:type="dxa"/>
            <w:tcBorders>
              <w:bottom w:val="single" w:sz="2" w:space="0" w:color="009DC8" w:themeColor="accent1"/>
            </w:tcBorders>
            <w:shd w:val="clear" w:color="auto" w:fill="B4FFE7" w:themeFill="accent4" w:themeFillTint="33"/>
            <w:noWrap/>
            <w:vAlign w:val="center"/>
            <w:hideMark/>
          </w:tcPr>
          <w:p w14:paraId="38CC7A90"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231B5741" wp14:editId="6AEF24BD">
                  <wp:extent cx="166255" cy="166255"/>
                  <wp:effectExtent l="0" t="0" r="5715" b="5715"/>
                  <wp:docPr id="1398028946"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087" w:type="dxa"/>
            <w:tcBorders>
              <w:bottom w:val="single" w:sz="2" w:space="0" w:color="009DC8" w:themeColor="accent1"/>
            </w:tcBorders>
            <w:shd w:val="clear" w:color="auto" w:fill="B4FFE7" w:themeFill="accent4" w:themeFillTint="33"/>
            <w:noWrap/>
            <w:vAlign w:val="center"/>
            <w:hideMark/>
          </w:tcPr>
          <w:p w14:paraId="1786B284"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7361557A" wp14:editId="78191C08">
                  <wp:extent cx="166255" cy="166255"/>
                  <wp:effectExtent l="0" t="0" r="5715" b="5715"/>
                  <wp:docPr id="304660209"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136" w:type="dxa"/>
            <w:tcBorders>
              <w:bottom w:val="single" w:sz="2" w:space="0" w:color="009DC8" w:themeColor="accent1"/>
            </w:tcBorders>
            <w:shd w:val="clear" w:color="auto" w:fill="B4FFE7" w:themeFill="accent4" w:themeFillTint="33"/>
            <w:noWrap/>
            <w:vAlign w:val="center"/>
            <w:hideMark/>
          </w:tcPr>
          <w:p w14:paraId="257B4161"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765562B4" wp14:editId="44B880B6">
                  <wp:extent cx="166255" cy="166255"/>
                  <wp:effectExtent l="0" t="0" r="5715" b="5715"/>
                  <wp:docPr id="1618010234"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358" w:type="dxa"/>
            <w:tcBorders>
              <w:bottom w:val="single" w:sz="2" w:space="0" w:color="009DC8" w:themeColor="accent1"/>
            </w:tcBorders>
            <w:shd w:val="clear" w:color="auto" w:fill="B4FFE7" w:themeFill="accent4" w:themeFillTint="33"/>
            <w:noWrap/>
            <w:vAlign w:val="center"/>
            <w:hideMark/>
          </w:tcPr>
          <w:p w14:paraId="0487EE66"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752EA08D" wp14:editId="18D24AA5">
                  <wp:extent cx="166255" cy="166255"/>
                  <wp:effectExtent l="0" t="0" r="5715" b="5715"/>
                  <wp:docPr id="153572366"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476" w:type="dxa"/>
            <w:tcBorders>
              <w:bottom w:val="single" w:sz="2" w:space="0" w:color="009DC8" w:themeColor="accent1"/>
            </w:tcBorders>
            <w:shd w:val="clear" w:color="auto" w:fill="B4FFE7" w:themeFill="accent4" w:themeFillTint="33"/>
            <w:noWrap/>
            <w:vAlign w:val="center"/>
            <w:hideMark/>
          </w:tcPr>
          <w:p w14:paraId="6DD16F75"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56865483" wp14:editId="7A6504BF">
                  <wp:extent cx="166255" cy="166255"/>
                  <wp:effectExtent l="0" t="0" r="5715" b="5715"/>
                  <wp:docPr id="400092039"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049" w:type="dxa"/>
            <w:tcBorders>
              <w:bottom w:val="single" w:sz="2" w:space="0" w:color="009DC8" w:themeColor="accent1"/>
            </w:tcBorders>
            <w:shd w:val="clear" w:color="auto" w:fill="B4FFE7" w:themeFill="accent4" w:themeFillTint="33"/>
            <w:noWrap/>
            <w:vAlign w:val="center"/>
            <w:hideMark/>
          </w:tcPr>
          <w:p w14:paraId="16ADC262"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10740774" wp14:editId="4E4EAE8D">
                  <wp:extent cx="166255" cy="166255"/>
                  <wp:effectExtent l="0" t="0" r="5715" b="5715"/>
                  <wp:docPr id="1264305798"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r>
      <w:tr w:rsidR="00D5218D" w:rsidRPr="00FA6920" w14:paraId="75702231" w14:textId="77777777" w:rsidTr="00D5218D">
        <w:trPr>
          <w:trHeight w:val="24"/>
        </w:trPr>
        <w:tc>
          <w:tcPr>
            <w:tcW w:w="8359" w:type="dxa"/>
            <w:tcBorders>
              <w:top w:val="single" w:sz="2" w:space="0" w:color="009DC8" w:themeColor="accent1"/>
              <w:bottom w:val="single" w:sz="2" w:space="0" w:color="009DC8" w:themeColor="accent1"/>
              <w:right w:val="nil"/>
            </w:tcBorders>
          </w:tcPr>
          <w:p w14:paraId="5BA0BFD0" w14:textId="77777777" w:rsidR="00D5218D" w:rsidRPr="00846358" w:rsidRDefault="00D5218D" w:rsidP="00D5218D">
            <w:pPr>
              <w:spacing w:line="240" w:lineRule="auto"/>
              <w:rPr>
                <w:rFonts w:eastAsia="Times New Roman" w:cstheme="minorHAnsi"/>
                <w:b/>
                <w:bCs/>
                <w:szCs w:val="20"/>
                <w:lang w:eastAsia="en-GB"/>
              </w:rPr>
            </w:pPr>
            <w:r w:rsidRPr="00846358">
              <w:rPr>
                <w:rFonts w:eastAsia="Times New Roman" w:cstheme="minorHAnsi"/>
                <w:b/>
                <w:bCs/>
                <w:szCs w:val="20"/>
                <w:lang w:eastAsia="en-GB"/>
              </w:rPr>
              <w:t>Are the key on-the day organisational responsibilities included?</w:t>
            </w:r>
          </w:p>
        </w:tc>
        <w:tc>
          <w:tcPr>
            <w:tcW w:w="1134" w:type="dxa"/>
            <w:tcBorders>
              <w:top w:val="single" w:sz="2" w:space="0" w:color="009DC8" w:themeColor="accent1"/>
              <w:left w:val="nil"/>
              <w:bottom w:val="single" w:sz="2" w:space="0" w:color="009DC8" w:themeColor="accent1"/>
              <w:right w:val="nil"/>
            </w:tcBorders>
            <w:shd w:val="clear" w:color="auto" w:fill="auto"/>
            <w:noWrap/>
            <w:vAlign w:val="center"/>
          </w:tcPr>
          <w:p w14:paraId="40EB737E" w14:textId="77777777" w:rsidR="00D5218D" w:rsidRPr="00846358" w:rsidRDefault="00D5218D" w:rsidP="00D5218D">
            <w:pPr>
              <w:spacing w:line="240" w:lineRule="auto"/>
              <w:jc w:val="center"/>
              <w:rPr>
                <w:rFonts w:ascii="Calibri" w:eastAsia="Times New Roman" w:hAnsi="Calibri" w:cs="Calibri"/>
                <w:noProof/>
                <w:szCs w:val="20"/>
                <w:lang w:eastAsia="en-GB"/>
              </w:rPr>
            </w:pPr>
          </w:p>
        </w:tc>
        <w:tc>
          <w:tcPr>
            <w:tcW w:w="865" w:type="dxa"/>
            <w:tcBorders>
              <w:top w:val="single" w:sz="2" w:space="0" w:color="009DC8" w:themeColor="accent1"/>
              <w:left w:val="nil"/>
              <w:bottom w:val="single" w:sz="2" w:space="0" w:color="009DC8" w:themeColor="accent1"/>
              <w:right w:val="nil"/>
            </w:tcBorders>
            <w:shd w:val="clear" w:color="auto" w:fill="auto"/>
            <w:noWrap/>
            <w:vAlign w:val="center"/>
          </w:tcPr>
          <w:p w14:paraId="23BA75F4" w14:textId="77777777" w:rsidR="00D5218D" w:rsidRPr="00846358" w:rsidRDefault="00D5218D" w:rsidP="00D5218D">
            <w:pPr>
              <w:spacing w:line="240" w:lineRule="auto"/>
              <w:jc w:val="center"/>
              <w:rPr>
                <w:rFonts w:ascii="Calibri" w:eastAsia="Times New Roman" w:hAnsi="Calibri" w:cs="Calibri"/>
                <w:noProof/>
                <w:szCs w:val="20"/>
                <w:lang w:eastAsia="en-GB"/>
              </w:rPr>
            </w:pPr>
          </w:p>
        </w:tc>
        <w:tc>
          <w:tcPr>
            <w:tcW w:w="1008" w:type="dxa"/>
            <w:tcBorders>
              <w:top w:val="single" w:sz="2" w:space="0" w:color="009DC8" w:themeColor="accent1"/>
              <w:left w:val="nil"/>
              <w:bottom w:val="single" w:sz="2" w:space="0" w:color="009DC8" w:themeColor="accent1"/>
              <w:right w:val="nil"/>
            </w:tcBorders>
            <w:shd w:val="clear" w:color="auto" w:fill="auto"/>
            <w:noWrap/>
            <w:vAlign w:val="center"/>
          </w:tcPr>
          <w:p w14:paraId="434BC890" w14:textId="77777777" w:rsidR="00D5218D" w:rsidRPr="00846358" w:rsidRDefault="00D5218D" w:rsidP="00D5218D">
            <w:pPr>
              <w:spacing w:line="240" w:lineRule="auto"/>
              <w:jc w:val="center"/>
              <w:rPr>
                <w:rFonts w:ascii="Calibri" w:eastAsia="Times New Roman" w:hAnsi="Calibri" w:cs="Calibri"/>
                <w:noProof/>
                <w:szCs w:val="20"/>
                <w:lang w:eastAsia="en-GB"/>
              </w:rPr>
            </w:pPr>
          </w:p>
        </w:tc>
        <w:tc>
          <w:tcPr>
            <w:tcW w:w="983" w:type="dxa"/>
            <w:tcBorders>
              <w:top w:val="single" w:sz="2" w:space="0" w:color="009DC8" w:themeColor="accent1"/>
              <w:left w:val="nil"/>
              <w:bottom w:val="single" w:sz="2" w:space="0" w:color="009DC8" w:themeColor="accent1"/>
              <w:right w:val="nil"/>
            </w:tcBorders>
            <w:shd w:val="clear" w:color="auto" w:fill="auto"/>
            <w:noWrap/>
            <w:vAlign w:val="center"/>
          </w:tcPr>
          <w:p w14:paraId="4D5A1B9F" w14:textId="77777777" w:rsidR="00D5218D" w:rsidRPr="00846358" w:rsidRDefault="00D5218D" w:rsidP="00D5218D">
            <w:pPr>
              <w:spacing w:line="240" w:lineRule="auto"/>
              <w:jc w:val="center"/>
              <w:rPr>
                <w:rFonts w:ascii="Calibri" w:eastAsia="Times New Roman" w:hAnsi="Calibri" w:cs="Calibri"/>
                <w:noProof/>
                <w:szCs w:val="20"/>
                <w:lang w:eastAsia="en-GB"/>
              </w:rPr>
            </w:pPr>
          </w:p>
        </w:tc>
        <w:tc>
          <w:tcPr>
            <w:tcW w:w="1069" w:type="dxa"/>
            <w:tcBorders>
              <w:top w:val="single" w:sz="2" w:space="0" w:color="009DC8" w:themeColor="accent1"/>
              <w:left w:val="nil"/>
              <w:bottom w:val="single" w:sz="2" w:space="0" w:color="009DC8" w:themeColor="accent1"/>
              <w:right w:val="nil"/>
            </w:tcBorders>
            <w:shd w:val="clear" w:color="auto" w:fill="auto"/>
            <w:noWrap/>
            <w:vAlign w:val="center"/>
          </w:tcPr>
          <w:p w14:paraId="14E27E67" w14:textId="77777777" w:rsidR="00D5218D" w:rsidRPr="00846358" w:rsidRDefault="00D5218D" w:rsidP="00D5218D">
            <w:pPr>
              <w:spacing w:line="240" w:lineRule="auto"/>
              <w:jc w:val="center"/>
              <w:rPr>
                <w:rFonts w:ascii="Calibri" w:eastAsia="Times New Roman" w:hAnsi="Calibri" w:cs="Calibri"/>
                <w:noProof/>
                <w:szCs w:val="20"/>
                <w:lang w:eastAsia="en-GB"/>
              </w:rPr>
            </w:pPr>
          </w:p>
        </w:tc>
        <w:tc>
          <w:tcPr>
            <w:tcW w:w="999" w:type="dxa"/>
            <w:tcBorders>
              <w:top w:val="single" w:sz="2" w:space="0" w:color="009DC8" w:themeColor="accent1"/>
              <w:left w:val="nil"/>
              <w:bottom w:val="single" w:sz="2" w:space="0" w:color="009DC8" w:themeColor="accent1"/>
              <w:right w:val="nil"/>
            </w:tcBorders>
            <w:shd w:val="clear" w:color="auto" w:fill="auto"/>
            <w:noWrap/>
            <w:vAlign w:val="center"/>
          </w:tcPr>
          <w:p w14:paraId="5017EE83" w14:textId="77777777" w:rsidR="00D5218D" w:rsidRPr="00846358" w:rsidRDefault="00D5218D" w:rsidP="00D5218D">
            <w:pPr>
              <w:spacing w:line="240" w:lineRule="auto"/>
              <w:jc w:val="center"/>
              <w:rPr>
                <w:rFonts w:ascii="Calibri" w:eastAsia="Times New Roman" w:hAnsi="Calibri" w:cs="Calibri"/>
                <w:noProof/>
                <w:szCs w:val="20"/>
                <w:lang w:eastAsia="en-GB"/>
              </w:rPr>
            </w:pPr>
          </w:p>
        </w:tc>
        <w:tc>
          <w:tcPr>
            <w:tcW w:w="1087" w:type="dxa"/>
            <w:tcBorders>
              <w:top w:val="single" w:sz="2" w:space="0" w:color="009DC8" w:themeColor="accent1"/>
              <w:left w:val="nil"/>
              <w:bottom w:val="single" w:sz="2" w:space="0" w:color="009DC8" w:themeColor="accent1"/>
              <w:right w:val="nil"/>
            </w:tcBorders>
            <w:shd w:val="clear" w:color="auto" w:fill="auto"/>
            <w:noWrap/>
            <w:vAlign w:val="center"/>
          </w:tcPr>
          <w:p w14:paraId="4126012A" w14:textId="77777777" w:rsidR="00D5218D" w:rsidRPr="00846358" w:rsidRDefault="00D5218D" w:rsidP="00D5218D">
            <w:pPr>
              <w:spacing w:line="240" w:lineRule="auto"/>
              <w:jc w:val="center"/>
              <w:rPr>
                <w:rFonts w:ascii="Calibri" w:eastAsia="Times New Roman" w:hAnsi="Calibri" w:cs="Calibri"/>
                <w:noProof/>
                <w:szCs w:val="20"/>
                <w:lang w:eastAsia="en-GB"/>
              </w:rPr>
            </w:pPr>
          </w:p>
        </w:tc>
        <w:tc>
          <w:tcPr>
            <w:tcW w:w="1136" w:type="dxa"/>
            <w:tcBorders>
              <w:top w:val="single" w:sz="2" w:space="0" w:color="009DC8" w:themeColor="accent1"/>
              <w:left w:val="nil"/>
              <w:bottom w:val="single" w:sz="2" w:space="0" w:color="009DC8" w:themeColor="accent1"/>
              <w:right w:val="nil"/>
            </w:tcBorders>
            <w:shd w:val="clear" w:color="auto" w:fill="auto"/>
            <w:noWrap/>
            <w:vAlign w:val="center"/>
          </w:tcPr>
          <w:p w14:paraId="6A077F79" w14:textId="77777777" w:rsidR="00D5218D" w:rsidRPr="00846358" w:rsidRDefault="00D5218D" w:rsidP="00D5218D">
            <w:pPr>
              <w:spacing w:line="240" w:lineRule="auto"/>
              <w:jc w:val="center"/>
              <w:rPr>
                <w:rFonts w:ascii="Calibri" w:eastAsia="Times New Roman" w:hAnsi="Calibri" w:cs="Calibri"/>
                <w:noProof/>
                <w:szCs w:val="20"/>
                <w:lang w:eastAsia="en-GB"/>
              </w:rPr>
            </w:pPr>
          </w:p>
        </w:tc>
        <w:tc>
          <w:tcPr>
            <w:tcW w:w="1358" w:type="dxa"/>
            <w:tcBorders>
              <w:top w:val="single" w:sz="2" w:space="0" w:color="009DC8" w:themeColor="accent1"/>
              <w:left w:val="nil"/>
              <w:bottom w:val="single" w:sz="2" w:space="0" w:color="009DC8" w:themeColor="accent1"/>
              <w:right w:val="nil"/>
            </w:tcBorders>
            <w:shd w:val="clear" w:color="auto" w:fill="auto"/>
            <w:noWrap/>
            <w:vAlign w:val="center"/>
          </w:tcPr>
          <w:p w14:paraId="3CB22F48" w14:textId="77777777" w:rsidR="00D5218D" w:rsidRPr="00846358" w:rsidRDefault="00D5218D" w:rsidP="00D5218D">
            <w:pPr>
              <w:spacing w:line="240" w:lineRule="auto"/>
              <w:jc w:val="center"/>
              <w:rPr>
                <w:rFonts w:ascii="Calibri" w:eastAsia="Times New Roman" w:hAnsi="Calibri" w:cs="Calibri"/>
                <w:noProof/>
                <w:szCs w:val="20"/>
                <w:lang w:eastAsia="en-GB"/>
              </w:rPr>
            </w:pPr>
          </w:p>
        </w:tc>
        <w:tc>
          <w:tcPr>
            <w:tcW w:w="1476" w:type="dxa"/>
            <w:tcBorders>
              <w:top w:val="single" w:sz="2" w:space="0" w:color="009DC8" w:themeColor="accent1"/>
              <w:left w:val="nil"/>
              <w:bottom w:val="single" w:sz="2" w:space="0" w:color="009DC8" w:themeColor="accent1"/>
              <w:right w:val="nil"/>
            </w:tcBorders>
            <w:shd w:val="clear" w:color="auto" w:fill="auto"/>
            <w:noWrap/>
            <w:vAlign w:val="center"/>
          </w:tcPr>
          <w:p w14:paraId="1ACCAD55" w14:textId="77777777" w:rsidR="00D5218D" w:rsidRPr="00846358" w:rsidRDefault="00D5218D" w:rsidP="00D5218D">
            <w:pPr>
              <w:spacing w:line="240" w:lineRule="auto"/>
              <w:jc w:val="center"/>
              <w:rPr>
                <w:rFonts w:ascii="Calibri" w:eastAsia="Times New Roman" w:hAnsi="Calibri" w:cs="Calibri"/>
                <w:noProof/>
                <w:szCs w:val="20"/>
                <w:lang w:eastAsia="en-GB"/>
              </w:rPr>
            </w:pPr>
          </w:p>
        </w:tc>
        <w:tc>
          <w:tcPr>
            <w:tcW w:w="1049" w:type="dxa"/>
            <w:tcBorders>
              <w:top w:val="single" w:sz="2" w:space="0" w:color="009DC8" w:themeColor="accent1"/>
              <w:left w:val="nil"/>
              <w:bottom w:val="single" w:sz="2" w:space="0" w:color="009DC8" w:themeColor="accent1"/>
            </w:tcBorders>
            <w:shd w:val="clear" w:color="auto" w:fill="auto"/>
            <w:noWrap/>
            <w:vAlign w:val="center"/>
          </w:tcPr>
          <w:p w14:paraId="392256FE" w14:textId="77777777" w:rsidR="00D5218D" w:rsidRPr="00846358" w:rsidRDefault="00D5218D" w:rsidP="00D5218D">
            <w:pPr>
              <w:spacing w:line="240" w:lineRule="auto"/>
              <w:jc w:val="center"/>
              <w:rPr>
                <w:rFonts w:ascii="Calibri" w:eastAsia="Times New Roman" w:hAnsi="Calibri" w:cs="Calibri"/>
                <w:noProof/>
                <w:szCs w:val="20"/>
                <w:lang w:eastAsia="en-GB"/>
              </w:rPr>
            </w:pPr>
          </w:p>
        </w:tc>
      </w:tr>
      <w:tr w:rsidR="00D5218D" w:rsidRPr="00FA6920" w14:paraId="3345B983" w14:textId="77777777" w:rsidTr="00D5218D">
        <w:trPr>
          <w:trHeight w:val="24"/>
        </w:trPr>
        <w:tc>
          <w:tcPr>
            <w:tcW w:w="8359" w:type="dxa"/>
            <w:tcBorders>
              <w:top w:val="single" w:sz="2" w:space="0" w:color="009DC8" w:themeColor="accent1"/>
            </w:tcBorders>
            <w:hideMark/>
          </w:tcPr>
          <w:p w14:paraId="69DC9C6C" w14:textId="77777777" w:rsidR="00D5218D" w:rsidRPr="00846358" w:rsidRDefault="00D5218D" w:rsidP="00D5218D">
            <w:pPr>
              <w:spacing w:line="240" w:lineRule="auto"/>
              <w:rPr>
                <w:rFonts w:eastAsia="Times New Roman" w:cstheme="minorHAnsi"/>
                <w:szCs w:val="20"/>
                <w:lang w:eastAsia="en-GB"/>
              </w:rPr>
            </w:pPr>
            <w:r w:rsidRPr="00846358">
              <w:rPr>
                <w:rFonts w:eastAsia="Times New Roman" w:cstheme="minorHAnsi"/>
                <w:szCs w:val="20"/>
                <w:lang w:eastAsia="en-GB"/>
              </w:rPr>
              <w:t>Understand the situation on the train(s) and undertake a risk assessment which is updated regularly</w:t>
            </w:r>
          </w:p>
        </w:tc>
        <w:tc>
          <w:tcPr>
            <w:tcW w:w="1134" w:type="dxa"/>
            <w:tcBorders>
              <w:top w:val="single" w:sz="2" w:space="0" w:color="009DC8" w:themeColor="accent1"/>
            </w:tcBorders>
            <w:shd w:val="clear" w:color="auto" w:fill="B4FFE7" w:themeFill="accent4" w:themeFillTint="33"/>
            <w:noWrap/>
            <w:vAlign w:val="center"/>
            <w:hideMark/>
          </w:tcPr>
          <w:p w14:paraId="4F69C75B"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3B8B4704" wp14:editId="69303E97">
                  <wp:extent cx="166255" cy="166255"/>
                  <wp:effectExtent l="0" t="0" r="5715" b="5715"/>
                  <wp:docPr id="57444310"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865" w:type="dxa"/>
            <w:tcBorders>
              <w:top w:val="single" w:sz="2" w:space="0" w:color="009DC8" w:themeColor="accent1"/>
            </w:tcBorders>
            <w:shd w:val="clear" w:color="auto" w:fill="B4FFE7" w:themeFill="accent4" w:themeFillTint="33"/>
            <w:noWrap/>
            <w:vAlign w:val="center"/>
            <w:hideMark/>
          </w:tcPr>
          <w:p w14:paraId="2811CC05"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7ADE1466" wp14:editId="34C17C53">
                  <wp:extent cx="166255" cy="166255"/>
                  <wp:effectExtent l="0" t="0" r="5715" b="5715"/>
                  <wp:docPr id="1204062894"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008" w:type="dxa"/>
            <w:tcBorders>
              <w:top w:val="single" w:sz="2" w:space="0" w:color="009DC8" w:themeColor="accent1"/>
            </w:tcBorders>
            <w:shd w:val="clear" w:color="auto" w:fill="B4FFE7" w:themeFill="accent4" w:themeFillTint="33"/>
            <w:noWrap/>
            <w:vAlign w:val="center"/>
            <w:hideMark/>
          </w:tcPr>
          <w:p w14:paraId="4DCCAD1D"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7DCB4BF3" wp14:editId="7B2D9446">
                  <wp:extent cx="166255" cy="166255"/>
                  <wp:effectExtent l="0" t="0" r="5715" b="5715"/>
                  <wp:docPr id="1885241781"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983" w:type="dxa"/>
            <w:tcBorders>
              <w:top w:val="single" w:sz="2" w:space="0" w:color="009DC8" w:themeColor="accent1"/>
            </w:tcBorders>
            <w:shd w:val="clear" w:color="auto" w:fill="B4FFE7" w:themeFill="accent4" w:themeFillTint="33"/>
            <w:noWrap/>
            <w:vAlign w:val="center"/>
            <w:hideMark/>
          </w:tcPr>
          <w:p w14:paraId="401A0E72"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1E9E29F5" wp14:editId="34BC5E77">
                  <wp:extent cx="166255" cy="166255"/>
                  <wp:effectExtent l="0" t="0" r="5715" b="5715"/>
                  <wp:docPr id="2050777438"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069" w:type="dxa"/>
            <w:tcBorders>
              <w:top w:val="single" w:sz="2" w:space="0" w:color="009DC8" w:themeColor="accent1"/>
            </w:tcBorders>
            <w:shd w:val="clear" w:color="auto" w:fill="B4FFE7" w:themeFill="accent4" w:themeFillTint="33"/>
            <w:noWrap/>
            <w:vAlign w:val="center"/>
            <w:hideMark/>
          </w:tcPr>
          <w:p w14:paraId="42A90E3F"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3980D97E" wp14:editId="1F247D95">
                  <wp:extent cx="166255" cy="166255"/>
                  <wp:effectExtent l="0" t="0" r="5715" b="5715"/>
                  <wp:docPr id="1982098792"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999" w:type="dxa"/>
            <w:tcBorders>
              <w:top w:val="single" w:sz="2" w:space="0" w:color="009DC8" w:themeColor="accent1"/>
            </w:tcBorders>
            <w:shd w:val="clear" w:color="auto" w:fill="B4FFE7" w:themeFill="accent4" w:themeFillTint="33"/>
            <w:noWrap/>
            <w:vAlign w:val="center"/>
            <w:hideMark/>
          </w:tcPr>
          <w:p w14:paraId="6A9450C4"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55F2898E" wp14:editId="5493F0EA">
                  <wp:extent cx="166255" cy="166255"/>
                  <wp:effectExtent l="0" t="0" r="5715" b="5715"/>
                  <wp:docPr id="837864384"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087" w:type="dxa"/>
            <w:tcBorders>
              <w:top w:val="single" w:sz="2" w:space="0" w:color="009DC8" w:themeColor="accent1"/>
            </w:tcBorders>
            <w:shd w:val="clear" w:color="auto" w:fill="B4FFE7" w:themeFill="accent4" w:themeFillTint="33"/>
            <w:noWrap/>
            <w:vAlign w:val="center"/>
            <w:hideMark/>
          </w:tcPr>
          <w:p w14:paraId="56EB4CCA"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4A8E232A" wp14:editId="49E7DA26">
                  <wp:extent cx="166255" cy="166255"/>
                  <wp:effectExtent l="0" t="0" r="5715" b="5715"/>
                  <wp:docPr id="738249184"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136" w:type="dxa"/>
            <w:tcBorders>
              <w:top w:val="single" w:sz="2" w:space="0" w:color="009DC8" w:themeColor="accent1"/>
            </w:tcBorders>
            <w:shd w:val="clear" w:color="auto" w:fill="B4FFE7" w:themeFill="accent4" w:themeFillTint="33"/>
            <w:noWrap/>
            <w:vAlign w:val="center"/>
            <w:hideMark/>
          </w:tcPr>
          <w:p w14:paraId="1BEDB634"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5EA8C01D" wp14:editId="0ADF1059">
                  <wp:extent cx="166255" cy="166255"/>
                  <wp:effectExtent l="0" t="0" r="5715" b="5715"/>
                  <wp:docPr id="1098819128"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358" w:type="dxa"/>
            <w:tcBorders>
              <w:top w:val="single" w:sz="2" w:space="0" w:color="009DC8" w:themeColor="accent1"/>
            </w:tcBorders>
            <w:shd w:val="clear" w:color="auto" w:fill="B4FFE7" w:themeFill="accent4" w:themeFillTint="33"/>
            <w:noWrap/>
            <w:vAlign w:val="center"/>
            <w:hideMark/>
          </w:tcPr>
          <w:p w14:paraId="0973B40C"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2A82EAD1" wp14:editId="7B772E83">
                  <wp:extent cx="166255" cy="166255"/>
                  <wp:effectExtent l="0" t="0" r="5715" b="5715"/>
                  <wp:docPr id="1116495582"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476" w:type="dxa"/>
            <w:tcBorders>
              <w:top w:val="single" w:sz="2" w:space="0" w:color="009DC8" w:themeColor="accent1"/>
            </w:tcBorders>
            <w:shd w:val="clear" w:color="auto" w:fill="B4FFE7" w:themeFill="accent4" w:themeFillTint="33"/>
            <w:noWrap/>
            <w:vAlign w:val="center"/>
            <w:hideMark/>
          </w:tcPr>
          <w:p w14:paraId="36CEEAF4"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26404895" wp14:editId="0B2D52AD">
                  <wp:extent cx="166255" cy="166255"/>
                  <wp:effectExtent l="0" t="0" r="5715" b="5715"/>
                  <wp:docPr id="1006291780"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049" w:type="dxa"/>
            <w:tcBorders>
              <w:top w:val="single" w:sz="2" w:space="0" w:color="009DC8" w:themeColor="accent1"/>
            </w:tcBorders>
            <w:shd w:val="clear" w:color="auto" w:fill="B4FFE7" w:themeFill="accent4" w:themeFillTint="33"/>
            <w:noWrap/>
            <w:vAlign w:val="center"/>
            <w:hideMark/>
          </w:tcPr>
          <w:p w14:paraId="3B186E21"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64C96274" wp14:editId="1CD2F168">
                  <wp:extent cx="166255" cy="166255"/>
                  <wp:effectExtent l="0" t="0" r="5715" b="5715"/>
                  <wp:docPr id="372683669"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r>
      <w:tr w:rsidR="00D5218D" w:rsidRPr="00FA6920" w14:paraId="7E8E99C8" w14:textId="77777777" w:rsidTr="00D5218D">
        <w:trPr>
          <w:trHeight w:val="24"/>
        </w:trPr>
        <w:tc>
          <w:tcPr>
            <w:tcW w:w="8359" w:type="dxa"/>
            <w:hideMark/>
          </w:tcPr>
          <w:p w14:paraId="14EAA20C" w14:textId="77777777" w:rsidR="00D5218D" w:rsidRPr="00846358" w:rsidRDefault="00D5218D" w:rsidP="00D5218D">
            <w:pPr>
              <w:spacing w:line="240" w:lineRule="auto"/>
              <w:rPr>
                <w:rFonts w:eastAsia="Times New Roman" w:cstheme="minorHAnsi"/>
                <w:szCs w:val="20"/>
                <w:lang w:eastAsia="en-GB"/>
              </w:rPr>
            </w:pPr>
            <w:r w:rsidRPr="00846358">
              <w:rPr>
                <w:rFonts w:eastAsia="Times New Roman" w:cstheme="minorHAnsi"/>
                <w:szCs w:val="20"/>
                <w:lang w:eastAsia="en-GB"/>
              </w:rPr>
              <w:t>Agree a plan within 60 minutes be that rescue, recovery or evacuation to be reviewed regularly</w:t>
            </w:r>
          </w:p>
        </w:tc>
        <w:tc>
          <w:tcPr>
            <w:tcW w:w="1134" w:type="dxa"/>
            <w:shd w:val="clear" w:color="auto" w:fill="B4FFE7" w:themeFill="accent4" w:themeFillTint="33"/>
            <w:noWrap/>
            <w:vAlign w:val="center"/>
            <w:hideMark/>
          </w:tcPr>
          <w:p w14:paraId="08575678"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6383E085" wp14:editId="554941EE">
                  <wp:extent cx="166255" cy="166255"/>
                  <wp:effectExtent l="0" t="0" r="5715" b="5715"/>
                  <wp:docPr id="680996431"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865" w:type="dxa"/>
            <w:shd w:val="clear" w:color="auto" w:fill="B4FFE7" w:themeFill="accent4" w:themeFillTint="33"/>
            <w:noWrap/>
            <w:vAlign w:val="center"/>
            <w:hideMark/>
          </w:tcPr>
          <w:p w14:paraId="199CDE3D"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76732BB6" wp14:editId="3B60E6AB">
                  <wp:extent cx="166255" cy="166255"/>
                  <wp:effectExtent l="0" t="0" r="5715" b="5715"/>
                  <wp:docPr id="1139344491"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008" w:type="dxa"/>
            <w:shd w:val="clear" w:color="auto" w:fill="B4FFE7" w:themeFill="accent4" w:themeFillTint="33"/>
            <w:noWrap/>
            <w:vAlign w:val="center"/>
            <w:hideMark/>
          </w:tcPr>
          <w:p w14:paraId="320676D2"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0F7E0A36" wp14:editId="715A7628">
                  <wp:extent cx="166255" cy="166255"/>
                  <wp:effectExtent l="0" t="0" r="5715" b="5715"/>
                  <wp:docPr id="528023130"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983" w:type="dxa"/>
            <w:shd w:val="clear" w:color="auto" w:fill="B4FFE7" w:themeFill="accent4" w:themeFillTint="33"/>
            <w:noWrap/>
            <w:vAlign w:val="center"/>
            <w:hideMark/>
          </w:tcPr>
          <w:p w14:paraId="3D0913A8"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3673D3BE" wp14:editId="148EF991">
                  <wp:extent cx="166255" cy="166255"/>
                  <wp:effectExtent l="0" t="0" r="5715" b="5715"/>
                  <wp:docPr id="1756010589"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069" w:type="dxa"/>
            <w:shd w:val="clear" w:color="auto" w:fill="B4FFE7" w:themeFill="accent4" w:themeFillTint="33"/>
            <w:noWrap/>
            <w:vAlign w:val="center"/>
            <w:hideMark/>
          </w:tcPr>
          <w:p w14:paraId="2043E4CE"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4C08E579" wp14:editId="0C583CD6">
                  <wp:extent cx="166255" cy="166255"/>
                  <wp:effectExtent l="0" t="0" r="5715" b="5715"/>
                  <wp:docPr id="2139818386"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999" w:type="dxa"/>
            <w:shd w:val="clear" w:color="auto" w:fill="B4FFE7" w:themeFill="accent4" w:themeFillTint="33"/>
            <w:noWrap/>
            <w:vAlign w:val="center"/>
            <w:hideMark/>
          </w:tcPr>
          <w:p w14:paraId="67AD8554"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3022841B" wp14:editId="3732D9A6">
                  <wp:extent cx="166255" cy="166255"/>
                  <wp:effectExtent l="0" t="0" r="5715" b="5715"/>
                  <wp:docPr id="85260407"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087" w:type="dxa"/>
            <w:shd w:val="clear" w:color="auto" w:fill="B4FFE7" w:themeFill="accent4" w:themeFillTint="33"/>
            <w:noWrap/>
            <w:vAlign w:val="center"/>
            <w:hideMark/>
          </w:tcPr>
          <w:p w14:paraId="06E0E732"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34D486FA" wp14:editId="584AFE35">
                  <wp:extent cx="166255" cy="166255"/>
                  <wp:effectExtent l="0" t="0" r="5715" b="5715"/>
                  <wp:docPr id="1656048308"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136" w:type="dxa"/>
            <w:shd w:val="clear" w:color="auto" w:fill="B4FFE7" w:themeFill="accent4" w:themeFillTint="33"/>
            <w:noWrap/>
            <w:vAlign w:val="center"/>
            <w:hideMark/>
          </w:tcPr>
          <w:p w14:paraId="7D12306B"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50072BD7" wp14:editId="3E29C939">
                  <wp:extent cx="166255" cy="166255"/>
                  <wp:effectExtent l="0" t="0" r="5715" b="5715"/>
                  <wp:docPr id="639549158"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358" w:type="dxa"/>
            <w:shd w:val="clear" w:color="auto" w:fill="B4FFE7" w:themeFill="accent4" w:themeFillTint="33"/>
            <w:noWrap/>
            <w:vAlign w:val="center"/>
            <w:hideMark/>
          </w:tcPr>
          <w:p w14:paraId="3DD86F1C"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64195BAF" wp14:editId="3BDF2975">
                  <wp:extent cx="166255" cy="166255"/>
                  <wp:effectExtent l="0" t="0" r="5715" b="5715"/>
                  <wp:docPr id="1770987765"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476" w:type="dxa"/>
            <w:shd w:val="clear" w:color="auto" w:fill="B4FFE7" w:themeFill="accent4" w:themeFillTint="33"/>
            <w:noWrap/>
            <w:vAlign w:val="center"/>
            <w:hideMark/>
          </w:tcPr>
          <w:p w14:paraId="332B50ED"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7B464205" wp14:editId="515FB5D2">
                  <wp:extent cx="166255" cy="166255"/>
                  <wp:effectExtent l="0" t="0" r="5715" b="5715"/>
                  <wp:docPr id="1799809158"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049" w:type="dxa"/>
            <w:noWrap/>
            <w:vAlign w:val="center"/>
            <w:hideMark/>
          </w:tcPr>
          <w:p w14:paraId="1FCC6014" w14:textId="77777777" w:rsidR="00D5218D" w:rsidRPr="00846358" w:rsidRDefault="00D5218D" w:rsidP="00D5218D">
            <w:pPr>
              <w:spacing w:line="240" w:lineRule="auto"/>
              <w:jc w:val="center"/>
              <w:rPr>
                <w:rFonts w:ascii="Calibri" w:eastAsia="Times New Roman" w:hAnsi="Calibri" w:cs="Calibri"/>
                <w:szCs w:val="20"/>
                <w:lang w:eastAsia="en-GB"/>
              </w:rPr>
            </w:pPr>
          </w:p>
        </w:tc>
      </w:tr>
      <w:tr w:rsidR="00D5218D" w:rsidRPr="00FA6920" w14:paraId="4CF8ED55" w14:textId="77777777" w:rsidTr="00D5218D">
        <w:trPr>
          <w:trHeight w:val="24"/>
        </w:trPr>
        <w:tc>
          <w:tcPr>
            <w:tcW w:w="8359" w:type="dxa"/>
            <w:hideMark/>
          </w:tcPr>
          <w:p w14:paraId="3FAE888A" w14:textId="77777777" w:rsidR="00D5218D" w:rsidRPr="00846358" w:rsidRDefault="00D5218D" w:rsidP="00D5218D">
            <w:pPr>
              <w:spacing w:line="240" w:lineRule="auto"/>
              <w:rPr>
                <w:rFonts w:eastAsia="Times New Roman" w:cstheme="minorHAnsi"/>
                <w:szCs w:val="20"/>
                <w:lang w:eastAsia="en-GB"/>
              </w:rPr>
            </w:pPr>
            <w:r w:rsidRPr="00846358">
              <w:rPr>
                <w:rFonts w:eastAsia="Times New Roman" w:cstheme="minorHAnsi"/>
                <w:szCs w:val="20"/>
                <w:lang w:eastAsia="en-GB"/>
              </w:rPr>
              <w:t>Plans for evacuating trains to be developed concurrently with plans to move the train based on the ongoing situation</w:t>
            </w:r>
          </w:p>
        </w:tc>
        <w:tc>
          <w:tcPr>
            <w:tcW w:w="1134" w:type="dxa"/>
            <w:shd w:val="clear" w:color="auto" w:fill="B4FFE7" w:themeFill="accent4" w:themeFillTint="33"/>
            <w:noWrap/>
            <w:vAlign w:val="center"/>
            <w:hideMark/>
          </w:tcPr>
          <w:p w14:paraId="25B8EBC7"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5FCF2ACE" wp14:editId="29AA01CB">
                  <wp:extent cx="166255" cy="166255"/>
                  <wp:effectExtent l="0" t="0" r="5715" b="5715"/>
                  <wp:docPr id="2031375250"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865" w:type="dxa"/>
            <w:shd w:val="clear" w:color="auto" w:fill="B4FFE7" w:themeFill="accent4" w:themeFillTint="33"/>
            <w:noWrap/>
            <w:vAlign w:val="center"/>
            <w:hideMark/>
          </w:tcPr>
          <w:p w14:paraId="4239FC5F"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7A13A43B" wp14:editId="5E906351">
                  <wp:extent cx="166255" cy="166255"/>
                  <wp:effectExtent l="0" t="0" r="5715" b="5715"/>
                  <wp:docPr id="869492708"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008" w:type="dxa"/>
            <w:shd w:val="clear" w:color="auto" w:fill="B4FFE7" w:themeFill="accent4" w:themeFillTint="33"/>
            <w:noWrap/>
            <w:vAlign w:val="center"/>
            <w:hideMark/>
          </w:tcPr>
          <w:p w14:paraId="4593A280"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643F0C3D" wp14:editId="61C57CFD">
                  <wp:extent cx="166255" cy="166255"/>
                  <wp:effectExtent l="0" t="0" r="5715" b="5715"/>
                  <wp:docPr id="2067692808"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983" w:type="dxa"/>
            <w:shd w:val="clear" w:color="auto" w:fill="B4FFE7" w:themeFill="accent4" w:themeFillTint="33"/>
            <w:noWrap/>
            <w:vAlign w:val="center"/>
            <w:hideMark/>
          </w:tcPr>
          <w:p w14:paraId="4BCDE81C"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7058E746" wp14:editId="1DAD61D1">
                  <wp:extent cx="166255" cy="166255"/>
                  <wp:effectExtent l="0" t="0" r="5715" b="5715"/>
                  <wp:docPr id="894174274"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069" w:type="dxa"/>
            <w:shd w:val="clear" w:color="auto" w:fill="B4FFE7" w:themeFill="accent4" w:themeFillTint="33"/>
            <w:noWrap/>
            <w:vAlign w:val="center"/>
            <w:hideMark/>
          </w:tcPr>
          <w:p w14:paraId="354E4B52"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1F8E4C4B" wp14:editId="3111AA05">
                  <wp:extent cx="166255" cy="166255"/>
                  <wp:effectExtent l="0" t="0" r="5715" b="5715"/>
                  <wp:docPr id="1299348771"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999" w:type="dxa"/>
            <w:shd w:val="clear" w:color="auto" w:fill="B4FFE7" w:themeFill="accent4" w:themeFillTint="33"/>
            <w:noWrap/>
            <w:vAlign w:val="center"/>
            <w:hideMark/>
          </w:tcPr>
          <w:p w14:paraId="17AC57C4"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0DB45451" wp14:editId="5A135A60">
                  <wp:extent cx="166255" cy="166255"/>
                  <wp:effectExtent l="0" t="0" r="5715" b="5715"/>
                  <wp:docPr id="1000288963"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087" w:type="dxa"/>
            <w:shd w:val="clear" w:color="auto" w:fill="B4FFE7" w:themeFill="accent4" w:themeFillTint="33"/>
            <w:noWrap/>
            <w:vAlign w:val="center"/>
            <w:hideMark/>
          </w:tcPr>
          <w:p w14:paraId="49AFBEE9"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337F027F" wp14:editId="2A8F9203">
                  <wp:extent cx="166255" cy="166255"/>
                  <wp:effectExtent l="0" t="0" r="5715" b="5715"/>
                  <wp:docPr id="1705374431"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136" w:type="dxa"/>
            <w:shd w:val="clear" w:color="auto" w:fill="B4FFE7" w:themeFill="accent4" w:themeFillTint="33"/>
            <w:noWrap/>
            <w:vAlign w:val="center"/>
            <w:hideMark/>
          </w:tcPr>
          <w:p w14:paraId="763BE023"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60E148B1" wp14:editId="3DAE92B5">
                  <wp:extent cx="166255" cy="166255"/>
                  <wp:effectExtent l="0" t="0" r="5715" b="5715"/>
                  <wp:docPr id="1596786748"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358" w:type="dxa"/>
            <w:shd w:val="clear" w:color="auto" w:fill="B4FFE7" w:themeFill="accent4" w:themeFillTint="33"/>
            <w:noWrap/>
            <w:vAlign w:val="center"/>
            <w:hideMark/>
          </w:tcPr>
          <w:p w14:paraId="72128357"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6D3EEC83" wp14:editId="220457BA">
                  <wp:extent cx="166255" cy="166255"/>
                  <wp:effectExtent l="0" t="0" r="5715" b="5715"/>
                  <wp:docPr id="180242114"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476" w:type="dxa"/>
            <w:shd w:val="clear" w:color="auto" w:fill="B4FFE7" w:themeFill="accent4" w:themeFillTint="33"/>
            <w:noWrap/>
            <w:vAlign w:val="center"/>
            <w:hideMark/>
          </w:tcPr>
          <w:p w14:paraId="4B459EB6"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1BA6310C" wp14:editId="51B44EDC">
                  <wp:extent cx="166255" cy="166255"/>
                  <wp:effectExtent l="0" t="0" r="5715" b="5715"/>
                  <wp:docPr id="96098478"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049" w:type="dxa"/>
            <w:shd w:val="clear" w:color="auto" w:fill="B4FFE7" w:themeFill="accent4" w:themeFillTint="33"/>
            <w:noWrap/>
            <w:vAlign w:val="center"/>
            <w:hideMark/>
          </w:tcPr>
          <w:p w14:paraId="48E67A91"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0D421BED" wp14:editId="3C3609F2">
                  <wp:extent cx="166255" cy="166255"/>
                  <wp:effectExtent l="0" t="0" r="5715" b="5715"/>
                  <wp:docPr id="1644914892"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r>
      <w:tr w:rsidR="00D5218D" w:rsidRPr="00FA6920" w14:paraId="3BE735D3" w14:textId="77777777" w:rsidTr="00D5218D">
        <w:trPr>
          <w:trHeight w:val="24"/>
        </w:trPr>
        <w:tc>
          <w:tcPr>
            <w:tcW w:w="8359" w:type="dxa"/>
            <w:hideMark/>
          </w:tcPr>
          <w:p w14:paraId="04B5BBDC" w14:textId="77777777" w:rsidR="00D5218D" w:rsidRPr="00846358" w:rsidRDefault="00D5218D" w:rsidP="00D5218D">
            <w:pPr>
              <w:spacing w:line="240" w:lineRule="auto"/>
              <w:rPr>
                <w:rFonts w:eastAsia="Times New Roman" w:cstheme="minorHAnsi"/>
                <w:szCs w:val="20"/>
                <w:lang w:eastAsia="en-GB"/>
              </w:rPr>
            </w:pPr>
            <w:r w:rsidRPr="00846358">
              <w:rPr>
                <w:rFonts w:eastAsia="Times New Roman" w:cstheme="minorHAnsi"/>
                <w:szCs w:val="20"/>
                <w:lang w:eastAsia="en-GB"/>
              </w:rPr>
              <w:t>Clear timescales, including a count-up clock in Control, should be used</w:t>
            </w:r>
          </w:p>
        </w:tc>
        <w:tc>
          <w:tcPr>
            <w:tcW w:w="1134" w:type="dxa"/>
            <w:shd w:val="clear" w:color="auto" w:fill="B4FFE7" w:themeFill="accent4" w:themeFillTint="33"/>
            <w:noWrap/>
            <w:vAlign w:val="center"/>
            <w:hideMark/>
          </w:tcPr>
          <w:p w14:paraId="4AF4A291"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00286142" wp14:editId="2827DA60">
                  <wp:extent cx="166255" cy="166255"/>
                  <wp:effectExtent l="0" t="0" r="5715" b="5715"/>
                  <wp:docPr id="1453449201"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865" w:type="dxa"/>
            <w:shd w:val="clear" w:color="auto" w:fill="B4FFE7" w:themeFill="accent4" w:themeFillTint="33"/>
            <w:noWrap/>
            <w:vAlign w:val="center"/>
            <w:hideMark/>
          </w:tcPr>
          <w:p w14:paraId="260D5EA2"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1BF14D9A" wp14:editId="133ABBB4">
                  <wp:extent cx="166255" cy="166255"/>
                  <wp:effectExtent l="0" t="0" r="5715" b="5715"/>
                  <wp:docPr id="1166559746"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008" w:type="dxa"/>
            <w:shd w:val="clear" w:color="auto" w:fill="B4FFE7" w:themeFill="accent4" w:themeFillTint="33"/>
            <w:noWrap/>
            <w:vAlign w:val="center"/>
            <w:hideMark/>
          </w:tcPr>
          <w:p w14:paraId="69F42B0A"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4F3FA90E" wp14:editId="58454E8F">
                  <wp:extent cx="166255" cy="166255"/>
                  <wp:effectExtent l="0" t="0" r="5715" b="5715"/>
                  <wp:docPr id="1015196617"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983" w:type="dxa"/>
            <w:shd w:val="clear" w:color="auto" w:fill="B4FFE7" w:themeFill="accent4" w:themeFillTint="33"/>
            <w:noWrap/>
            <w:vAlign w:val="center"/>
            <w:hideMark/>
          </w:tcPr>
          <w:p w14:paraId="572415B1"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75E3A0EF" wp14:editId="38A1DAA0">
                  <wp:extent cx="166255" cy="166255"/>
                  <wp:effectExtent l="0" t="0" r="5715" b="5715"/>
                  <wp:docPr id="1427037857"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069" w:type="dxa"/>
            <w:shd w:val="clear" w:color="auto" w:fill="B4FFE7" w:themeFill="accent4" w:themeFillTint="33"/>
            <w:noWrap/>
            <w:vAlign w:val="center"/>
            <w:hideMark/>
          </w:tcPr>
          <w:p w14:paraId="1E611932"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344CF1E2" wp14:editId="06E84911">
                  <wp:extent cx="166255" cy="166255"/>
                  <wp:effectExtent l="0" t="0" r="5715" b="5715"/>
                  <wp:docPr id="1120859383"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999" w:type="dxa"/>
            <w:shd w:val="clear" w:color="auto" w:fill="B4FFE7" w:themeFill="accent4" w:themeFillTint="33"/>
            <w:noWrap/>
            <w:vAlign w:val="center"/>
            <w:hideMark/>
          </w:tcPr>
          <w:p w14:paraId="0E104A3D"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1847BC1D" wp14:editId="13085B16">
                  <wp:extent cx="166255" cy="166255"/>
                  <wp:effectExtent l="0" t="0" r="5715" b="5715"/>
                  <wp:docPr id="1688910822"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087" w:type="dxa"/>
            <w:shd w:val="clear" w:color="auto" w:fill="B4FFE7" w:themeFill="accent4" w:themeFillTint="33"/>
            <w:noWrap/>
            <w:vAlign w:val="center"/>
            <w:hideMark/>
          </w:tcPr>
          <w:p w14:paraId="21FCCD0B"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429B1776" wp14:editId="52DFD3BF">
                  <wp:extent cx="166255" cy="166255"/>
                  <wp:effectExtent l="0" t="0" r="5715" b="5715"/>
                  <wp:docPr id="2084796325"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136" w:type="dxa"/>
            <w:shd w:val="clear" w:color="auto" w:fill="B4FFE7" w:themeFill="accent4" w:themeFillTint="33"/>
            <w:noWrap/>
            <w:vAlign w:val="center"/>
            <w:hideMark/>
          </w:tcPr>
          <w:p w14:paraId="7A52F263"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6FCB23F8" wp14:editId="5F2FDC46">
                  <wp:extent cx="166255" cy="166255"/>
                  <wp:effectExtent l="0" t="0" r="5715" b="5715"/>
                  <wp:docPr id="1530366138"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358" w:type="dxa"/>
            <w:shd w:val="clear" w:color="auto" w:fill="B4FFE7" w:themeFill="accent4" w:themeFillTint="33"/>
            <w:noWrap/>
            <w:vAlign w:val="center"/>
            <w:hideMark/>
          </w:tcPr>
          <w:p w14:paraId="5B29C689"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4A225AF2" wp14:editId="2307D6E0">
                  <wp:extent cx="166255" cy="166255"/>
                  <wp:effectExtent l="0" t="0" r="5715" b="5715"/>
                  <wp:docPr id="879039799"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476" w:type="dxa"/>
            <w:shd w:val="clear" w:color="auto" w:fill="B4FFE7" w:themeFill="accent4" w:themeFillTint="33"/>
            <w:noWrap/>
            <w:vAlign w:val="center"/>
            <w:hideMark/>
          </w:tcPr>
          <w:p w14:paraId="6CB2584C"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7ECB047F" wp14:editId="4D787406">
                  <wp:extent cx="166255" cy="166255"/>
                  <wp:effectExtent l="0" t="0" r="5715" b="5715"/>
                  <wp:docPr id="1427751023"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049" w:type="dxa"/>
            <w:shd w:val="clear" w:color="auto" w:fill="B4FFE7" w:themeFill="accent4" w:themeFillTint="33"/>
            <w:noWrap/>
            <w:vAlign w:val="center"/>
            <w:hideMark/>
          </w:tcPr>
          <w:p w14:paraId="10F25658"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2107D5A2" wp14:editId="449B7E52">
                  <wp:extent cx="166255" cy="166255"/>
                  <wp:effectExtent l="0" t="0" r="5715" b="5715"/>
                  <wp:docPr id="212119367"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r>
      <w:tr w:rsidR="00D5218D" w:rsidRPr="00FA6920" w14:paraId="0DCCA7D7" w14:textId="77777777" w:rsidTr="00D5218D">
        <w:trPr>
          <w:trHeight w:val="24"/>
        </w:trPr>
        <w:tc>
          <w:tcPr>
            <w:tcW w:w="8359" w:type="dxa"/>
            <w:hideMark/>
          </w:tcPr>
          <w:p w14:paraId="3008C0E9" w14:textId="77777777" w:rsidR="00D5218D" w:rsidRPr="00846358" w:rsidRDefault="00D5218D" w:rsidP="00D5218D">
            <w:pPr>
              <w:spacing w:line="240" w:lineRule="auto"/>
              <w:rPr>
                <w:rFonts w:eastAsia="Times New Roman" w:cstheme="minorHAnsi"/>
                <w:szCs w:val="20"/>
                <w:lang w:eastAsia="en-GB"/>
              </w:rPr>
            </w:pPr>
            <w:r w:rsidRPr="00846358">
              <w:rPr>
                <w:rFonts w:eastAsia="Times New Roman" w:cstheme="minorHAnsi"/>
                <w:szCs w:val="20"/>
                <w:lang w:eastAsia="en-GB"/>
              </w:rPr>
              <w:t xml:space="preserve">Where possible the correct resources are deployed to each </w:t>
            </w:r>
            <w:r>
              <w:rPr>
                <w:rFonts w:eastAsia="Times New Roman" w:cstheme="minorHAnsi"/>
                <w:szCs w:val="20"/>
                <w:lang w:eastAsia="en-GB"/>
              </w:rPr>
              <w:t>s</w:t>
            </w:r>
            <w:r w:rsidRPr="00846358">
              <w:rPr>
                <w:rFonts w:eastAsia="Times New Roman" w:cstheme="minorHAnsi"/>
                <w:szCs w:val="20"/>
                <w:lang w:eastAsia="en-GB"/>
              </w:rPr>
              <w:t xml:space="preserve">tranded </w:t>
            </w:r>
            <w:r>
              <w:rPr>
                <w:rFonts w:eastAsia="Times New Roman" w:cstheme="minorHAnsi"/>
                <w:szCs w:val="20"/>
                <w:lang w:eastAsia="en-GB"/>
              </w:rPr>
              <w:t>t</w:t>
            </w:r>
            <w:r w:rsidRPr="00846358">
              <w:rPr>
                <w:rFonts w:eastAsia="Times New Roman" w:cstheme="minorHAnsi"/>
                <w:szCs w:val="20"/>
                <w:lang w:eastAsia="en-GB"/>
              </w:rPr>
              <w:t>rain</w:t>
            </w:r>
          </w:p>
        </w:tc>
        <w:tc>
          <w:tcPr>
            <w:tcW w:w="1134" w:type="dxa"/>
            <w:shd w:val="clear" w:color="auto" w:fill="B4FFE7" w:themeFill="accent4" w:themeFillTint="33"/>
            <w:noWrap/>
            <w:vAlign w:val="center"/>
            <w:hideMark/>
          </w:tcPr>
          <w:p w14:paraId="5ADD7BA4"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1C49DACB" wp14:editId="585B70C4">
                  <wp:extent cx="166255" cy="166255"/>
                  <wp:effectExtent l="0" t="0" r="5715" b="5715"/>
                  <wp:docPr id="1646452157"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865" w:type="dxa"/>
            <w:shd w:val="clear" w:color="auto" w:fill="B4FFE7" w:themeFill="accent4" w:themeFillTint="33"/>
            <w:noWrap/>
            <w:vAlign w:val="center"/>
            <w:hideMark/>
          </w:tcPr>
          <w:p w14:paraId="7DDD29FA"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4701F2EF" wp14:editId="30D18B99">
                  <wp:extent cx="166255" cy="166255"/>
                  <wp:effectExtent l="0" t="0" r="5715" b="5715"/>
                  <wp:docPr id="1970829392"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008" w:type="dxa"/>
            <w:shd w:val="clear" w:color="auto" w:fill="B4FFE7" w:themeFill="accent4" w:themeFillTint="33"/>
            <w:noWrap/>
            <w:vAlign w:val="center"/>
            <w:hideMark/>
          </w:tcPr>
          <w:p w14:paraId="28A04F23"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71E53F13" wp14:editId="02B1BB96">
                  <wp:extent cx="166255" cy="166255"/>
                  <wp:effectExtent l="0" t="0" r="5715" b="5715"/>
                  <wp:docPr id="345417501"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983" w:type="dxa"/>
            <w:shd w:val="clear" w:color="auto" w:fill="B4FFE7" w:themeFill="accent4" w:themeFillTint="33"/>
            <w:noWrap/>
            <w:vAlign w:val="center"/>
            <w:hideMark/>
          </w:tcPr>
          <w:p w14:paraId="2908BA2C"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77760A62" wp14:editId="067947D8">
                  <wp:extent cx="166255" cy="166255"/>
                  <wp:effectExtent l="0" t="0" r="5715" b="5715"/>
                  <wp:docPr id="1076159316"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069" w:type="dxa"/>
            <w:shd w:val="clear" w:color="auto" w:fill="B4FFE7" w:themeFill="accent4" w:themeFillTint="33"/>
            <w:noWrap/>
            <w:vAlign w:val="center"/>
            <w:hideMark/>
          </w:tcPr>
          <w:p w14:paraId="4EDAF643"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75C5E5C8" wp14:editId="440D3253">
                  <wp:extent cx="166255" cy="166255"/>
                  <wp:effectExtent l="0" t="0" r="5715" b="5715"/>
                  <wp:docPr id="1554561736"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999" w:type="dxa"/>
            <w:shd w:val="clear" w:color="auto" w:fill="B4FFE7" w:themeFill="accent4" w:themeFillTint="33"/>
            <w:noWrap/>
            <w:vAlign w:val="center"/>
            <w:hideMark/>
          </w:tcPr>
          <w:p w14:paraId="41263EBB"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49507FFB" wp14:editId="304A9441">
                  <wp:extent cx="166255" cy="166255"/>
                  <wp:effectExtent l="0" t="0" r="5715" b="5715"/>
                  <wp:docPr id="1731081176"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087" w:type="dxa"/>
            <w:shd w:val="clear" w:color="auto" w:fill="B4FFE7" w:themeFill="accent4" w:themeFillTint="33"/>
            <w:noWrap/>
            <w:vAlign w:val="center"/>
            <w:hideMark/>
          </w:tcPr>
          <w:p w14:paraId="73417654"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382653CF" wp14:editId="316A1001">
                  <wp:extent cx="166255" cy="166255"/>
                  <wp:effectExtent l="0" t="0" r="5715" b="5715"/>
                  <wp:docPr id="726204656"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136" w:type="dxa"/>
            <w:shd w:val="clear" w:color="auto" w:fill="B4FFE7" w:themeFill="accent4" w:themeFillTint="33"/>
            <w:noWrap/>
            <w:vAlign w:val="center"/>
            <w:hideMark/>
          </w:tcPr>
          <w:p w14:paraId="31657206"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4CF4CE1B" wp14:editId="6693B02E">
                  <wp:extent cx="166255" cy="166255"/>
                  <wp:effectExtent l="0" t="0" r="5715" b="5715"/>
                  <wp:docPr id="802045085"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358" w:type="dxa"/>
            <w:shd w:val="clear" w:color="auto" w:fill="B4FFE7" w:themeFill="accent4" w:themeFillTint="33"/>
            <w:noWrap/>
            <w:vAlign w:val="center"/>
            <w:hideMark/>
          </w:tcPr>
          <w:p w14:paraId="1BD40D40"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4ADAD4C3" wp14:editId="482126F0">
                  <wp:extent cx="166255" cy="166255"/>
                  <wp:effectExtent l="0" t="0" r="5715" b="5715"/>
                  <wp:docPr id="2146033887"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476" w:type="dxa"/>
            <w:shd w:val="clear" w:color="auto" w:fill="B4FFE7" w:themeFill="accent4" w:themeFillTint="33"/>
            <w:noWrap/>
            <w:vAlign w:val="center"/>
            <w:hideMark/>
          </w:tcPr>
          <w:p w14:paraId="310D0527"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3ADFA6D2" wp14:editId="310F93C4">
                  <wp:extent cx="166255" cy="166255"/>
                  <wp:effectExtent l="0" t="0" r="5715" b="5715"/>
                  <wp:docPr id="1180441404"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049" w:type="dxa"/>
            <w:shd w:val="clear" w:color="auto" w:fill="B4FFE7" w:themeFill="accent4" w:themeFillTint="33"/>
            <w:noWrap/>
            <w:vAlign w:val="center"/>
            <w:hideMark/>
          </w:tcPr>
          <w:p w14:paraId="5B8B65C9"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3DA49900" wp14:editId="6E8E63D2">
                  <wp:extent cx="166255" cy="166255"/>
                  <wp:effectExtent l="0" t="0" r="5715" b="5715"/>
                  <wp:docPr id="362661235"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r>
      <w:tr w:rsidR="00D5218D" w:rsidRPr="00FA6920" w14:paraId="3C4A9B25" w14:textId="77777777" w:rsidTr="00D5218D">
        <w:trPr>
          <w:trHeight w:val="24"/>
        </w:trPr>
        <w:tc>
          <w:tcPr>
            <w:tcW w:w="8359" w:type="dxa"/>
            <w:hideMark/>
          </w:tcPr>
          <w:p w14:paraId="7F4F9215" w14:textId="77777777" w:rsidR="00D5218D" w:rsidRPr="00846358" w:rsidRDefault="00D5218D" w:rsidP="00D5218D">
            <w:pPr>
              <w:spacing w:line="240" w:lineRule="auto"/>
              <w:rPr>
                <w:rFonts w:eastAsia="Times New Roman" w:cstheme="minorHAnsi"/>
                <w:szCs w:val="20"/>
                <w:lang w:eastAsia="en-GB"/>
              </w:rPr>
            </w:pPr>
            <w:r w:rsidRPr="00846358">
              <w:rPr>
                <w:rFonts w:eastAsia="Times New Roman" w:cstheme="minorHAnsi"/>
                <w:szCs w:val="20"/>
                <w:lang w:eastAsia="en-GB"/>
              </w:rPr>
              <w:t>Communicate accurate, relevant and meaningful information to Passengers quickly and at regular intervals</w:t>
            </w:r>
          </w:p>
        </w:tc>
        <w:tc>
          <w:tcPr>
            <w:tcW w:w="1134" w:type="dxa"/>
            <w:shd w:val="clear" w:color="auto" w:fill="B4FFE7" w:themeFill="accent4" w:themeFillTint="33"/>
            <w:noWrap/>
            <w:vAlign w:val="center"/>
            <w:hideMark/>
          </w:tcPr>
          <w:p w14:paraId="2AA42B90"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679872C9" wp14:editId="5E7880D4">
                  <wp:extent cx="166255" cy="166255"/>
                  <wp:effectExtent l="0" t="0" r="5715" b="5715"/>
                  <wp:docPr id="577895839"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865" w:type="dxa"/>
            <w:shd w:val="clear" w:color="auto" w:fill="B4FFE7" w:themeFill="accent4" w:themeFillTint="33"/>
            <w:noWrap/>
            <w:vAlign w:val="center"/>
            <w:hideMark/>
          </w:tcPr>
          <w:p w14:paraId="7727F792"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4FF32FDD" wp14:editId="3F800BE0">
                  <wp:extent cx="166255" cy="166255"/>
                  <wp:effectExtent l="0" t="0" r="5715" b="5715"/>
                  <wp:docPr id="429792846"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008" w:type="dxa"/>
            <w:shd w:val="clear" w:color="auto" w:fill="B4FFE7" w:themeFill="accent4" w:themeFillTint="33"/>
            <w:noWrap/>
            <w:vAlign w:val="center"/>
            <w:hideMark/>
          </w:tcPr>
          <w:p w14:paraId="53518816"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2E545B01" wp14:editId="75340BE7">
                  <wp:extent cx="166255" cy="166255"/>
                  <wp:effectExtent l="0" t="0" r="5715" b="5715"/>
                  <wp:docPr id="1354887377"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983" w:type="dxa"/>
            <w:shd w:val="clear" w:color="auto" w:fill="B4FFE7" w:themeFill="accent4" w:themeFillTint="33"/>
            <w:noWrap/>
            <w:vAlign w:val="center"/>
            <w:hideMark/>
          </w:tcPr>
          <w:p w14:paraId="79DE8B21"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68B99540" wp14:editId="329FADAA">
                  <wp:extent cx="166255" cy="166255"/>
                  <wp:effectExtent l="0" t="0" r="5715" b="5715"/>
                  <wp:docPr id="2070696418"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069" w:type="dxa"/>
            <w:shd w:val="clear" w:color="auto" w:fill="B4FFE7" w:themeFill="accent4" w:themeFillTint="33"/>
            <w:noWrap/>
            <w:vAlign w:val="center"/>
            <w:hideMark/>
          </w:tcPr>
          <w:p w14:paraId="698C7AB4"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32D61E70" wp14:editId="5B5A73B2">
                  <wp:extent cx="166255" cy="166255"/>
                  <wp:effectExtent l="0" t="0" r="5715" b="5715"/>
                  <wp:docPr id="1556692888"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999" w:type="dxa"/>
            <w:shd w:val="clear" w:color="auto" w:fill="B4FFE7" w:themeFill="accent4" w:themeFillTint="33"/>
            <w:noWrap/>
            <w:vAlign w:val="center"/>
            <w:hideMark/>
          </w:tcPr>
          <w:p w14:paraId="4D4C4633"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381558AB" wp14:editId="25F76C44">
                  <wp:extent cx="166255" cy="166255"/>
                  <wp:effectExtent l="0" t="0" r="5715" b="5715"/>
                  <wp:docPr id="1466763166"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087" w:type="dxa"/>
            <w:shd w:val="clear" w:color="auto" w:fill="B4FFE7" w:themeFill="accent4" w:themeFillTint="33"/>
            <w:noWrap/>
            <w:vAlign w:val="center"/>
            <w:hideMark/>
          </w:tcPr>
          <w:p w14:paraId="022DE135"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200145DF" wp14:editId="6BE23554">
                  <wp:extent cx="166255" cy="166255"/>
                  <wp:effectExtent l="0" t="0" r="5715" b="5715"/>
                  <wp:docPr id="1321628339"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136" w:type="dxa"/>
            <w:noWrap/>
            <w:vAlign w:val="center"/>
            <w:hideMark/>
          </w:tcPr>
          <w:p w14:paraId="35255717" w14:textId="77777777" w:rsidR="00D5218D" w:rsidRPr="00846358" w:rsidRDefault="00D5218D" w:rsidP="00D5218D">
            <w:pPr>
              <w:spacing w:line="240" w:lineRule="auto"/>
              <w:jc w:val="center"/>
              <w:rPr>
                <w:rFonts w:ascii="Calibri" w:eastAsia="Times New Roman" w:hAnsi="Calibri" w:cs="Calibri"/>
                <w:szCs w:val="20"/>
                <w:lang w:eastAsia="en-GB"/>
              </w:rPr>
            </w:pPr>
          </w:p>
        </w:tc>
        <w:tc>
          <w:tcPr>
            <w:tcW w:w="1358" w:type="dxa"/>
            <w:shd w:val="clear" w:color="auto" w:fill="B4FFE7" w:themeFill="accent4" w:themeFillTint="33"/>
            <w:noWrap/>
            <w:vAlign w:val="center"/>
            <w:hideMark/>
          </w:tcPr>
          <w:p w14:paraId="748AE6F8"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6024D5FE" wp14:editId="0032627F">
                  <wp:extent cx="166255" cy="166255"/>
                  <wp:effectExtent l="0" t="0" r="5715" b="5715"/>
                  <wp:docPr id="715441628"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476" w:type="dxa"/>
            <w:shd w:val="clear" w:color="auto" w:fill="B4FFE7" w:themeFill="accent4" w:themeFillTint="33"/>
            <w:noWrap/>
            <w:vAlign w:val="center"/>
            <w:hideMark/>
          </w:tcPr>
          <w:p w14:paraId="0FCBB23B"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27F940DC" wp14:editId="2039FD89">
                  <wp:extent cx="166255" cy="166255"/>
                  <wp:effectExtent l="0" t="0" r="5715" b="5715"/>
                  <wp:docPr id="1134155412"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049" w:type="dxa"/>
            <w:noWrap/>
            <w:vAlign w:val="center"/>
            <w:hideMark/>
          </w:tcPr>
          <w:p w14:paraId="148137E9" w14:textId="77777777" w:rsidR="00D5218D" w:rsidRPr="00846358" w:rsidRDefault="00D5218D" w:rsidP="00D5218D">
            <w:pPr>
              <w:spacing w:line="240" w:lineRule="auto"/>
              <w:jc w:val="center"/>
              <w:rPr>
                <w:rFonts w:ascii="Calibri" w:eastAsia="Times New Roman" w:hAnsi="Calibri" w:cs="Calibri"/>
                <w:szCs w:val="20"/>
                <w:lang w:eastAsia="en-GB"/>
              </w:rPr>
            </w:pPr>
          </w:p>
        </w:tc>
      </w:tr>
      <w:tr w:rsidR="00D5218D" w:rsidRPr="00FA6920" w14:paraId="4D863B95" w14:textId="77777777" w:rsidTr="00D5218D">
        <w:trPr>
          <w:trHeight w:val="24"/>
        </w:trPr>
        <w:tc>
          <w:tcPr>
            <w:tcW w:w="8359" w:type="dxa"/>
            <w:hideMark/>
          </w:tcPr>
          <w:p w14:paraId="152EA872" w14:textId="77777777" w:rsidR="00D5218D" w:rsidRPr="00846358" w:rsidRDefault="00D5218D" w:rsidP="00D5218D">
            <w:pPr>
              <w:spacing w:line="240" w:lineRule="auto"/>
              <w:rPr>
                <w:rFonts w:eastAsia="Times New Roman" w:cstheme="minorHAnsi"/>
                <w:szCs w:val="20"/>
                <w:lang w:eastAsia="en-GB"/>
              </w:rPr>
            </w:pPr>
            <w:r w:rsidRPr="00846358">
              <w:rPr>
                <w:rFonts w:eastAsia="Times New Roman" w:cstheme="minorHAnsi"/>
                <w:szCs w:val="20"/>
                <w:lang w:eastAsia="en-GB"/>
              </w:rPr>
              <w:t>Ensure that staff are trained, and retain their competence, to deal with Passengers stranded on trains, including evacuation</w:t>
            </w:r>
          </w:p>
        </w:tc>
        <w:tc>
          <w:tcPr>
            <w:tcW w:w="1134" w:type="dxa"/>
            <w:shd w:val="clear" w:color="auto" w:fill="B4FFE7" w:themeFill="accent4" w:themeFillTint="33"/>
            <w:noWrap/>
            <w:vAlign w:val="center"/>
            <w:hideMark/>
          </w:tcPr>
          <w:p w14:paraId="3A00D443"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6BC028D0" wp14:editId="45EAAEAB">
                  <wp:extent cx="166255" cy="166255"/>
                  <wp:effectExtent l="0" t="0" r="5715" b="5715"/>
                  <wp:docPr id="734586575"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865" w:type="dxa"/>
            <w:noWrap/>
            <w:vAlign w:val="center"/>
            <w:hideMark/>
          </w:tcPr>
          <w:p w14:paraId="4CDBE6AE" w14:textId="77777777" w:rsidR="00D5218D" w:rsidRPr="00846358" w:rsidRDefault="00D5218D" w:rsidP="00D5218D">
            <w:pPr>
              <w:spacing w:line="240" w:lineRule="auto"/>
              <w:jc w:val="center"/>
              <w:rPr>
                <w:rFonts w:ascii="Calibri" w:eastAsia="Times New Roman" w:hAnsi="Calibri" w:cs="Calibri"/>
                <w:szCs w:val="20"/>
                <w:lang w:eastAsia="en-GB"/>
              </w:rPr>
            </w:pPr>
          </w:p>
        </w:tc>
        <w:tc>
          <w:tcPr>
            <w:tcW w:w="1008" w:type="dxa"/>
            <w:noWrap/>
            <w:vAlign w:val="center"/>
            <w:hideMark/>
          </w:tcPr>
          <w:p w14:paraId="2B2D80F9" w14:textId="77777777" w:rsidR="00D5218D" w:rsidRPr="00846358" w:rsidRDefault="00D5218D" w:rsidP="00D5218D">
            <w:pPr>
              <w:spacing w:line="240" w:lineRule="auto"/>
              <w:jc w:val="center"/>
              <w:rPr>
                <w:rFonts w:ascii="Calibri" w:eastAsia="Times New Roman" w:hAnsi="Calibri" w:cs="Calibri"/>
                <w:szCs w:val="20"/>
                <w:lang w:eastAsia="en-GB"/>
              </w:rPr>
            </w:pPr>
          </w:p>
        </w:tc>
        <w:tc>
          <w:tcPr>
            <w:tcW w:w="983" w:type="dxa"/>
            <w:noWrap/>
            <w:vAlign w:val="center"/>
            <w:hideMark/>
          </w:tcPr>
          <w:p w14:paraId="0BB9892E" w14:textId="77777777" w:rsidR="00D5218D" w:rsidRPr="00846358" w:rsidRDefault="00D5218D" w:rsidP="00D5218D">
            <w:pPr>
              <w:spacing w:line="240" w:lineRule="auto"/>
              <w:jc w:val="center"/>
              <w:rPr>
                <w:rFonts w:ascii="Calibri" w:eastAsia="Times New Roman" w:hAnsi="Calibri" w:cs="Calibri"/>
                <w:szCs w:val="20"/>
                <w:lang w:eastAsia="en-GB"/>
              </w:rPr>
            </w:pPr>
          </w:p>
        </w:tc>
        <w:tc>
          <w:tcPr>
            <w:tcW w:w="1069" w:type="dxa"/>
            <w:shd w:val="clear" w:color="auto" w:fill="B4FFE7" w:themeFill="accent4" w:themeFillTint="33"/>
            <w:noWrap/>
            <w:vAlign w:val="center"/>
            <w:hideMark/>
          </w:tcPr>
          <w:p w14:paraId="67D07071"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573BC0BE" wp14:editId="2A5E2512">
                  <wp:extent cx="166255" cy="166255"/>
                  <wp:effectExtent l="0" t="0" r="5715" b="5715"/>
                  <wp:docPr id="912124767"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999" w:type="dxa"/>
            <w:shd w:val="clear" w:color="auto" w:fill="B4FFE7" w:themeFill="accent4" w:themeFillTint="33"/>
            <w:noWrap/>
            <w:vAlign w:val="center"/>
            <w:hideMark/>
          </w:tcPr>
          <w:p w14:paraId="42768ADF"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78C0FA87" wp14:editId="1E5808D4">
                  <wp:extent cx="166255" cy="166255"/>
                  <wp:effectExtent l="0" t="0" r="5715" b="5715"/>
                  <wp:docPr id="1469467318"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087" w:type="dxa"/>
            <w:noWrap/>
            <w:vAlign w:val="center"/>
            <w:hideMark/>
          </w:tcPr>
          <w:p w14:paraId="58BA7576" w14:textId="77777777" w:rsidR="00D5218D" w:rsidRPr="00846358" w:rsidRDefault="00D5218D" w:rsidP="00D5218D">
            <w:pPr>
              <w:spacing w:line="240" w:lineRule="auto"/>
              <w:jc w:val="center"/>
              <w:rPr>
                <w:rFonts w:ascii="Calibri" w:eastAsia="Times New Roman" w:hAnsi="Calibri" w:cs="Calibri"/>
                <w:szCs w:val="20"/>
                <w:lang w:eastAsia="en-GB"/>
              </w:rPr>
            </w:pPr>
          </w:p>
        </w:tc>
        <w:tc>
          <w:tcPr>
            <w:tcW w:w="1136" w:type="dxa"/>
            <w:noWrap/>
            <w:vAlign w:val="center"/>
            <w:hideMark/>
          </w:tcPr>
          <w:p w14:paraId="043911A7" w14:textId="77777777" w:rsidR="00D5218D" w:rsidRPr="00846358" w:rsidRDefault="00D5218D" w:rsidP="00D5218D">
            <w:pPr>
              <w:spacing w:line="240" w:lineRule="auto"/>
              <w:jc w:val="center"/>
              <w:rPr>
                <w:rFonts w:ascii="Calibri" w:eastAsia="Times New Roman" w:hAnsi="Calibri" w:cs="Calibri"/>
                <w:szCs w:val="20"/>
                <w:lang w:eastAsia="en-GB"/>
              </w:rPr>
            </w:pPr>
          </w:p>
        </w:tc>
        <w:tc>
          <w:tcPr>
            <w:tcW w:w="1358" w:type="dxa"/>
            <w:noWrap/>
            <w:vAlign w:val="center"/>
            <w:hideMark/>
          </w:tcPr>
          <w:p w14:paraId="1C66E8B8" w14:textId="77777777" w:rsidR="00D5218D" w:rsidRPr="00846358" w:rsidRDefault="00D5218D" w:rsidP="00D5218D">
            <w:pPr>
              <w:spacing w:line="240" w:lineRule="auto"/>
              <w:jc w:val="center"/>
              <w:rPr>
                <w:rFonts w:ascii="Calibri" w:eastAsia="Times New Roman" w:hAnsi="Calibri" w:cs="Calibri"/>
                <w:szCs w:val="20"/>
                <w:lang w:eastAsia="en-GB"/>
              </w:rPr>
            </w:pPr>
          </w:p>
        </w:tc>
        <w:tc>
          <w:tcPr>
            <w:tcW w:w="1476" w:type="dxa"/>
            <w:noWrap/>
            <w:vAlign w:val="center"/>
            <w:hideMark/>
          </w:tcPr>
          <w:p w14:paraId="32FAA566" w14:textId="77777777" w:rsidR="00D5218D" w:rsidRPr="00846358" w:rsidRDefault="00D5218D" w:rsidP="00D5218D">
            <w:pPr>
              <w:spacing w:line="240" w:lineRule="auto"/>
              <w:jc w:val="center"/>
              <w:rPr>
                <w:rFonts w:ascii="Calibri" w:eastAsia="Times New Roman" w:hAnsi="Calibri" w:cs="Calibri"/>
                <w:szCs w:val="20"/>
                <w:lang w:eastAsia="en-GB"/>
              </w:rPr>
            </w:pPr>
          </w:p>
        </w:tc>
        <w:tc>
          <w:tcPr>
            <w:tcW w:w="1049" w:type="dxa"/>
            <w:noWrap/>
            <w:vAlign w:val="center"/>
            <w:hideMark/>
          </w:tcPr>
          <w:p w14:paraId="54A809A1" w14:textId="77777777" w:rsidR="00D5218D" w:rsidRPr="00846358" w:rsidRDefault="00D5218D" w:rsidP="00D5218D">
            <w:pPr>
              <w:spacing w:line="240" w:lineRule="auto"/>
              <w:jc w:val="center"/>
              <w:rPr>
                <w:rFonts w:ascii="Calibri" w:eastAsia="Times New Roman" w:hAnsi="Calibri" w:cs="Calibri"/>
                <w:szCs w:val="20"/>
                <w:lang w:eastAsia="en-GB"/>
              </w:rPr>
            </w:pPr>
          </w:p>
        </w:tc>
      </w:tr>
      <w:tr w:rsidR="00D5218D" w:rsidRPr="00FA6920" w14:paraId="5778FFAC" w14:textId="77777777" w:rsidTr="00D5218D">
        <w:trPr>
          <w:trHeight w:val="24"/>
        </w:trPr>
        <w:tc>
          <w:tcPr>
            <w:tcW w:w="8359" w:type="dxa"/>
            <w:hideMark/>
          </w:tcPr>
          <w:p w14:paraId="31A891A8" w14:textId="77777777" w:rsidR="00D5218D" w:rsidRPr="00846358" w:rsidRDefault="00D5218D" w:rsidP="00D5218D">
            <w:pPr>
              <w:spacing w:line="240" w:lineRule="auto"/>
              <w:rPr>
                <w:rFonts w:eastAsia="Times New Roman" w:cstheme="minorHAnsi"/>
                <w:szCs w:val="20"/>
                <w:lang w:eastAsia="en-GB"/>
              </w:rPr>
            </w:pPr>
            <w:r w:rsidRPr="00846358">
              <w:rPr>
                <w:rFonts w:eastAsia="Times New Roman" w:cstheme="minorHAnsi"/>
                <w:szCs w:val="20"/>
                <w:lang w:eastAsia="en-GB"/>
              </w:rPr>
              <w:t>Trigger the emergency plan arrangements if the event warrants it</w:t>
            </w:r>
          </w:p>
        </w:tc>
        <w:tc>
          <w:tcPr>
            <w:tcW w:w="1134" w:type="dxa"/>
            <w:shd w:val="clear" w:color="auto" w:fill="B4FFE7" w:themeFill="accent4" w:themeFillTint="33"/>
            <w:noWrap/>
            <w:vAlign w:val="center"/>
            <w:hideMark/>
          </w:tcPr>
          <w:p w14:paraId="2AE89B4C"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32576331" wp14:editId="5D850ECA">
                  <wp:extent cx="166255" cy="166255"/>
                  <wp:effectExtent l="0" t="0" r="5715" b="5715"/>
                  <wp:docPr id="730381375"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865" w:type="dxa"/>
            <w:shd w:val="clear" w:color="auto" w:fill="B4FFE7" w:themeFill="accent4" w:themeFillTint="33"/>
            <w:noWrap/>
            <w:vAlign w:val="center"/>
            <w:hideMark/>
          </w:tcPr>
          <w:p w14:paraId="389A6E1A"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549539DE" wp14:editId="7BD9D55B">
                  <wp:extent cx="166255" cy="166255"/>
                  <wp:effectExtent l="0" t="0" r="5715" b="5715"/>
                  <wp:docPr id="526487913"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008" w:type="dxa"/>
            <w:shd w:val="clear" w:color="auto" w:fill="B4FFE7" w:themeFill="accent4" w:themeFillTint="33"/>
            <w:noWrap/>
            <w:vAlign w:val="center"/>
            <w:hideMark/>
          </w:tcPr>
          <w:p w14:paraId="177EBDD4"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6EDB10D9" wp14:editId="65223A5C">
                  <wp:extent cx="166255" cy="166255"/>
                  <wp:effectExtent l="0" t="0" r="5715" b="5715"/>
                  <wp:docPr id="1486159791"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983" w:type="dxa"/>
            <w:shd w:val="clear" w:color="auto" w:fill="B4FFE7" w:themeFill="accent4" w:themeFillTint="33"/>
            <w:noWrap/>
            <w:vAlign w:val="center"/>
            <w:hideMark/>
          </w:tcPr>
          <w:p w14:paraId="74453472"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6D25BA0E" wp14:editId="5B5F94BC">
                  <wp:extent cx="166255" cy="166255"/>
                  <wp:effectExtent l="0" t="0" r="5715" b="5715"/>
                  <wp:docPr id="1995008857"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069" w:type="dxa"/>
            <w:shd w:val="clear" w:color="auto" w:fill="B4FFE7" w:themeFill="accent4" w:themeFillTint="33"/>
            <w:noWrap/>
            <w:vAlign w:val="center"/>
            <w:hideMark/>
          </w:tcPr>
          <w:p w14:paraId="1DF9EFBA"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7CD9CEA1" wp14:editId="4AD8EAA0">
                  <wp:extent cx="166255" cy="166255"/>
                  <wp:effectExtent l="0" t="0" r="5715" b="5715"/>
                  <wp:docPr id="1262517853"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999" w:type="dxa"/>
            <w:shd w:val="clear" w:color="auto" w:fill="B4FFE7" w:themeFill="accent4" w:themeFillTint="33"/>
            <w:noWrap/>
            <w:vAlign w:val="center"/>
            <w:hideMark/>
          </w:tcPr>
          <w:p w14:paraId="186E8538"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7EADEAF1" wp14:editId="711B1230">
                  <wp:extent cx="166255" cy="166255"/>
                  <wp:effectExtent l="0" t="0" r="5715" b="5715"/>
                  <wp:docPr id="1603424549"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087" w:type="dxa"/>
            <w:shd w:val="clear" w:color="auto" w:fill="B4FFE7" w:themeFill="accent4" w:themeFillTint="33"/>
            <w:noWrap/>
            <w:vAlign w:val="center"/>
            <w:hideMark/>
          </w:tcPr>
          <w:p w14:paraId="62F9763B"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3695B858" wp14:editId="28CDDA04">
                  <wp:extent cx="166255" cy="166255"/>
                  <wp:effectExtent l="0" t="0" r="5715" b="5715"/>
                  <wp:docPr id="1841186509"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136" w:type="dxa"/>
            <w:noWrap/>
            <w:vAlign w:val="center"/>
            <w:hideMark/>
          </w:tcPr>
          <w:p w14:paraId="17399AD0" w14:textId="77777777" w:rsidR="00D5218D" w:rsidRPr="00846358" w:rsidRDefault="00D5218D" w:rsidP="00D5218D">
            <w:pPr>
              <w:spacing w:line="240" w:lineRule="auto"/>
              <w:jc w:val="center"/>
              <w:rPr>
                <w:rFonts w:ascii="Calibri" w:eastAsia="Times New Roman" w:hAnsi="Calibri" w:cs="Calibri"/>
                <w:szCs w:val="20"/>
                <w:lang w:eastAsia="en-GB"/>
              </w:rPr>
            </w:pPr>
          </w:p>
        </w:tc>
        <w:tc>
          <w:tcPr>
            <w:tcW w:w="1358" w:type="dxa"/>
            <w:noWrap/>
            <w:vAlign w:val="center"/>
            <w:hideMark/>
          </w:tcPr>
          <w:p w14:paraId="17F4EE30" w14:textId="77777777" w:rsidR="00D5218D" w:rsidRPr="00846358" w:rsidRDefault="00D5218D" w:rsidP="00D5218D">
            <w:pPr>
              <w:spacing w:line="240" w:lineRule="auto"/>
              <w:jc w:val="center"/>
              <w:rPr>
                <w:rFonts w:ascii="Calibri" w:eastAsia="Times New Roman" w:hAnsi="Calibri" w:cs="Calibri"/>
                <w:szCs w:val="20"/>
                <w:lang w:eastAsia="en-GB"/>
              </w:rPr>
            </w:pPr>
          </w:p>
        </w:tc>
        <w:tc>
          <w:tcPr>
            <w:tcW w:w="1476" w:type="dxa"/>
            <w:noWrap/>
            <w:vAlign w:val="center"/>
            <w:hideMark/>
          </w:tcPr>
          <w:p w14:paraId="2A626C00" w14:textId="77777777" w:rsidR="00D5218D" w:rsidRPr="00846358" w:rsidRDefault="00D5218D" w:rsidP="00D5218D">
            <w:pPr>
              <w:spacing w:line="240" w:lineRule="auto"/>
              <w:jc w:val="center"/>
              <w:rPr>
                <w:rFonts w:ascii="Calibri" w:eastAsia="Times New Roman" w:hAnsi="Calibri" w:cs="Calibri"/>
                <w:szCs w:val="20"/>
                <w:lang w:eastAsia="en-GB"/>
              </w:rPr>
            </w:pPr>
          </w:p>
        </w:tc>
        <w:tc>
          <w:tcPr>
            <w:tcW w:w="1049" w:type="dxa"/>
            <w:shd w:val="clear" w:color="auto" w:fill="B4FFE7" w:themeFill="accent4" w:themeFillTint="33"/>
            <w:noWrap/>
            <w:vAlign w:val="center"/>
            <w:hideMark/>
          </w:tcPr>
          <w:p w14:paraId="1CD5F732"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7C31A151" wp14:editId="1706A6C6">
                  <wp:extent cx="166255" cy="166255"/>
                  <wp:effectExtent l="0" t="0" r="5715" b="5715"/>
                  <wp:docPr id="397984955"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r>
      <w:tr w:rsidR="00D5218D" w:rsidRPr="00FA6920" w14:paraId="7CDD548C" w14:textId="77777777" w:rsidTr="00D5218D">
        <w:trPr>
          <w:trHeight w:val="24"/>
        </w:trPr>
        <w:tc>
          <w:tcPr>
            <w:tcW w:w="8359" w:type="dxa"/>
            <w:hideMark/>
          </w:tcPr>
          <w:p w14:paraId="57F54066" w14:textId="77777777" w:rsidR="00D5218D" w:rsidRPr="00846358" w:rsidRDefault="00D5218D" w:rsidP="00D5218D">
            <w:pPr>
              <w:spacing w:line="240" w:lineRule="auto"/>
              <w:rPr>
                <w:rFonts w:eastAsia="Times New Roman" w:cstheme="minorHAnsi"/>
                <w:szCs w:val="20"/>
                <w:lang w:eastAsia="en-GB"/>
              </w:rPr>
            </w:pPr>
            <w:r w:rsidRPr="00846358">
              <w:rPr>
                <w:rFonts w:eastAsia="Times New Roman" w:cstheme="minorHAnsi"/>
                <w:szCs w:val="20"/>
                <w:lang w:eastAsia="en-GB"/>
              </w:rPr>
              <w:t>Record the decisions made in managing Passengers stranded on trains</w:t>
            </w:r>
          </w:p>
        </w:tc>
        <w:tc>
          <w:tcPr>
            <w:tcW w:w="1134" w:type="dxa"/>
            <w:noWrap/>
            <w:vAlign w:val="center"/>
            <w:hideMark/>
          </w:tcPr>
          <w:p w14:paraId="76B47DDD" w14:textId="77777777" w:rsidR="00D5218D" w:rsidRPr="00846358" w:rsidRDefault="00D5218D" w:rsidP="00D5218D">
            <w:pPr>
              <w:spacing w:line="240" w:lineRule="auto"/>
              <w:jc w:val="center"/>
              <w:rPr>
                <w:rFonts w:ascii="Calibri" w:eastAsia="Times New Roman" w:hAnsi="Calibri" w:cs="Calibri"/>
                <w:szCs w:val="20"/>
                <w:lang w:eastAsia="en-GB"/>
              </w:rPr>
            </w:pPr>
          </w:p>
        </w:tc>
        <w:tc>
          <w:tcPr>
            <w:tcW w:w="865" w:type="dxa"/>
            <w:noWrap/>
            <w:vAlign w:val="center"/>
            <w:hideMark/>
          </w:tcPr>
          <w:p w14:paraId="054D8E4F" w14:textId="77777777" w:rsidR="00D5218D" w:rsidRPr="00846358" w:rsidRDefault="00D5218D" w:rsidP="00D5218D">
            <w:pPr>
              <w:spacing w:line="240" w:lineRule="auto"/>
              <w:jc w:val="center"/>
              <w:rPr>
                <w:rFonts w:ascii="Calibri" w:eastAsia="Times New Roman" w:hAnsi="Calibri" w:cs="Calibri"/>
                <w:szCs w:val="20"/>
                <w:lang w:eastAsia="en-GB"/>
              </w:rPr>
            </w:pPr>
          </w:p>
        </w:tc>
        <w:tc>
          <w:tcPr>
            <w:tcW w:w="1008" w:type="dxa"/>
            <w:noWrap/>
            <w:vAlign w:val="center"/>
            <w:hideMark/>
          </w:tcPr>
          <w:p w14:paraId="0B592C77" w14:textId="77777777" w:rsidR="00D5218D" w:rsidRPr="00846358" w:rsidRDefault="00D5218D" w:rsidP="00D5218D">
            <w:pPr>
              <w:spacing w:line="240" w:lineRule="auto"/>
              <w:jc w:val="center"/>
              <w:rPr>
                <w:rFonts w:ascii="Calibri" w:eastAsia="Times New Roman" w:hAnsi="Calibri" w:cs="Calibri"/>
                <w:szCs w:val="20"/>
                <w:lang w:eastAsia="en-GB"/>
              </w:rPr>
            </w:pPr>
          </w:p>
        </w:tc>
        <w:tc>
          <w:tcPr>
            <w:tcW w:w="983" w:type="dxa"/>
            <w:noWrap/>
            <w:vAlign w:val="center"/>
            <w:hideMark/>
          </w:tcPr>
          <w:p w14:paraId="770B9ACF" w14:textId="77777777" w:rsidR="00D5218D" w:rsidRPr="00846358" w:rsidRDefault="00D5218D" w:rsidP="00D5218D">
            <w:pPr>
              <w:spacing w:line="240" w:lineRule="auto"/>
              <w:jc w:val="center"/>
              <w:rPr>
                <w:rFonts w:ascii="Calibri" w:eastAsia="Times New Roman" w:hAnsi="Calibri" w:cs="Calibri"/>
                <w:szCs w:val="20"/>
                <w:lang w:eastAsia="en-GB"/>
              </w:rPr>
            </w:pPr>
          </w:p>
        </w:tc>
        <w:tc>
          <w:tcPr>
            <w:tcW w:w="1069" w:type="dxa"/>
            <w:shd w:val="clear" w:color="auto" w:fill="B4FFE7" w:themeFill="accent4" w:themeFillTint="33"/>
            <w:noWrap/>
            <w:vAlign w:val="center"/>
            <w:hideMark/>
          </w:tcPr>
          <w:p w14:paraId="133EDF47"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7538C7A1" wp14:editId="1E4F5331">
                  <wp:extent cx="166255" cy="166255"/>
                  <wp:effectExtent l="0" t="0" r="5715" b="5715"/>
                  <wp:docPr id="818669716"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999" w:type="dxa"/>
            <w:shd w:val="clear" w:color="auto" w:fill="B4FFE7" w:themeFill="accent4" w:themeFillTint="33"/>
            <w:noWrap/>
            <w:vAlign w:val="center"/>
            <w:hideMark/>
          </w:tcPr>
          <w:p w14:paraId="6E0865CE"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64374143" wp14:editId="36CF859A">
                  <wp:extent cx="166255" cy="166255"/>
                  <wp:effectExtent l="0" t="0" r="5715" b="5715"/>
                  <wp:docPr id="1844108950"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087" w:type="dxa"/>
            <w:noWrap/>
            <w:vAlign w:val="center"/>
            <w:hideMark/>
          </w:tcPr>
          <w:p w14:paraId="533686D2" w14:textId="77777777" w:rsidR="00D5218D" w:rsidRPr="00846358" w:rsidRDefault="00D5218D" w:rsidP="00D5218D">
            <w:pPr>
              <w:spacing w:line="240" w:lineRule="auto"/>
              <w:jc w:val="center"/>
              <w:rPr>
                <w:rFonts w:ascii="Calibri" w:eastAsia="Times New Roman" w:hAnsi="Calibri" w:cs="Calibri"/>
                <w:szCs w:val="20"/>
                <w:lang w:eastAsia="en-GB"/>
              </w:rPr>
            </w:pPr>
          </w:p>
        </w:tc>
        <w:tc>
          <w:tcPr>
            <w:tcW w:w="1136" w:type="dxa"/>
            <w:shd w:val="clear" w:color="auto" w:fill="B4FFE7" w:themeFill="accent4" w:themeFillTint="33"/>
            <w:noWrap/>
            <w:vAlign w:val="center"/>
            <w:hideMark/>
          </w:tcPr>
          <w:p w14:paraId="6DDF1136"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52452BC0" wp14:editId="42AC578A">
                  <wp:extent cx="166255" cy="166255"/>
                  <wp:effectExtent l="0" t="0" r="5715" b="5715"/>
                  <wp:docPr id="313270522"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358" w:type="dxa"/>
            <w:shd w:val="clear" w:color="auto" w:fill="B4FFE7" w:themeFill="accent4" w:themeFillTint="33"/>
            <w:noWrap/>
            <w:vAlign w:val="center"/>
            <w:hideMark/>
          </w:tcPr>
          <w:p w14:paraId="21A4262D"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68A72D76" wp14:editId="7087EA05">
                  <wp:extent cx="166255" cy="166255"/>
                  <wp:effectExtent l="0" t="0" r="5715" b="5715"/>
                  <wp:docPr id="516094167"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476" w:type="dxa"/>
            <w:shd w:val="clear" w:color="auto" w:fill="B4FFE7" w:themeFill="accent4" w:themeFillTint="33"/>
            <w:noWrap/>
            <w:vAlign w:val="center"/>
            <w:hideMark/>
          </w:tcPr>
          <w:p w14:paraId="31595302"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2929C013" wp14:editId="41BA4EED">
                  <wp:extent cx="166255" cy="166255"/>
                  <wp:effectExtent l="0" t="0" r="5715" b="5715"/>
                  <wp:docPr id="2035990529"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049" w:type="dxa"/>
            <w:noWrap/>
            <w:vAlign w:val="center"/>
            <w:hideMark/>
          </w:tcPr>
          <w:p w14:paraId="4AD23237" w14:textId="77777777" w:rsidR="00D5218D" w:rsidRPr="00846358" w:rsidRDefault="00D5218D" w:rsidP="00D5218D">
            <w:pPr>
              <w:spacing w:line="240" w:lineRule="auto"/>
              <w:jc w:val="center"/>
              <w:rPr>
                <w:rFonts w:ascii="Calibri" w:eastAsia="Times New Roman" w:hAnsi="Calibri" w:cs="Calibri"/>
                <w:szCs w:val="20"/>
                <w:lang w:eastAsia="en-GB"/>
              </w:rPr>
            </w:pPr>
          </w:p>
        </w:tc>
      </w:tr>
      <w:tr w:rsidR="00D5218D" w:rsidRPr="00FA6920" w14:paraId="19D9A2DE" w14:textId="77777777" w:rsidTr="00D5218D">
        <w:trPr>
          <w:trHeight w:val="24"/>
        </w:trPr>
        <w:tc>
          <w:tcPr>
            <w:tcW w:w="8359" w:type="dxa"/>
            <w:tcBorders>
              <w:top w:val="single" w:sz="2" w:space="0" w:color="009DC8" w:themeColor="accent1"/>
              <w:bottom w:val="single" w:sz="2" w:space="0" w:color="009DC8" w:themeColor="accent1"/>
              <w:right w:val="nil"/>
            </w:tcBorders>
          </w:tcPr>
          <w:p w14:paraId="520186A1" w14:textId="77777777" w:rsidR="00D5218D" w:rsidRPr="00846358" w:rsidRDefault="00D5218D" w:rsidP="00D5218D">
            <w:pPr>
              <w:spacing w:line="240" w:lineRule="auto"/>
              <w:rPr>
                <w:rFonts w:eastAsia="Times New Roman" w:cstheme="minorHAnsi"/>
                <w:b/>
                <w:bCs/>
                <w:szCs w:val="20"/>
                <w:lang w:eastAsia="en-GB"/>
              </w:rPr>
            </w:pPr>
            <w:r w:rsidRPr="00846358">
              <w:rPr>
                <w:rFonts w:eastAsia="Times New Roman" w:cstheme="minorHAnsi"/>
                <w:b/>
                <w:bCs/>
                <w:szCs w:val="20"/>
                <w:lang w:eastAsia="en-GB"/>
              </w:rPr>
              <w:t>Are the wider organisational enablers in place?</w:t>
            </w:r>
          </w:p>
        </w:tc>
        <w:tc>
          <w:tcPr>
            <w:tcW w:w="1134" w:type="dxa"/>
            <w:tcBorders>
              <w:top w:val="single" w:sz="2" w:space="0" w:color="009DC8" w:themeColor="accent1"/>
              <w:left w:val="nil"/>
              <w:bottom w:val="single" w:sz="2" w:space="0" w:color="009DC8" w:themeColor="accent1"/>
              <w:right w:val="nil"/>
            </w:tcBorders>
            <w:shd w:val="clear" w:color="auto" w:fill="auto"/>
            <w:noWrap/>
            <w:vAlign w:val="center"/>
          </w:tcPr>
          <w:p w14:paraId="1F96AD6D" w14:textId="77777777" w:rsidR="00D5218D" w:rsidRPr="00846358" w:rsidRDefault="00D5218D" w:rsidP="00D5218D">
            <w:pPr>
              <w:spacing w:line="240" w:lineRule="auto"/>
              <w:jc w:val="center"/>
              <w:rPr>
                <w:rFonts w:ascii="Calibri" w:eastAsia="Times New Roman" w:hAnsi="Calibri" w:cs="Calibri"/>
                <w:szCs w:val="20"/>
                <w:lang w:eastAsia="en-GB"/>
              </w:rPr>
            </w:pPr>
          </w:p>
        </w:tc>
        <w:tc>
          <w:tcPr>
            <w:tcW w:w="865" w:type="dxa"/>
            <w:tcBorders>
              <w:top w:val="single" w:sz="2" w:space="0" w:color="009DC8" w:themeColor="accent1"/>
              <w:left w:val="nil"/>
              <w:bottom w:val="single" w:sz="2" w:space="0" w:color="009DC8" w:themeColor="accent1"/>
              <w:right w:val="nil"/>
            </w:tcBorders>
            <w:shd w:val="clear" w:color="auto" w:fill="auto"/>
            <w:noWrap/>
            <w:vAlign w:val="center"/>
          </w:tcPr>
          <w:p w14:paraId="7287E764" w14:textId="77777777" w:rsidR="00D5218D" w:rsidRPr="00846358" w:rsidRDefault="00D5218D" w:rsidP="00D5218D">
            <w:pPr>
              <w:spacing w:line="240" w:lineRule="auto"/>
              <w:jc w:val="center"/>
              <w:rPr>
                <w:rFonts w:ascii="Calibri" w:eastAsia="Times New Roman" w:hAnsi="Calibri" w:cs="Calibri"/>
                <w:szCs w:val="20"/>
                <w:lang w:eastAsia="en-GB"/>
              </w:rPr>
            </w:pPr>
          </w:p>
        </w:tc>
        <w:tc>
          <w:tcPr>
            <w:tcW w:w="1008" w:type="dxa"/>
            <w:tcBorders>
              <w:top w:val="single" w:sz="2" w:space="0" w:color="009DC8" w:themeColor="accent1"/>
              <w:left w:val="nil"/>
              <w:bottom w:val="single" w:sz="2" w:space="0" w:color="009DC8" w:themeColor="accent1"/>
              <w:right w:val="nil"/>
            </w:tcBorders>
            <w:shd w:val="clear" w:color="auto" w:fill="auto"/>
            <w:noWrap/>
            <w:vAlign w:val="center"/>
          </w:tcPr>
          <w:p w14:paraId="62C4DB64" w14:textId="77777777" w:rsidR="00D5218D" w:rsidRPr="00846358" w:rsidRDefault="00D5218D" w:rsidP="00D5218D">
            <w:pPr>
              <w:spacing w:line="240" w:lineRule="auto"/>
              <w:jc w:val="center"/>
              <w:rPr>
                <w:rFonts w:ascii="Calibri" w:eastAsia="Times New Roman" w:hAnsi="Calibri" w:cs="Calibri"/>
                <w:szCs w:val="20"/>
                <w:lang w:eastAsia="en-GB"/>
              </w:rPr>
            </w:pPr>
          </w:p>
        </w:tc>
        <w:tc>
          <w:tcPr>
            <w:tcW w:w="983" w:type="dxa"/>
            <w:tcBorders>
              <w:top w:val="single" w:sz="2" w:space="0" w:color="009DC8" w:themeColor="accent1"/>
              <w:left w:val="nil"/>
              <w:bottom w:val="single" w:sz="2" w:space="0" w:color="009DC8" w:themeColor="accent1"/>
              <w:right w:val="nil"/>
            </w:tcBorders>
            <w:shd w:val="clear" w:color="auto" w:fill="auto"/>
            <w:noWrap/>
            <w:vAlign w:val="center"/>
          </w:tcPr>
          <w:p w14:paraId="3521731B" w14:textId="77777777" w:rsidR="00D5218D" w:rsidRPr="00846358" w:rsidRDefault="00D5218D" w:rsidP="00D5218D">
            <w:pPr>
              <w:spacing w:line="240" w:lineRule="auto"/>
              <w:jc w:val="center"/>
              <w:rPr>
                <w:rFonts w:ascii="Calibri" w:eastAsia="Times New Roman" w:hAnsi="Calibri" w:cs="Calibri"/>
                <w:szCs w:val="20"/>
                <w:lang w:eastAsia="en-GB"/>
              </w:rPr>
            </w:pPr>
          </w:p>
        </w:tc>
        <w:tc>
          <w:tcPr>
            <w:tcW w:w="1069" w:type="dxa"/>
            <w:tcBorders>
              <w:top w:val="single" w:sz="2" w:space="0" w:color="009DC8" w:themeColor="accent1"/>
              <w:left w:val="nil"/>
              <w:bottom w:val="single" w:sz="2" w:space="0" w:color="009DC8" w:themeColor="accent1"/>
              <w:right w:val="nil"/>
            </w:tcBorders>
            <w:shd w:val="clear" w:color="auto" w:fill="auto"/>
            <w:noWrap/>
            <w:vAlign w:val="center"/>
          </w:tcPr>
          <w:p w14:paraId="5F499C3D" w14:textId="77777777" w:rsidR="00D5218D" w:rsidRPr="00846358" w:rsidRDefault="00D5218D" w:rsidP="00D5218D">
            <w:pPr>
              <w:spacing w:line="240" w:lineRule="auto"/>
              <w:jc w:val="center"/>
              <w:rPr>
                <w:rFonts w:ascii="Calibri" w:eastAsia="Times New Roman" w:hAnsi="Calibri" w:cs="Calibri"/>
                <w:szCs w:val="20"/>
                <w:lang w:eastAsia="en-GB"/>
              </w:rPr>
            </w:pPr>
          </w:p>
        </w:tc>
        <w:tc>
          <w:tcPr>
            <w:tcW w:w="999" w:type="dxa"/>
            <w:tcBorders>
              <w:top w:val="single" w:sz="2" w:space="0" w:color="009DC8" w:themeColor="accent1"/>
              <w:left w:val="nil"/>
              <w:bottom w:val="single" w:sz="2" w:space="0" w:color="009DC8" w:themeColor="accent1"/>
              <w:right w:val="nil"/>
            </w:tcBorders>
            <w:shd w:val="clear" w:color="auto" w:fill="auto"/>
            <w:noWrap/>
            <w:vAlign w:val="center"/>
          </w:tcPr>
          <w:p w14:paraId="25FBAA4D" w14:textId="77777777" w:rsidR="00D5218D" w:rsidRPr="00846358" w:rsidRDefault="00D5218D" w:rsidP="00D5218D">
            <w:pPr>
              <w:spacing w:line="240" w:lineRule="auto"/>
              <w:jc w:val="center"/>
              <w:rPr>
                <w:rFonts w:ascii="Calibri" w:eastAsia="Times New Roman" w:hAnsi="Calibri" w:cs="Calibri"/>
                <w:szCs w:val="20"/>
                <w:lang w:eastAsia="en-GB"/>
              </w:rPr>
            </w:pPr>
          </w:p>
        </w:tc>
        <w:tc>
          <w:tcPr>
            <w:tcW w:w="1087" w:type="dxa"/>
            <w:tcBorders>
              <w:top w:val="single" w:sz="2" w:space="0" w:color="009DC8" w:themeColor="accent1"/>
              <w:left w:val="nil"/>
              <w:bottom w:val="single" w:sz="2" w:space="0" w:color="009DC8" w:themeColor="accent1"/>
              <w:right w:val="nil"/>
            </w:tcBorders>
            <w:shd w:val="clear" w:color="auto" w:fill="auto"/>
            <w:noWrap/>
            <w:vAlign w:val="center"/>
          </w:tcPr>
          <w:p w14:paraId="42C11328" w14:textId="77777777" w:rsidR="00D5218D" w:rsidRPr="00846358" w:rsidRDefault="00D5218D" w:rsidP="00D5218D">
            <w:pPr>
              <w:spacing w:line="240" w:lineRule="auto"/>
              <w:jc w:val="center"/>
              <w:rPr>
                <w:rFonts w:ascii="Calibri" w:eastAsia="Times New Roman" w:hAnsi="Calibri" w:cs="Calibri"/>
                <w:szCs w:val="20"/>
                <w:lang w:eastAsia="en-GB"/>
              </w:rPr>
            </w:pPr>
          </w:p>
        </w:tc>
        <w:tc>
          <w:tcPr>
            <w:tcW w:w="1136" w:type="dxa"/>
            <w:tcBorders>
              <w:top w:val="single" w:sz="2" w:space="0" w:color="009DC8" w:themeColor="accent1"/>
              <w:left w:val="nil"/>
              <w:bottom w:val="single" w:sz="2" w:space="0" w:color="009DC8" w:themeColor="accent1"/>
              <w:right w:val="nil"/>
            </w:tcBorders>
            <w:shd w:val="clear" w:color="auto" w:fill="auto"/>
            <w:noWrap/>
            <w:vAlign w:val="center"/>
          </w:tcPr>
          <w:p w14:paraId="0408AE71" w14:textId="77777777" w:rsidR="00D5218D" w:rsidRPr="00846358" w:rsidRDefault="00D5218D" w:rsidP="00D5218D">
            <w:pPr>
              <w:spacing w:line="240" w:lineRule="auto"/>
              <w:jc w:val="center"/>
              <w:rPr>
                <w:rFonts w:ascii="Calibri" w:eastAsia="Times New Roman" w:hAnsi="Calibri" w:cs="Calibri"/>
                <w:szCs w:val="20"/>
                <w:lang w:eastAsia="en-GB"/>
              </w:rPr>
            </w:pPr>
          </w:p>
        </w:tc>
        <w:tc>
          <w:tcPr>
            <w:tcW w:w="1358" w:type="dxa"/>
            <w:tcBorders>
              <w:top w:val="single" w:sz="2" w:space="0" w:color="009DC8" w:themeColor="accent1"/>
              <w:left w:val="nil"/>
              <w:bottom w:val="single" w:sz="2" w:space="0" w:color="009DC8" w:themeColor="accent1"/>
              <w:right w:val="nil"/>
            </w:tcBorders>
            <w:shd w:val="clear" w:color="auto" w:fill="auto"/>
            <w:noWrap/>
            <w:vAlign w:val="center"/>
          </w:tcPr>
          <w:p w14:paraId="5C18CE69" w14:textId="77777777" w:rsidR="00D5218D" w:rsidRPr="00846358" w:rsidRDefault="00D5218D" w:rsidP="00D5218D">
            <w:pPr>
              <w:spacing w:line="240" w:lineRule="auto"/>
              <w:jc w:val="center"/>
              <w:rPr>
                <w:rFonts w:ascii="Calibri" w:eastAsia="Times New Roman" w:hAnsi="Calibri" w:cs="Calibri"/>
                <w:szCs w:val="20"/>
                <w:lang w:eastAsia="en-GB"/>
              </w:rPr>
            </w:pPr>
          </w:p>
        </w:tc>
        <w:tc>
          <w:tcPr>
            <w:tcW w:w="1476" w:type="dxa"/>
            <w:tcBorders>
              <w:top w:val="single" w:sz="2" w:space="0" w:color="009DC8" w:themeColor="accent1"/>
              <w:left w:val="nil"/>
              <w:bottom w:val="single" w:sz="2" w:space="0" w:color="009DC8" w:themeColor="accent1"/>
              <w:right w:val="nil"/>
            </w:tcBorders>
            <w:shd w:val="clear" w:color="auto" w:fill="auto"/>
            <w:noWrap/>
            <w:vAlign w:val="center"/>
          </w:tcPr>
          <w:p w14:paraId="3EB3762D" w14:textId="77777777" w:rsidR="00D5218D" w:rsidRPr="00846358" w:rsidRDefault="00D5218D" w:rsidP="00D5218D">
            <w:pPr>
              <w:spacing w:line="240" w:lineRule="auto"/>
              <w:jc w:val="center"/>
              <w:rPr>
                <w:rFonts w:ascii="Calibri" w:eastAsia="Times New Roman" w:hAnsi="Calibri" w:cs="Calibri"/>
                <w:szCs w:val="20"/>
                <w:lang w:eastAsia="en-GB"/>
              </w:rPr>
            </w:pPr>
          </w:p>
        </w:tc>
        <w:tc>
          <w:tcPr>
            <w:tcW w:w="1049" w:type="dxa"/>
            <w:tcBorders>
              <w:top w:val="single" w:sz="2" w:space="0" w:color="009DC8" w:themeColor="accent1"/>
              <w:left w:val="nil"/>
              <w:bottom w:val="single" w:sz="2" w:space="0" w:color="009DC8" w:themeColor="accent1"/>
            </w:tcBorders>
            <w:shd w:val="clear" w:color="auto" w:fill="auto"/>
            <w:noWrap/>
            <w:vAlign w:val="center"/>
          </w:tcPr>
          <w:p w14:paraId="05C962A2" w14:textId="77777777" w:rsidR="00D5218D" w:rsidRPr="00846358" w:rsidRDefault="00D5218D" w:rsidP="00D5218D">
            <w:pPr>
              <w:spacing w:line="240" w:lineRule="auto"/>
              <w:jc w:val="center"/>
              <w:rPr>
                <w:rFonts w:ascii="Calibri" w:eastAsia="Times New Roman" w:hAnsi="Calibri" w:cs="Calibri"/>
                <w:szCs w:val="20"/>
                <w:lang w:eastAsia="en-GB"/>
              </w:rPr>
            </w:pPr>
          </w:p>
        </w:tc>
      </w:tr>
      <w:tr w:rsidR="00D5218D" w:rsidRPr="00FA6920" w14:paraId="51ED6276" w14:textId="77777777" w:rsidTr="00D5218D">
        <w:trPr>
          <w:trHeight w:val="24"/>
        </w:trPr>
        <w:tc>
          <w:tcPr>
            <w:tcW w:w="8359" w:type="dxa"/>
            <w:tcBorders>
              <w:top w:val="single" w:sz="2" w:space="0" w:color="009DC8" w:themeColor="accent1"/>
            </w:tcBorders>
            <w:hideMark/>
          </w:tcPr>
          <w:p w14:paraId="4D49D319" w14:textId="77777777" w:rsidR="00D5218D" w:rsidRPr="00846358" w:rsidRDefault="00D5218D" w:rsidP="00D5218D">
            <w:pPr>
              <w:spacing w:line="240" w:lineRule="auto"/>
              <w:rPr>
                <w:rFonts w:eastAsia="Times New Roman" w:cstheme="minorHAnsi"/>
                <w:szCs w:val="20"/>
                <w:lang w:eastAsia="en-GB"/>
              </w:rPr>
            </w:pPr>
            <w:r w:rsidRPr="00846358">
              <w:rPr>
                <w:rFonts w:eastAsia="Times New Roman" w:cstheme="minorHAnsi"/>
                <w:szCs w:val="20"/>
                <w:lang w:eastAsia="en-GB"/>
              </w:rPr>
              <w:t>Stranded passengers plan as part of Control arrangements</w:t>
            </w:r>
          </w:p>
        </w:tc>
        <w:tc>
          <w:tcPr>
            <w:tcW w:w="1134" w:type="dxa"/>
            <w:tcBorders>
              <w:top w:val="single" w:sz="2" w:space="0" w:color="009DC8" w:themeColor="accent1"/>
            </w:tcBorders>
            <w:shd w:val="clear" w:color="auto" w:fill="B4FFE7" w:themeFill="accent4" w:themeFillTint="33"/>
            <w:noWrap/>
            <w:vAlign w:val="center"/>
            <w:hideMark/>
          </w:tcPr>
          <w:p w14:paraId="2434459E"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2372B284" wp14:editId="02373252">
                  <wp:extent cx="166255" cy="166255"/>
                  <wp:effectExtent l="0" t="0" r="5715" b="5715"/>
                  <wp:docPr id="1716802140"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865" w:type="dxa"/>
            <w:tcBorders>
              <w:top w:val="single" w:sz="2" w:space="0" w:color="009DC8" w:themeColor="accent1"/>
            </w:tcBorders>
            <w:shd w:val="clear" w:color="auto" w:fill="B4FFE7" w:themeFill="accent4" w:themeFillTint="33"/>
            <w:noWrap/>
            <w:vAlign w:val="center"/>
            <w:hideMark/>
          </w:tcPr>
          <w:p w14:paraId="045F8895"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1A922864" wp14:editId="74244B6F">
                  <wp:extent cx="166255" cy="166255"/>
                  <wp:effectExtent l="0" t="0" r="5715" b="5715"/>
                  <wp:docPr id="1237529271"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008" w:type="dxa"/>
            <w:tcBorders>
              <w:top w:val="single" w:sz="2" w:space="0" w:color="009DC8" w:themeColor="accent1"/>
            </w:tcBorders>
            <w:shd w:val="clear" w:color="auto" w:fill="B4FFE7" w:themeFill="accent4" w:themeFillTint="33"/>
            <w:noWrap/>
            <w:vAlign w:val="center"/>
            <w:hideMark/>
          </w:tcPr>
          <w:p w14:paraId="600768DC"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2F6EE0A1" wp14:editId="4BAC4B57">
                  <wp:extent cx="166255" cy="166255"/>
                  <wp:effectExtent l="0" t="0" r="5715" b="5715"/>
                  <wp:docPr id="2098737279"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983" w:type="dxa"/>
            <w:tcBorders>
              <w:top w:val="single" w:sz="2" w:space="0" w:color="009DC8" w:themeColor="accent1"/>
            </w:tcBorders>
            <w:shd w:val="clear" w:color="auto" w:fill="B4FFE7" w:themeFill="accent4" w:themeFillTint="33"/>
            <w:noWrap/>
            <w:vAlign w:val="center"/>
            <w:hideMark/>
          </w:tcPr>
          <w:p w14:paraId="174EAA9F"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2BD3340E" wp14:editId="6080C2B1">
                  <wp:extent cx="166255" cy="166255"/>
                  <wp:effectExtent l="0" t="0" r="5715" b="5715"/>
                  <wp:docPr id="1642404660"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069" w:type="dxa"/>
            <w:tcBorders>
              <w:top w:val="single" w:sz="2" w:space="0" w:color="009DC8" w:themeColor="accent1"/>
            </w:tcBorders>
            <w:shd w:val="clear" w:color="auto" w:fill="B4FFE7" w:themeFill="accent4" w:themeFillTint="33"/>
            <w:noWrap/>
            <w:vAlign w:val="center"/>
            <w:hideMark/>
          </w:tcPr>
          <w:p w14:paraId="3FF4626A"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46B9F6B0" wp14:editId="6739977A">
                  <wp:extent cx="166255" cy="166255"/>
                  <wp:effectExtent l="0" t="0" r="5715" b="5715"/>
                  <wp:docPr id="1416456095"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999" w:type="dxa"/>
            <w:tcBorders>
              <w:top w:val="single" w:sz="2" w:space="0" w:color="009DC8" w:themeColor="accent1"/>
            </w:tcBorders>
            <w:shd w:val="clear" w:color="auto" w:fill="B4FFE7" w:themeFill="accent4" w:themeFillTint="33"/>
            <w:noWrap/>
            <w:vAlign w:val="center"/>
            <w:hideMark/>
          </w:tcPr>
          <w:p w14:paraId="1D704F62"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2774FF7C" wp14:editId="4E79FB8F">
                  <wp:extent cx="166255" cy="166255"/>
                  <wp:effectExtent l="0" t="0" r="5715" b="5715"/>
                  <wp:docPr id="1901887003"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087" w:type="dxa"/>
            <w:tcBorders>
              <w:top w:val="single" w:sz="2" w:space="0" w:color="009DC8" w:themeColor="accent1"/>
            </w:tcBorders>
            <w:shd w:val="clear" w:color="auto" w:fill="B4FFE7" w:themeFill="accent4" w:themeFillTint="33"/>
            <w:noWrap/>
            <w:vAlign w:val="center"/>
            <w:hideMark/>
          </w:tcPr>
          <w:p w14:paraId="78A21207"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38B469AD" wp14:editId="7C46EBAF">
                  <wp:extent cx="166255" cy="166255"/>
                  <wp:effectExtent l="0" t="0" r="5715" b="5715"/>
                  <wp:docPr id="1165794139"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136" w:type="dxa"/>
            <w:tcBorders>
              <w:top w:val="single" w:sz="2" w:space="0" w:color="009DC8" w:themeColor="accent1"/>
            </w:tcBorders>
            <w:shd w:val="clear" w:color="auto" w:fill="B4FFE7" w:themeFill="accent4" w:themeFillTint="33"/>
            <w:noWrap/>
            <w:vAlign w:val="center"/>
            <w:hideMark/>
          </w:tcPr>
          <w:p w14:paraId="7C9A95EB"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47CC909C" wp14:editId="0DD48A37">
                  <wp:extent cx="166255" cy="166255"/>
                  <wp:effectExtent l="0" t="0" r="5715" b="5715"/>
                  <wp:docPr id="700279252"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358" w:type="dxa"/>
            <w:tcBorders>
              <w:top w:val="single" w:sz="2" w:space="0" w:color="009DC8" w:themeColor="accent1"/>
            </w:tcBorders>
            <w:shd w:val="clear" w:color="auto" w:fill="B4FFE7" w:themeFill="accent4" w:themeFillTint="33"/>
            <w:noWrap/>
            <w:vAlign w:val="center"/>
            <w:hideMark/>
          </w:tcPr>
          <w:p w14:paraId="5176507B"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2DC715C8" wp14:editId="499B5D2B">
                  <wp:extent cx="166255" cy="166255"/>
                  <wp:effectExtent l="0" t="0" r="5715" b="5715"/>
                  <wp:docPr id="489509367"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476" w:type="dxa"/>
            <w:tcBorders>
              <w:top w:val="single" w:sz="2" w:space="0" w:color="009DC8" w:themeColor="accent1"/>
            </w:tcBorders>
            <w:shd w:val="clear" w:color="auto" w:fill="B4FFE7" w:themeFill="accent4" w:themeFillTint="33"/>
            <w:noWrap/>
            <w:vAlign w:val="center"/>
            <w:hideMark/>
          </w:tcPr>
          <w:p w14:paraId="42FA5F1E"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68520758" wp14:editId="2DF0BB2C">
                  <wp:extent cx="166255" cy="166255"/>
                  <wp:effectExtent l="0" t="0" r="5715" b="5715"/>
                  <wp:docPr id="2042415154"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049" w:type="dxa"/>
            <w:tcBorders>
              <w:top w:val="single" w:sz="2" w:space="0" w:color="009DC8" w:themeColor="accent1"/>
            </w:tcBorders>
            <w:shd w:val="clear" w:color="auto" w:fill="B4FFE7" w:themeFill="accent4" w:themeFillTint="33"/>
            <w:noWrap/>
            <w:vAlign w:val="center"/>
            <w:hideMark/>
          </w:tcPr>
          <w:p w14:paraId="1A1FD2F9"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074958A9" wp14:editId="23DAFE6C">
                  <wp:extent cx="166255" cy="166255"/>
                  <wp:effectExtent l="0" t="0" r="5715" b="5715"/>
                  <wp:docPr id="2004775836"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r>
      <w:tr w:rsidR="00D5218D" w:rsidRPr="00FA6920" w14:paraId="3CFCB131" w14:textId="77777777" w:rsidTr="00D5218D">
        <w:trPr>
          <w:trHeight w:val="24"/>
        </w:trPr>
        <w:tc>
          <w:tcPr>
            <w:tcW w:w="8359" w:type="dxa"/>
            <w:hideMark/>
          </w:tcPr>
          <w:p w14:paraId="1AE73810" w14:textId="77777777" w:rsidR="00D5218D" w:rsidRPr="00846358" w:rsidRDefault="00D5218D" w:rsidP="00D5218D">
            <w:pPr>
              <w:spacing w:line="240" w:lineRule="auto"/>
              <w:rPr>
                <w:rFonts w:eastAsia="Times New Roman" w:cstheme="minorHAnsi"/>
                <w:szCs w:val="20"/>
                <w:lang w:eastAsia="en-GB"/>
              </w:rPr>
            </w:pPr>
            <w:r w:rsidRPr="00846358">
              <w:rPr>
                <w:rFonts w:eastAsia="Times New Roman" w:cstheme="minorHAnsi"/>
                <w:szCs w:val="20"/>
                <w:lang w:eastAsia="en-GB"/>
              </w:rPr>
              <w:t>Stranded Trains included as part of emergency plans especially for larger incidents/events</w:t>
            </w:r>
          </w:p>
        </w:tc>
        <w:tc>
          <w:tcPr>
            <w:tcW w:w="1134" w:type="dxa"/>
            <w:noWrap/>
            <w:vAlign w:val="center"/>
            <w:hideMark/>
          </w:tcPr>
          <w:p w14:paraId="335E8692" w14:textId="77777777" w:rsidR="00D5218D" w:rsidRPr="00846358" w:rsidRDefault="00D5218D" w:rsidP="00D5218D">
            <w:pPr>
              <w:spacing w:line="240" w:lineRule="auto"/>
              <w:jc w:val="center"/>
              <w:rPr>
                <w:rFonts w:ascii="Calibri" w:eastAsia="Times New Roman" w:hAnsi="Calibri" w:cs="Calibri"/>
                <w:szCs w:val="20"/>
                <w:lang w:eastAsia="en-GB"/>
              </w:rPr>
            </w:pPr>
          </w:p>
        </w:tc>
        <w:tc>
          <w:tcPr>
            <w:tcW w:w="865" w:type="dxa"/>
            <w:shd w:val="clear" w:color="auto" w:fill="B4FFE7" w:themeFill="accent4" w:themeFillTint="33"/>
            <w:noWrap/>
            <w:vAlign w:val="center"/>
            <w:hideMark/>
          </w:tcPr>
          <w:p w14:paraId="4C5D50D3"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235F4376" wp14:editId="18ABD19F">
                  <wp:extent cx="166255" cy="166255"/>
                  <wp:effectExtent l="0" t="0" r="5715" b="5715"/>
                  <wp:docPr id="1327849449"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008" w:type="dxa"/>
            <w:shd w:val="clear" w:color="auto" w:fill="B4FFE7" w:themeFill="accent4" w:themeFillTint="33"/>
            <w:noWrap/>
            <w:vAlign w:val="center"/>
            <w:hideMark/>
          </w:tcPr>
          <w:p w14:paraId="32F29AED"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12958CBE" wp14:editId="0E450F8C">
                  <wp:extent cx="166255" cy="166255"/>
                  <wp:effectExtent l="0" t="0" r="5715" b="5715"/>
                  <wp:docPr id="615538827"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983" w:type="dxa"/>
            <w:shd w:val="clear" w:color="auto" w:fill="B4FFE7" w:themeFill="accent4" w:themeFillTint="33"/>
            <w:noWrap/>
            <w:vAlign w:val="center"/>
            <w:hideMark/>
          </w:tcPr>
          <w:p w14:paraId="202E3BA2"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0A721C05" wp14:editId="56A99B18">
                  <wp:extent cx="166255" cy="166255"/>
                  <wp:effectExtent l="0" t="0" r="5715" b="5715"/>
                  <wp:docPr id="1555209345"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069" w:type="dxa"/>
            <w:noWrap/>
            <w:vAlign w:val="center"/>
            <w:hideMark/>
          </w:tcPr>
          <w:p w14:paraId="28B27EE9" w14:textId="77777777" w:rsidR="00D5218D" w:rsidRPr="00846358" w:rsidRDefault="00D5218D" w:rsidP="00D5218D">
            <w:pPr>
              <w:spacing w:line="240" w:lineRule="auto"/>
              <w:jc w:val="center"/>
              <w:rPr>
                <w:rFonts w:ascii="Calibri" w:eastAsia="Times New Roman" w:hAnsi="Calibri" w:cs="Calibri"/>
                <w:szCs w:val="20"/>
                <w:lang w:eastAsia="en-GB"/>
              </w:rPr>
            </w:pPr>
          </w:p>
        </w:tc>
        <w:tc>
          <w:tcPr>
            <w:tcW w:w="999" w:type="dxa"/>
            <w:noWrap/>
            <w:vAlign w:val="center"/>
            <w:hideMark/>
          </w:tcPr>
          <w:p w14:paraId="62BB67F1" w14:textId="77777777" w:rsidR="00D5218D" w:rsidRPr="00846358" w:rsidRDefault="00D5218D" w:rsidP="00D5218D">
            <w:pPr>
              <w:spacing w:line="240" w:lineRule="auto"/>
              <w:jc w:val="center"/>
              <w:rPr>
                <w:rFonts w:ascii="Calibri" w:eastAsia="Times New Roman" w:hAnsi="Calibri" w:cs="Calibri"/>
                <w:szCs w:val="20"/>
                <w:lang w:eastAsia="en-GB"/>
              </w:rPr>
            </w:pPr>
          </w:p>
        </w:tc>
        <w:tc>
          <w:tcPr>
            <w:tcW w:w="1087" w:type="dxa"/>
            <w:shd w:val="clear" w:color="auto" w:fill="B4FFE7" w:themeFill="accent4" w:themeFillTint="33"/>
            <w:noWrap/>
            <w:vAlign w:val="center"/>
            <w:hideMark/>
          </w:tcPr>
          <w:p w14:paraId="4A8F6456"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43AFD929" wp14:editId="4C2AD3E2">
                  <wp:extent cx="166255" cy="166255"/>
                  <wp:effectExtent l="0" t="0" r="5715" b="5715"/>
                  <wp:docPr id="120053492"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136" w:type="dxa"/>
            <w:noWrap/>
            <w:vAlign w:val="center"/>
            <w:hideMark/>
          </w:tcPr>
          <w:p w14:paraId="7A0924A2" w14:textId="77777777" w:rsidR="00D5218D" w:rsidRPr="00846358" w:rsidRDefault="00D5218D" w:rsidP="00D5218D">
            <w:pPr>
              <w:spacing w:line="240" w:lineRule="auto"/>
              <w:jc w:val="center"/>
              <w:rPr>
                <w:rFonts w:ascii="Calibri" w:eastAsia="Times New Roman" w:hAnsi="Calibri" w:cs="Calibri"/>
                <w:szCs w:val="20"/>
                <w:lang w:eastAsia="en-GB"/>
              </w:rPr>
            </w:pPr>
          </w:p>
        </w:tc>
        <w:tc>
          <w:tcPr>
            <w:tcW w:w="1358" w:type="dxa"/>
            <w:noWrap/>
            <w:vAlign w:val="center"/>
            <w:hideMark/>
          </w:tcPr>
          <w:p w14:paraId="4BCF628C" w14:textId="77777777" w:rsidR="00D5218D" w:rsidRPr="00846358" w:rsidRDefault="00D5218D" w:rsidP="00D5218D">
            <w:pPr>
              <w:spacing w:line="240" w:lineRule="auto"/>
              <w:jc w:val="center"/>
              <w:rPr>
                <w:rFonts w:ascii="Calibri" w:eastAsia="Times New Roman" w:hAnsi="Calibri" w:cs="Calibri"/>
                <w:szCs w:val="20"/>
                <w:lang w:eastAsia="en-GB"/>
              </w:rPr>
            </w:pPr>
          </w:p>
        </w:tc>
        <w:tc>
          <w:tcPr>
            <w:tcW w:w="1476" w:type="dxa"/>
            <w:noWrap/>
            <w:vAlign w:val="center"/>
            <w:hideMark/>
          </w:tcPr>
          <w:p w14:paraId="6E046CE6" w14:textId="77777777" w:rsidR="00D5218D" w:rsidRPr="00846358" w:rsidRDefault="00D5218D" w:rsidP="00D5218D">
            <w:pPr>
              <w:spacing w:line="240" w:lineRule="auto"/>
              <w:jc w:val="center"/>
              <w:rPr>
                <w:rFonts w:ascii="Calibri" w:eastAsia="Times New Roman" w:hAnsi="Calibri" w:cs="Calibri"/>
                <w:szCs w:val="20"/>
                <w:lang w:eastAsia="en-GB"/>
              </w:rPr>
            </w:pPr>
          </w:p>
        </w:tc>
        <w:tc>
          <w:tcPr>
            <w:tcW w:w="1049" w:type="dxa"/>
            <w:noWrap/>
            <w:vAlign w:val="center"/>
            <w:hideMark/>
          </w:tcPr>
          <w:p w14:paraId="3AD29DCE" w14:textId="77777777" w:rsidR="00D5218D" w:rsidRPr="00846358" w:rsidRDefault="00D5218D" w:rsidP="00D5218D">
            <w:pPr>
              <w:spacing w:line="240" w:lineRule="auto"/>
              <w:jc w:val="center"/>
              <w:rPr>
                <w:rFonts w:ascii="Calibri" w:eastAsia="Times New Roman" w:hAnsi="Calibri" w:cs="Calibri"/>
                <w:szCs w:val="20"/>
                <w:lang w:eastAsia="en-GB"/>
              </w:rPr>
            </w:pPr>
          </w:p>
        </w:tc>
      </w:tr>
      <w:tr w:rsidR="00D5218D" w:rsidRPr="00FA6920" w14:paraId="00723BCA" w14:textId="77777777" w:rsidTr="00D5218D">
        <w:trPr>
          <w:trHeight w:val="24"/>
        </w:trPr>
        <w:tc>
          <w:tcPr>
            <w:tcW w:w="8359" w:type="dxa"/>
            <w:hideMark/>
          </w:tcPr>
          <w:p w14:paraId="452677F9" w14:textId="77777777" w:rsidR="00D5218D" w:rsidRPr="00846358" w:rsidRDefault="00D5218D" w:rsidP="00D5218D">
            <w:pPr>
              <w:spacing w:line="240" w:lineRule="auto"/>
              <w:rPr>
                <w:rFonts w:eastAsia="Times New Roman" w:cstheme="minorHAnsi"/>
                <w:szCs w:val="20"/>
                <w:lang w:eastAsia="en-GB"/>
              </w:rPr>
            </w:pPr>
            <w:r w:rsidRPr="00846358">
              <w:rPr>
                <w:rFonts w:eastAsia="Times New Roman" w:cstheme="minorHAnsi"/>
                <w:szCs w:val="20"/>
                <w:lang w:eastAsia="en-GB"/>
              </w:rPr>
              <w:t>A framework for cooperation and sharing between themselves and with other organisations</w:t>
            </w:r>
          </w:p>
        </w:tc>
        <w:tc>
          <w:tcPr>
            <w:tcW w:w="1134" w:type="dxa"/>
            <w:shd w:val="clear" w:color="auto" w:fill="B4FFE7" w:themeFill="accent4" w:themeFillTint="33"/>
            <w:noWrap/>
            <w:vAlign w:val="center"/>
            <w:hideMark/>
          </w:tcPr>
          <w:p w14:paraId="6FD556C2"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220F64B6" wp14:editId="43976B44">
                  <wp:extent cx="166255" cy="166255"/>
                  <wp:effectExtent l="0" t="0" r="5715" b="5715"/>
                  <wp:docPr id="206779670"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865" w:type="dxa"/>
            <w:shd w:val="clear" w:color="auto" w:fill="B4FFE7" w:themeFill="accent4" w:themeFillTint="33"/>
            <w:noWrap/>
            <w:vAlign w:val="center"/>
            <w:hideMark/>
          </w:tcPr>
          <w:p w14:paraId="666E3F5E"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22FADEAE" wp14:editId="0D3D7DEC">
                  <wp:extent cx="166255" cy="166255"/>
                  <wp:effectExtent l="0" t="0" r="5715" b="5715"/>
                  <wp:docPr id="816016782"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008" w:type="dxa"/>
            <w:shd w:val="clear" w:color="auto" w:fill="B4FFE7" w:themeFill="accent4" w:themeFillTint="33"/>
            <w:noWrap/>
            <w:vAlign w:val="center"/>
            <w:hideMark/>
          </w:tcPr>
          <w:p w14:paraId="2E81F2C2"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0B148FDE" wp14:editId="2EDFF5EA">
                  <wp:extent cx="166255" cy="166255"/>
                  <wp:effectExtent l="0" t="0" r="5715" b="5715"/>
                  <wp:docPr id="785142221"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983" w:type="dxa"/>
            <w:shd w:val="clear" w:color="auto" w:fill="B4FFE7" w:themeFill="accent4" w:themeFillTint="33"/>
            <w:noWrap/>
            <w:vAlign w:val="center"/>
            <w:hideMark/>
          </w:tcPr>
          <w:p w14:paraId="4A4ACEBF"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60E9E9AC" wp14:editId="08B65942">
                  <wp:extent cx="166255" cy="166255"/>
                  <wp:effectExtent l="0" t="0" r="5715" b="5715"/>
                  <wp:docPr id="97852486"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069" w:type="dxa"/>
            <w:shd w:val="clear" w:color="auto" w:fill="B4FFE7" w:themeFill="accent4" w:themeFillTint="33"/>
            <w:noWrap/>
            <w:vAlign w:val="center"/>
            <w:hideMark/>
          </w:tcPr>
          <w:p w14:paraId="32EA6029"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568AF06C" wp14:editId="2B3648F6">
                  <wp:extent cx="166255" cy="166255"/>
                  <wp:effectExtent l="0" t="0" r="5715" b="5715"/>
                  <wp:docPr id="1638105013"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999" w:type="dxa"/>
            <w:shd w:val="clear" w:color="auto" w:fill="B4FFE7" w:themeFill="accent4" w:themeFillTint="33"/>
            <w:noWrap/>
            <w:vAlign w:val="center"/>
            <w:hideMark/>
          </w:tcPr>
          <w:p w14:paraId="6477D883"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5C99C428" wp14:editId="1207149E">
                  <wp:extent cx="166255" cy="166255"/>
                  <wp:effectExtent l="0" t="0" r="5715" b="5715"/>
                  <wp:docPr id="1584522287"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087" w:type="dxa"/>
            <w:shd w:val="clear" w:color="auto" w:fill="B4FFE7" w:themeFill="accent4" w:themeFillTint="33"/>
            <w:noWrap/>
            <w:vAlign w:val="center"/>
            <w:hideMark/>
          </w:tcPr>
          <w:p w14:paraId="64BA0EB3"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34AE9BF5" wp14:editId="29A1E670">
                  <wp:extent cx="166255" cy="166255"/>
                  <wp:effectExtent l="0" t="0" r="5715" b="5715"/>
                  <wp:docPr id="350500593"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136" w:type="dxa"/>
            <w:noWrap/>
            <w:vAlign w:val="center"/>
            <w:hideMark/>
          </w:tcPr>
          <w:p w14:paraId="50D2E58F" w14:textId="77777777" w:rsidR="00D5218D" w:rsidRPr="00846358" w:rsidRDefault="00D5218D" w:rsidP="00D5218D">
            <w:pPr>
              <w:spacing w:line="240" w:lineRule="auto"/>
              <w:jc w:val="center"/>
              <w:rPr>
                <w:rFonts w:ascii="Calibri" w:eastAsia="Times New Roman" w:hAnsi="Calibri" w:cs="Calibri"/>
                <w:szCs w:val="20"/>
                <w:lang w:eastAsia="en-GB"/>
              </w:rPr>
            </w:pPr>
          </w:p>
        </w:tc>
        <w:tc>
          <w:tcPr>
            <w:tcW w:w="1358" w:type="dxa"/>
            <w:noWrap/>
            <w:vAlign w:val="center"/>
            <w:hideMark/>
          </w:tcPr>
          <w:p w14:paraId="45BD7471" w14:textId="77777777" w:rsidR="00D5218D" w:rsidRPr="00846358" w:rsidRDefault="00D5218D" w:rsidP="00D5218D">
            <w:pPr>
              <w:spacing w:line="240" w:lineRule="auto"/>
              <w:jc w:val="center"/>
              <w:rPr>
                <w:rFonts w:ascii="Calibri" w:eastAsia="Times New Roman" w:hAnsi="Calibri" w:cs="Calibri"/>
                <w:szCs w:val="20"/>
                <w:lang w:eastAsia="en-GB"/>
              </w:rPr>
            </w:pPr>
          </w:p>
        </w:tc>
        <w:tc>
          <w:tcPr>
            <w:tcW w:w="1476" w:type="dxa"/>
            <w:noWrap/>
            <w:vAlign w:val="center"/>
            <w:hideMark/>
          </w:tcPr>
          <w:p w14:paraId="1028F68F" w14:textId="77777777" w:rsidR="00D5218D" w:rsidRPr="00846358" w:rsidRDefault="00D5218D" w:rsidP="00D5218D">
            <w:pPr>
              <w:spacing w:line="240" w:lineRule="auto"/>
              <w:jc w:val="center"/>
              <w:rPr>
                <w:rFonts w:ascii="Calibri" w:eastAsia="Times New Roman" w:hAnsi="Calibri" w:cs="Calibri"/>
                <w:szCs w:val="20"/>
                <w:lang w:eastAsia="en-GB"/>
              </w:rPr>
            </w:pPr>
          </w:p>
        </w:tc>
        <w:tc>
          <w:tcPr>
            <w:tcW w:w="1049" w:type="dxa"/>
            <w:shd w:val="clear" w:color="auto" w:fill="B4FFE7" w:themeFill="accent4" w:themeFillTint="33"/>
            <w:noWrap/>
            <w:vAlign w:val="center"/>
            <w:hideMark/>
          </w:tcPr>
          <w:p w14:paraId="0E8787D2"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431227C3" wp14:editId="2A8C2BD9">
                  <wp:extent cx="166255" cy="166255"/>
                  <wp:effectExtent l="0" t="0" r="5715" b="5715"/>
                  <wp:docPr id="1843616177"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r>
      <w:tr w:rsidR="00D5218D" w:rsidRPr="00FA6920" w14:paraId="428AA3AF" w14:textId="77777777" w:rsidTr="00D5218D">
        <w:trPr>
          <w:trHeight w:val="24"/>
        </w:trPr>
        <w:tc>
          <w:tcPr>
            <w:tcW w:w="8359" w:type="dxa"/>
            <w:hideMark/>
          </w:tcPr>
          <w:p w14:paraId="396C6636" w14:textId="77777777" w:rsidR="00D5218D" w:rsidRPr="00846358" w:rsidRDefault="00D5218D" w:rsidP="00D5218D">
            <w:pPr>
              <w:spacing w:line="240" w:lineRule="auto"/>
              <w:rPr>
                <w:rFonts w:eastAsia="Times New Roman" w:cstheme="minorHAnsi"/>
                <w:szCs w:val="20"/>
                <w:lang w:eastAsia="en-GB"/>
              </w:rPr>
            </w:pPr>
            <w:r w:rsidRPr="00846358">
              <w:rPr>
                <w:rFonts w:eastAsia="Times New Roman" w:cstheme="minorHAnsi"/>
                <w:szCs w:val="20"/>
                <w:lang w:eastAsia="en-GB"/>
              </w:rPr>
              <w:t>Staff trained and refreshed on their responsibilities in respect of Passengers stranded on trains.</w:t>
            </w:r>
          </w:p>
        </w:tc>
        <w:tc>
          <w:tcPr>
            <w:tcW w:w="1134" w:type="dxa"/>
            <w:shd w:val="clear" w:color="auto" w:fill="B4FFE7" w:themeFill="accent4" w:themeFillTint="33"/>
            <w:noWrap/>
            <w:vAlign w:val="center"/>
            <w:hideMark/>
          </w:tcPr>
          <w:p w14:paraId="0E99F772"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5E7AECA9" wp14:editId="2CD5FE84">
                  <wp:extent cx="166255" cy="166255"/>
                  <wp:effectExtent l="0" t="0" r="5715" b="5715"/>
                  <wp:docPr id="933370406"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865" w:type="dxa"/>
            <w:noWrap/>
            <w:vAlign w:val="center"/>
            <w:hideMark/>
          </w:tcPr>
          <w:p w14:paraId="43B6767A" w14:textId="77777777" w:rsidR="00D5218D" w:rsidRPr="00846358" w:rsidRDefault="00D5218D" w:rsidP="00D5218D">
            <w:pPr>
              <w:spacing w:line="240" w:lineRule="auto"/>
              <w:jc w:val="center"/>
              <w:rPr>
                <w:rFonts w:ascii="Calibri" w:eastAsia="Times New Roman" w:hAnsi="Calibri" w:cs="Calibri"/>
                <w:szCs w:val="20"/>
                <w:lang w:eastAsia="en-GB"/>
              </w:rPr>
            </w:pPr>
          </w:p>
        </w:tc>
        <w:tc>
          <w:tcPr>
            <w:tcW w:w="1008" w:type="dxa"/>
            <w:noWrap/>
            <w:vAlign w:val="center"/>
            <w:hideMark/>
          </w:tcPr>
          <w:p w14:paraId="49EC0AA6" w14:textId="77777777" w:rsidR="00D5218D" w:rsidRPr="00846358" w:rsidRDefault="00D5218D" w:rsidP="00D5218D">
            <w:pPr>
              <w:spacing w:line="240" w:lineRule="auto"/>
              <w:jc w:val="center"/>
              <w:rPr>
                <w:rFonts w:ascii="Calibri" w:eastAsia="Times New Roman" w:hAnsi="Calibri" w:cs="Calibri"/>
                <w:szCs w:val="20"/>
                <w:lang w:eastAsia="en-GB"/>
              </w:rPr>
            </w:pPr>
          </w:p>
        </w:tc>
        <w:tc>
          <w:tcPr>
            <w:tcW w:w="983" w:type="dxa"/>
            <w:noWrap/>
            <w:vAlign w:val="center"/>
            <w:hideMark/>
          </w:tcPr>
          <w:p w14:paraId="7F616475" w14:textId="77777777" w:rsidR="00D5218D" w:rsidRPr="00846358" w:rsidRDefault="00D5218D" w:rsidP="00D5218D">
            <w:pPr>
              <w:spacing w:line="240" w:lineRule="auto"/>
              <w:jc w:val="center"/>
              <w:rPr>
                <w:rFonts w:ascii="Calibri" w:eastAsia="Times New Roman" w:hAnsi="Calibri" w:cs="Calibri"/>
                <w:szCs w:val="20"/>
                <w:lang w:eastAsia="en-GB"/>
              </w:rPr>
            </w:pPr>
          </w:p>
        </w:tc>
        <w:tc>
          <w:tcPr>
            <w:tcW w:w="1069" w:type="dxa"/>
            <w:shd w:val="clear" w:color="auto" w:fill="B4FFE7" w:themeFill="accent4" w:themeFillTint="33"/>
            <w:noWrap/>
            <w:vAlign w:val="center"/>
            <w:hideMark/>
          </w:tcPr>
          <w:p w14:paraId="5657DAC2"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2891CFBE" wp14:editId="7CDB71EE">
                  <wp:extent cx="166255" cy="166255"/>
                  <wp:effectExtent l="0" t="0" r="5715" b="5715"/>
                  <wp:docPr id="1758062803"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999" w:type="dxa"/>
            <w:shd w:val="clear" w:color="auto" w:fill="B4FFE7" w:themeFill="accent4" w:themeFillTint="33"/>
            <w:noWrap/>
            <w:vAlign w:val="center"/>
            <w:hideMark/>
          </w:tcPr>
          <w:p w14:paraId="037020DE"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09AEA35C" wp14:editId="0BBDC97B">
                  <wp:extent cx="166255" cy="166255"/>
                  <wp:effectExtent l="0" t="0" r="5715" b="5715"/>
                  <wp:docPr id="935307040"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087" w:type="dxa"/>
            <w:noWrap/>
            <w:vAlign w:val="center"/>
            <w:hideMark/>
          </w:tcPr>
          <w:p w14:paraId="7FA996B2" w14:textId="77777777" w:rsidR="00D5218D" w:rsidRPr="00846358" w:rsidRDefault="00D5218D" w:rsidP="00D5218D">
            <w:pPr>
              <w:spacing w:line="240" w:lineRule="auto"/>
              <w:jc w:val="center"/>
              <w:rPr>
                <w:rFonts w:ascii="Calibri" w:eastAsia="Times New Roman" w:hAnsi="Calibri" w:cs="Calibri"/>
                <w:szCs w:val="20"/>
                <w:lang w:eastAsia="en-GB"/>
              </w:rPr>
            </w:pPr>
          </w:p>
        </w:tc>
        <w:tc>
          <w:tcPr>
            <w:tcW w:w="1136" w:type="dxa"/>
            <w:noWrap/>
            <w:vAlign w:val="center"/>
            <w:hideMark/>
          </w:tcPr>
          <w:p w14:paraId="280737C1" w14:textId="77777777" w:rsidR="00D5218D" w:rsidRPr="00846358" w:rsidRDefault="00D5218D" w:rsidP="00D5218D">
            <w:pPr>
              <w:spacing w:line="240" w:lineRule="auto"/>
              <w:jc w:val="center"/>
              <w:rPr>
                <w:rFonts w:ascii="Calibri" w:eastAsia="Times New Roman" w:hAnsi="Calibri" w:cs="Calibri"/>
                <w:szCs w:val="20"/>
                <w:lang w:eastAsia="en-GB"/>
              </w:rPr>
            </w:pPr>
          </w:p>
        </w:tc>
        <w:tc>
          <w:tcPr>
            <w:tcW w:w="1358" w:type="dxa"/>
            <w:noWrap/>
            <w:vAlign w:val="center"/>
            <w:hideMark/>
          </w:tcPr>
          <w:p w14:paraId="37F2C227" w14:textId="77777777" w:rsidR="00D5218D" w:rsidRPr="00846358" w:rsidRDefault="00D5218D" w:rsidP="00D5218D">
            <w:pPr>
              <w:spacing w:line="240" w:lineRule="auto"/>
              <w:jc w:val="center"/>
              <w:rPr>
                <w:rFonts w:ascii="Calibri" w:eastAsia="Times New Roman" w:hAnsi="Calibri" w:cs="Calibri"/>
                <w:szCs w:val="20"/>
                <w:lang w:eastAsia="en-GB"/>
              </w:rPr>
            </w:pPr>
          </w:p>
        </w:tc>
        <w:tc>
          <w:tcPr>
            <w:tcW w:w="1476" w:type="dxa"/>
            <w:noWrap/>
            <w:vAlign w:val="center"/>
            <w:hideMark/>
          </w:tcPr>
          <w:p w14:paraId="770F203D" w14:textId="77777777" w:rsidR="00D5218D" w:rsidRPr="00846358" w:rsidRDefault="00D5218D" w:rsidP="00D5218D">
            <w:pPr>
              <w:spacing w:line="240" w:lineRule="auto"/>
              <w:jc w:val="center"/>
              <w:rPr>
                <w:rFonts w:ascii="Calibri" w:eastAsia="Times New Roman" w:hAnsi="Calibri" w:cs="Calibri"/>
                <w:szCs w:val="20"/>
                <w:lang w:eastAsia="en-GB"/>
              </w:rPr>
            </w:pPr>
          </w:p>
        </w:tc>
        <w:tc>
          <w:tcPr>
            <w:tcW w:w="1049" w:type="dxa"/>
            <w:shd w:val="clear" w:color="auto" w:fill="B4FFE7" w:themeFill="accent4" w:themeFillTint="33"/>
            <w:noWrap/>
            <w:vAlign w:val="center"/>
            <w:hideMark/>
          </w:tcPr>
          <w:p w14:paraId="1A54CEB5"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0AE72AFC" wp14:editId="6168BAF8">
                  <wp:extent cx="166255" cy="166255"/>
                  <wp:effectExtent l="0" t="0" r="5715" b="5715"/>
                  <wp:docPr id="1673823914"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r>
      <w:tr w:rsidR="00D5218D" w:rsidRPr="00FA6920" w14:paraId="45FA47F5" w14:textId="77777777" w:rsidTr="00D5218D">
        <w:trPr>
          <w:trHeight w:val="24"/>
        </w:trPr>
        <w:tc>
          <w:tcPr>
            <w:tcW w:w="8359" w:type="dxa"/>
            <w:hideMark/>
          </w:tcPr>
          <w:p w14:paraId="5BB657AD" w14:textId="77777777" w:rsidR="00D5218D" w:rsidRPr="00846358" w:rsidRDefault="00D5218D" w:rsidP="00D5218D">
            <w:pPr>
              <w:spacing w:line="240" w:lineRule="auto"/>
              <w:rPr>
                <w:rFonts w:eastAsia="Times New Roman" w:cstheme="minorHAnsi"/>
                <w:szCs w:val="20"/>
                <w:lang w:eastAsia="en-GB"/>
              </w:rPr>
            </w:pPr>
            <w:r w:rsidRPr="00846358">
              <w:rPr>
                <w:rFonts w:eastAsia="Times New Roman" w:cstheme="minorHAnsi"/>
                <w:szCs w:val="20"/>
                <w:lang w:eastAsia="en-GB"/>
              </w:rPr>
              <w:t>Assessment of the need, based on risk, for emergency equipment on trains, stations, in company vehicles and at other locations for dealing with stranded passengers on trains and potential evacuations</w:t>
            </w:r>
          </w:p>
        </w:tc>
        <w:tc>
          <w:tcPr>
            <w:tcW w:w="1134" w:type="dxa"/>
            <w:shd w:val="clear" w:color="auto" w:fill="B4FFE7" w:themeFill="accent4" w:themeFillTint="33"/>
            <w:noWrap/>
            <w:vAlign w:val="center"/>
            <w:hideMark/>
          </w:tcPr>
          <w:p w14:paraId="7D4E5F49"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09D9A97E" wp14:editId="7E4801BD">
                  <wp:extent cx="166255" cy="166255"/>
                  <wp:effectExtent l="0" t="0" r="5715" b="5715"/>
                  <wp:docPr id="210723968"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865" w:type="dxa"/>
            <w:shd w:val="clear" w:color="auto" w:fill="B4FFE7" w:themeFill="accent4" w:themeFillTint="33"/>
            <w:noWrap/>
            <w:vAlign w:val="center"/>
            <w:hideMark/>
          </w:tcPr>
          <w:p w14:paraId="42AA72BF"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2B77ADFE" wp14:editId="295AA657">
                  <wp:extent cx="166255" cy="166255"/>
                  <wp:effectExtent l="0" t="0" r="5715" b="5715"/>
                  <wp:docPr id="1395235169"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008" w:type="dxa"/>
            <w:shd w:val="clear" w:color="auto" w:fill="B4FFE7" w:themeFill="accent4" w:themeFillTint="33"/>
            <w:noWrap/>
            <w:vAlign w:val="center"/>
            <w:hideMark/>
          </w:tcPr>
          <w:p w14:paraId="2000F3B6"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15AC32DF" wp14:editId="0A2851A2">
                  <wp:extent cx="166255" cy="166255"/>
                  <wp:effectExtent l="0" t="0" r="5715" b="5715"/>
                  <wp:docPr id="1868208616"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983" w:type="dxa"/>
            <w:shd w:val="clear" w:color="auto" w:fill="B4FFE7" w:themeFill="accent4" w:themeFillTint="33"/>
            <w:noWrap/>
            <w:vAlign w:val="center"/>
            <w:hideMark/>
          </w:tcPr>
          <w:p w14:paraId="5F925D4A"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47D0654E" wp14:editId="20CB36AE">
                  <wp:extent cx="166255" cy="166255"/>
                  <wp:effectExtent l="0" t="0" r="5715" b="5715"/>
                  <wp:docPr id="2076624561"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069" w:type="dxa"/>
            <w:shd w:val="clear" w:color="auto" w:fill="B4FFE7" w:themeFill="accent4" w:themeFillTint="33"/>
            <w:noWrap/>
            <w:vAlign w:val="center"/>
            <w:hideMark/>
          </w:tcPr>
          <w:p w14:paraId="0D11C75D"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2EFD86C8" wp14:editId="4F286AC4">
                  <wp:extent cx="166255" cy="166255"/>
                  <wp:effectExtent l="0" t="0" r="5715" b="5715"/>
                  <wp:docPr id="486813424"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999" w:type="dxa"/>
            <w:shd w:val="clear" w:color="auto" w:fill="B4FFE7" w:themeFill="accent4" w:themeFillTint="33"/>
            <w:noWrap/>
            <w:vAlign w:val="center"/>
            <w:hideMark/>
          </w:tcPr>
          <w:p w14:paraId="7E19E857"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5C94BF50" wp14:editId="517C3F4C">
                  <wp:extent cx="166255" cy="166255"/>
                  <wp:effectExtent l="0" t="0" r="5715" b="5715"/>
                  <wp:docPr id="1885145494"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087" w:type="dxa"/>
            <w:shd w:val="clear" w:color="auto" w:fill="B4FFE7" w:themeFill="accent4" w:themeFillTint="33"/>
            <w:noWrap/>
            <w:vAlign w:val="center"/>
            <w:hideMark/>
          </w:tcPr>
          <w:p w14:paraId="42F33C3B"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26951B48" wp14:editId="4144565F">
                  <wp:extent cx="166255" cy="166255"/>
                  <wp:effectExtent l="0" t="0" r="5715" b="5715"/>
                  <wp:docPr id="1231000820"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136" w:type="dxa"/>
            <w:shd w:val="clear" w:color="auto" w:fill="B4FFE7" w:themeFill="accent4" w:themeFillTint="33"/>
            <w:noWrap/>
            <w:vAlign w:val="center"/>
            <w:hideMark/>
          </w:tcPr>
          <w:p w14:paraId="085A6932"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75B263B5" wp14:editId="57A817DB">
                  <wp:extent cx="166255" cy="166255"/>
                  <wp:effectExtent l="0" t="0" r="5715" b="5715"/>
                  <wp:docPr id="662467689"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358" w:type="dxa"/>
            <w:shd w:val="clear" w:color="auto" w:fill="B4FFE7" w:themeFill="accent4" w:themeFillTint="33"/>
            <w:noWrap/>
            <w:vAlign w:val="center"/>
            <w:hideMark/>
          </w:tcPr>
          <w:p w14:paraId="0F825AC4"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66A80532" wp14:editId="56DC4ACB">
                  <wp:extent cx="166255" cy="166255"/>
                  <wp:effectExtent l="0" t="0" r="5715" b="5715"/>
                  <wp:docPr id="620481563"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476" w:type="dxa"/>
            <w:shd w:val="clear" w:color="auto" w:fill="B4FFE7" w:themeFill="accent4" w:themeFillTint="33"/>
            <w:noWrap/>
            <w:vAlign w:val="center"/>
            <w:hideMark/>
          </w:tcPr>
          <w:p w14:paraId="16E0BC24"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5C2E42B5" wp14:editId="75C20858">
                  <wp:extent cx="166255" cy="166255"/>
                  <wp:effectExtent l="0" t="0" r="5715" b="5715"/>
                  <wp:docPr id="1166067667"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049" w:type="dxa"/>
            <w:shd w:val="clear" w:color="auto" w:fill="B4FFE7" w:themeFill="accent4" w:themeFillTint="33"/>
            <w:noWrap/>
            <w:vAlign w:val="center"/>
            <w:hideMark/>
          </w:tcPr>
          <w:p w14:paraId="469E67A0"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2FC71C12" wp14:editId="048C9B03">
                  <wp:extent cx="166255" cy="166255"/>
                  <wp:effectExtent l="0" t="0" r="5715" b="5715"/>
                  <wp:docPr id="1405902755"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r>
      <w:tr w:rsidR="00D5218D" w:rsidRPr="00FA6920" w14:paraId="0289B90D" w14:textId="77777777" w:rsidTr="00D5218D">
        <w:trPr>
          <w:trHeight w:val="24"/>
        </w:trPr>
        <w:tc>
          <w:tcPr>
            <w:tcW w:w="8359" w:type="dxa"/>
            <w:noWrap/>
            <w:hideMark/>
          </w:tcPr>
          <w:p w14:paraId="2DA74BE2" w14:textId="77777777" w:rsidR="00D5218D" w:rsidRPr="00846358" w:rsidRDefault="00D5218D" w:rsidP="00D5218D">
            <w:pPr>
              <w:spacing w:line="240" w:lineRule="auto"/>
              <w:rPr>
                <w:rFonts w:eastAsia="Times New Roman" w:cstheme="minorHAnsi"/>
                <w:szCs w:val="20"/>
                <w:lang w:eastAsia="en-GB"/>
              </w:rPr>
            </w:pPr>
            <w:r w:rsidRPr="00846358">
              <w:rPr>
                <w:rFonts w:eastAsia="Times New Roman" w:cstheme="minorHAnsi"/>
                <w:szCs w:val="20"/>
                <w:lang w:eastAsia="en-GB"/>
              </w:rPr>
              <w:t>Information protocols and arrangements in line with this document for Passengers stranded on trains</w:t>
            </w:r>
          </w:p>
        </w:tc>
        <w:tc>
          <w:tcPr>
            <w:tcW w:w="1134" w:type="dxa"/>
            <w:shd w:val="clear" w:color="auto" w:fill="B4FFE7" w:themeFill="accent4" w:themeFillTint="33"/>
            <w:noWrap/>
            <w:vAlign w:val="center"/>
            <w:hideMark/>
          </w:tcPr>
          <w:p w14:paraId="0616FAB1"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2123659C" wp14:editId="65FDC8E4">
                  <wp:extent cx="166255" cy="166255"/>
                  <wp:effectExtent l="0" t="0" r="5715" b="5715"/>
                  <wp:docPr id="869371443"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865" w:type="dxa"/>
            <w:shd w:val="clear" w:color="auto" w:fill="B4FFE7" w:themeFill="accent4" w:themeFillTint="33"/>
            <w:noWrap/>
            <w:vAlign w:val="center"/>
            <w:hideMark/>
          </w:tcPr>
          <w:p w14:paraId="3A9C06C2"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5410CE02" wp14:editId="23BC143F">
                  <wp:extent cx="166255" cy="166255"/>
                  <wp:effectExtent l="0" t="0" r="5715" b="5715"/>
                  <wp:docPr id="404867441"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008" w:type="dxa"/>
            <w:shd w:val="clear" w:color="auto" w:fill="B4FFE7" w:themeFill="accent4" w:themeFillTint="33"/>
            <w:noWrap/>
            <w:vAlign w:val="center"/>
            <w:hideMark/>
          </w:tcPr>
          <w:p w14:paraId="0EBC0BA2"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01616F7C" wp14:editId="11FE9D2D">
                  <wp:extent cx="166255" cy="166255"/>
                  <wp:effectExtent l="0" t="0" r="5715" b="5715"/>
                  <wp:docPr id="1987898120"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983" w:type="dxa"/>
            <w:shd w:val="clear" w:color="auto" w:fill="B4FFE7" w:themeFill="accent4" w:themeFillTint="33"/>
            <w:noWrap/>
            <w:vAlign w:val="center"/>
            <w:hideMark/>
          </w:tcPr>
          <w:p w14:paraId="5F170072"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6FE07281" wp14:editId="1095BC2F">
                  <wp:extent cx="166255" cy="166255"/>
                  <wp:effectExtent l="0" t="0" r="5715" b="5715"/>
                  <wp:docPr id="74616818"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069" w:type="dxa"/>
            <w:shd w:val="clear" w:color="auto" w:fill="B4FFE7" w:themeFill="accent4" w:themeFillTint="33"/>
            <w:noWrap/>
            <w:vAlign w:val="center"/>
            <w:hideMark/>
          </w:tcPr>
          <w:p w14:paraId="1078F0E8"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5B6115F0" wp14:editId="3693813D">
                  <wp:extent cx="166255" cy="166255"/>
                  <wp:effectExtent l="0" t="0" r="5715" b="5715"/>
                  <wp:docPr id="89240510"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999" w:type="dxa"/>
            <w:shd w:val="clear" w:color="auto" w:fill="B4FFE7" w:themeFill="accent4" w:themeFillTint="33"/>
            <w:noWrap/>
            <w:vAlign w:val="center"/>
            <w:hideMark/>
          </w:tcPr>
          <w:p w14:paraId="0ABE9F72"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53D1CDF6" wp14:editId="32D7372D">
                  <wp:extent cx="166255" cy="166255"/>
                  <wp:effectExtent l="0" t="0" r="5715" b="5715"/>
                  <wp:docPr id="2083730086"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087" w:type="dxa"/>
            <w:shd w:val="clear" w:color="auto" w:fill="B4FFE7" w:themeFill="accent4" w:themeFillTint="33"/>
            <w:noWrap/>
            <w:vAlign w:val="center"/>
            <w:hideMark/>
          </w:tcPr>
          <w:p w14:paraId="4DF77D81"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056C86E7" wp14:editId="2F7FFF52">
                  <wp:extent cx="166255" cy="166255"/>
                  <wp:effectExtent l="0" t="0" r="5715" b="5715"/>
                  <wp:docPr id="1470994685"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136" w:type="dxa"/>
            <w:noWrap/>
            <w:vAlign w:val="center"/>
            <w:hideMark/>
          </w:tcPr>
          <w:p w14:paraId="2A969455" w14:textId="77777777" w:rsidR="00D5218D" w:rsidRPr="00846358" w:rsidRDefault="00D5218D" w:rsidP="00D5218D">
            <w:pPr>
              <w:spacing w:line="240" w:lineRule="auto"/>
              <w:jc w:val="center"/>
              <w:rPr>
                <w:rFonts w:ascii="Calibri" w:eastAsia="Times New Roman" w:hAnsi="Calibri" w:cs="Calibri"/>
                <w:szCs w:val="20"/>
                <w:lang w:eastAsia="en-GB"/>
              </w:rPr>
            </w:pPr>
          </w:p>
        </w:tc>
        <w:tc>
          <w:tcPr>
            <w:tcW w:w="1358" w:type="dxa"/>
            <w:shd w:val="clear" w:color="auto" w:fill="B4FFE7" w:themeFill="accent4" w:themeFillTint="33"/>
            <w:noWrap/>
            <w:vAlign w:val="center"/>
            <w:hideMark/>
          </w:tcPr>
          <w:p w14:paraId="6DC54BE1"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5C72B77E" wp14:editId="37F63A49">
                  <wp:extent cx="166255" cy="166255"/>
                  <wp:effectExtent l="0" t="0" r="5715" b="5715"/>
                  <wp:docPr id="251068548"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476" w:type="dxa"/>
            <w:shd w:val="clear" w:color="auto" w:fill="B4FFE7" w:themeFill="accent4" w:themeFillTint="33"/>
            <w:noWrap/>
            <w:vAlign w:val="center"/>
            <w:hideMark/>
          </w:tcPr>
          <w:p w14:paraId="44FCF01F"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7C26D05E" wp14:editId="78149BC8">
                  <wp:extent cx="166255" cy="166255"/>
                  <wp:effectExtent l="0" t="0" r="5715" b="5715"/>
                  <wp:docPr id="889312552"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049" w:type="dxa"/>
            <w:noWrap/>
            <w:vAlign w:val="center"/>
            <w:hideMark/>
          </w:tcPr>
          <w:p w14:paraId="3694B8FE" w14:textId="77777777" w:rsidR="00D5218D" w:rsidRPr="00846358" w:rsidRDefault="00D5218D" w:rsidP="00D5218D">
            <w:pPr>
              <w:spacing w:line="240" w:lineRule="auto"/>
              <w:jc w:val="center"/>
              <w:rPr>
                <w:rFonts w:ascii="Calibri" w:eastAsia="Times New Roman" w:hAnsi="Calibri" w:cs="Calibri"/>
                <w:szCs w:val="20"/>
                <w:lang w:eastAsia="en-GB"/>
              </w:rPr>
            </w:pPr>
          </w:p>
        </w:tc>
      </w:tr>
      <w:tr w:rsidR="00D5218D" w:rsidRPr="00FA6920" w14:paraId="406CEAB6" w14:textId="77777777" w:rsidTr="00D5218D">
        <w:trPr>
          <w:trHeight w:val="24"/>
        </w:trPr>
        <w:tc>
          <w:tcPr>
            <w:tcW w:w="8359" w:type="dxa"/>
            <w:noWrap/>
            <w:hideMark/>
          </w:tcPr>
          <w:p w14:paraId="788CD3DA" w14:textId="77777777" w:rsidR="00D5218D" w:rsidRPr="00846358" w:rsidRDefault="00D5218D" w:rsidP="00D5218D">
            <w:pPr>
              <w:spacing w:line="240" w:lineRule="auto"/>
              <w:rPr>
                <w:rFonts w:eastAsia="Times New Roman" w:cstheme="minorHAnsi"/>
                <w:szCs w:val="20"/>
                <w:lang w:eastAsia="en-GB"/>
              </w:rPr>
            </w:pPr>
            <w:r w:rsidRPr="00846358">
              <w:rPr>
                <w:rFonts w:eastAsia="Times New Roman" w:cstheme="minorHAnsi"/>
                <w:szCs w:val="20"/>
                <w:lang w:eastAsia="en-GB"/>
              </w:rPr>
              <w:t xml:space="preserve">Continuous improvement </w:t>
            </w:r>
            <w:proofErr w:type="gramStart"/>
            <w:r w:rsidRPr="00846358">
              <w:rPr>
                <w:rFonts w:eastAsia="Times New Roman" w:cstheme="minorHAnsi"/>
                <w:szCs w:val="20"/>
                <w:lang w:eastAsia="en-GB"/>
              </w:rPr>
              <w:t>taking into account</w:t>
            </w:r>
            <w:proofErr w:type="gramEnd"/>
            <w:r w:rsidRPr="00846358">
              <w:rPr>
                <w:rFonts w:eastAsia="Times New Roman" w:cstheme="minorHAnsi"/>
                <w:szCs w:val="20"/>
                <w:lang w:eastAsia="en-GB"/>
              </w:rPr>
              <w:t xml:space="preserve"> rail industry good practice</w:t>
            </w:r>
          </w:p>
        </w:tc>
        <w:tc>
          <w:tcPr>
            <w:tcW w:w="1134" w:type="dxa"/>
            <w:noWrap/>
            <w:vAlign w:val="center"/>
            <w:hideMark/>
          </w:tcPr>
          <w:p w14:paraId="4DA851E0" w14:textId="77777777" w:rsidR="00D5218D" w:rsidRPr="00846358" w:rsidRDefault="00D5218D" w:rsidP="00D5218D">
            <w:pPr>
              <w:spacing w:line="240" w:lineRule="auto"/>
              <w:jc w:val="center"/>
              <w:rPr>
                <w:rFonts w:ascii="Calibri" w:eastAsia="Times New Roman" w:hAnsi="Calibri" w:cs="Calibri"/>
                <w:szCs w:val="20"/>
                <w:lang w:eastAsia="en-GB"/>
              </w:rPr>
            </w:pPr>
          </w:p>
        </w:tc>
        <w:tc>
          <w:tcPr>
            <w:tcW w:w="865" w:type="dxa"/>
            <w:noWrap/>
            <w:vAlign w:val="center"/>
            <w:hideMark/>
          </w:tcPr>
          <w:p w14:paraId="4D59DCB6" w14:textId="77777777" w:rsidR="00D5218D" w:rsidRPr="00846358" w:rsidRDefault="00D5218D" w:rsidP="00D5218D">
            <w:pPr>
              <w:spacing w:line="240" w:lineRule="auto"/>
              <w:jc w:val="center"/>
              <w:rPr>
                <w:rFonts w:ascii="Calibri" w:eastAsia="Times New Roman" w:hAnsi="Calibri" w:cs="Calibri"/>
                <w:szCs w:val="20"/>
                <w:lang w:eastAsia="en-GB"/>
              </w:rPr>
            </w:pPr>
          </w:p>
        </w:tc>
        <w:tc>
          <w:tcPr>
            <w:tcW w:w="1008" w:type="dxa"/>
            <w:noWrap/>
            <w:vAlign w:val="center"/>
            <w:hideMark/>
          </w:tcPr>
          <w:p w14:paraId="0B74FFE5" w14:textId="77777777" w:rsidR="00D5218D" w:rsidRPr="00846358" w:rsidRDefault="00D5218D" w:rsidP="00D5218D">
            <w:pPr>
              <w:spacing w:line="240" w:lineRule="auto"/>
              <w:jc w:val="center"/>
              <w:rPr>
                <w:rFonts w:ascii="Calibri" w:eastAsia="Times New Roman" w:hAnsi="Calibri" w:cs="Calibri"/>
                <w:szCs w:val="20"/>
                <w:lang w:eastAsia="en-GB"/>
              </w:rPr>
            </w:pPr>
          </w:p>
        </w:tc>
        <w:tc>
          <w:tcPr>
            <w:tcW w:w="983" w:type="dxa"/>
            <w:noWrap/>
            <w:vAlign w:val="center"/>
            <w:hideMark/>
          </w:tcPr>
          <w:p w14:paraId="2289BC80" w14:textId="77777777" w:rsidR="00D5218D" w:rsidRPr="00846358" w:rsidRDefault="00D5218D" w:rsidP="00D5218D">
            <w:pPr>
              <w:spacing w:line="240" w:lineRule="auto"/>
              <w:jc w:val="center"/>
              <w:rPr>
                <w:rFonts w:ascii="Calibri" w:eastAsia="Times New Roman" w:hAnsi="Calibri" w:cs="Calibri"/>
                <w:szCs w:val="20"/>
                <w:lang w:eastAsia="en-GB"/>
              </w:rPr>
            </w:pPr>
          </w:p>
        </w:tc>
        <w:tc>
          <w:tcPr>
            <w:tcW w:w="1069" w:type="dxa"/>
            <w:shd w:val="clear" w:color="auto" w:fill="B4FFE7" w:themeFill="accent4" w:themeFillTint="33"/>
            <w:noWrap/>
            <w:vAlign w:val="center"/>
            <w:hideMark/>
          </w:tcPr>
          <w:p w14:paraId="191138D8"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49A94EC0" wp14:editId="7F3F08C4">
                  <wp:extent cx="166255" cy="166255"/>
                  <wp:effectExtent l="0" t="0" r="5715" b="5715"/>
                  <wp:docPr id="389657805"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999" w:type="dxa"/>
            <w:noWrap/>
            <w:vAlign w:val="center"/>
            <w:hideMark/>
          </w:tcPr>
          <w:p w14:paraId="44BE6EBD" w14:textId="77777777" w:rsidR="00D5218D" w:rsidRPr="00846358" w:rsidRDefault="00D5218D" w:rsidP="00D5218D">
            <w:pPr>
              <w:spacing w:line="240" w:lineRule="auto"/>
              <w:jc w:val="center"/>
              <w:rPr>
                <w:rFonts w:ascii="Calibri" w:eastAsia="Times New Roman" w:hAnsi="Calibri" w:cs="Calibri"/>
                <w:szCs w:val="20"/>
                <w:lang w:eastAsia="en-GB"/>
              </w:rPr>
            </w:pPr>
          </w:p>
        </w:tc>
        <w:tc>
          <w:tcPr>
            <w:tcW w:w="1087" w:type="dxa"/>
            <w:noWrap/>
            <w:vAlign w:val="center"/>
            <w:hideMark/>
          </w:tcPr>
          <w:p w14:paraId="58AB324F" w14:textId="77777777" w:rsidR="00D5218D" w:rsidRPr="00846358" w:rsidRDefault="00D5218D" w:rsidP="00D5218D">
            <w:pPr>
              <w:spacing w:line="240" w:lineRule="auto"/>
              <w:jc w:val="center"/>
              <w:rPr>
                <w:rFonts w:ascii="Calibri" w:eastAsia="Times New Roman" w:hAnsi="Calibri" w:cs="Calibri"/>
                <w:szCs w:val="20"/>
                <w:lang w:eastAsia="en-GB"/>
              </w:rPr>
            </w:pPr>
          </w:p>
        </w:tc>
        <w:tc>
          <w:tcPr>
            <w:tcW w:w="1136" w:type="dxa"/>
            <w:noWrap/>
            <w:vAlign w:val="center"/>
            <w:hideMark/>
          </w:tcPr>
          <w:p w14:paraId="3AB5DEE2" w14:textId="77777777" w:rsidR="00D5218D" w:rsidRPr="00846358" w:rsidRDefault="00D5218D" w:rsidP="00D5218D">
            <w:pPr>
              <w:spacing w:line="240" w:lineRule="auto"/>
              <w:jc w:val="center"/>
              <w:rPr>
                <w:rFonts w:ascii="Calibri" w:eastAsia="Times New Roman" w:hAnsi="Calibri" w:cs="Calibri"/>
                <w:szCs w:val="20"/>
                <w:lang w:eastAsia="en-GB"/>
              </w:rPr>
            </w:pPr>
          </w:p>
        </w:tc>
        <w:tc>
          <w:tcPr>
            <w:tcW w:w="1358" w:type="dxa"/>
            <w:noWrap/>
            <w:vAlign w:val="center"/>
            <w:hideMark/>
          </w:tcPr>
          <w:p w14:paraId="6E346A4D" w14:textId="77777777" w:rsidR="00D5218D" w:rsidRPr="00846358" w:rsidRDefault="00D5218D" w:rsidP="00D5218D">
            <w:pPr>
              <w:spacing w:line="240" w:lineRule="auto"/>
              <w:jc w:val="center"/>
              <w:rPr>
                <w:rFonts w:ascii="Calibri" w:eastAsia="Times New Roman" w:hAnsi="Calibri" w:cs="Calibri"/>
                <w:szCs w:val="20"/>
                <w:lang w:eastAsia="en-GB"/>
              </w:rPr>
            </w:pPr>
          </w:p>
        </w:tc>
        <w:tc>
          <w:tcPr>
            <w:tcW w:w="1476" w:type="dxa"/>
            <w:noWrap/>
            <w:vAlign w:val="center"/>
            <w:hideMark/>
          </w:tcPr>
          <w:p w14:paraId="6BDF02E2" w14:textId="77777777" w:rsidR="00D5218D" w:rsidRPr="00846358" w:rsidRDefault="00D5218D" w:rsidP="00D5218D">
            <w:pPr>
              <w:spacing w:line="240" w:lineRule="auto"/>
              <w:jc w:val="center"/>
              <w:rPr>
                <w:rFonts w:ascii="Calibri" w:eastAsia="Times New Roman" w:hAnsi="Calibri" w:cs="Calibri"/>
                <w:szCs w:val="20"/>
                <w:lang w:eastAsia="en-GB"/>
              </w:rPr>
            </w:pPr>
          </w:p>
        </w:tc>
        <w:tc>
          <w:tcPr>
            <w:tcW w:w="1049" w:type="dxa"/>
            <w:shd w:val="clear" w:color="auto" w:fill="B4FFE7" w:themeFill="accent4" w:themeFillTint="33"/>
            <w:noWrap/>
            <w:vAlign w:val="center"/>
            <w:hideMark/>
          </w:tcPr>
          <w:p w14:paraId="657E7C21"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3040526C" wp14:editId="2EA6BF98">
                  <wp:extent cx="166255" cy="166255"/>
                  <wp:effectExtent l="0" t="0" r="5715" b="5715"/>
                  <wp:docPr id="136165932"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r>
      <w:tr w:rsidR="00D5218D" w:rsidRPr="00FA6920" w14:paraId="2BC582C8" w14:textId="77777777" w:rsidTr="00D5218D">
        <w:trPr>
          <w:trHeight w:val="24"/>
        </w:trPr>
        <w:tc>
          <w:tcPr>
            <w:tcW w:w="8359" w:type="dxa"/>
            <w:noWrap/>
            <w:hideMark/>
          </w:tcPr>
          <w:p w14:paraId="2D751119" w14:textId="77777777" w:rsidR="00D5218D" w:rsidRPr="00846358" w:rsidRDefault="00D5218D" w:rsidP="00D5218D">
            <w:pPr>
              <w:spacing w:line="240" w:lineRule="auto"/>
              <w:rPr>
                <w:rFonts w:eastAsia="Times New Roman" w:cstheme="minorHAnsi"/>
                <w:szCs w:val="20"/>
                <w:lang w:eastAsia="en-GB"/>
              </w:rPr>
            </w:pPr>
            <w:r w:rsidRPr="00846358">
              <w:rPr>
                <w:rFonts w:eastAsia="Times New Roman" w:cstheme="minorHAnsi"/>
                <w:szCs w:val="20"/>
                <w:lang w:eastAsia="en-GB"/>
              </w:rPr>
              <w:t>Testing arrangements and staff knowledge using tabletop and/or live exercises</w:t>
            </w:r>
          </w:p>
        </w:tc>
        <w:tc>
          <w:tcPr>
            <w:tcW w:w="1134" w:type="dxa"/>
            <w:shd w:val="clear" w:color="auto" w:fill="B4FFE7" w:themeFill="accent4" w:themeFillTint="33"/>
            <w:noWrap/>
            <w:vAlign w:val="center"/>
            <w:hideMark/>
          </w:tcPr>
          <w:p w14:paraId="7F1DC2C5"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4E10F333" wp14:editId="7B4EC237">
                  <wp:extent cx="166255" cy="166255"/>
                  <wp:effectExtent l="0" t="0" r="5715" b="5715"/>
                  <wp:docPr id="1557511619"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865" w:type="dxa"/>
            <w:noWrap/>
            <w:vAlign w:val="center"/>
            <w:hideMark/>
          </w:tcPr>
          <w:p w14:paraId="33C605D7" w14:textId="77777777" w:rsidR="00D5218D" w:rsidRPr="00846358" w:rsidRDefault="00D5218D" w:rsidP="00D5218D">
            <w:pPr>
              <w:spacing w:line="240" w:lineRule="auto"/>
              <w:jc w:val="center"/>
              <w:rPr>
                <w:rFonts w:ascii="Calibri" w:eastAsia="Times New Roman" w:hAnsi="Calibri" w:cs="Calibri"/>
                <w:szCs w:val="20"/>
                <w:lang w:eastAsia="en-GB"/>
              </w:rPr>
            </w:pPr>
          </w:p>
        </w:tc>
        <w:tc>
          <w:tcPr>
            <w:tcW w:w="1008" w:type="dxa"/>
            <w:noWrap/>
            <w:vAlign w:val="center"/>
            <w:hideMark/>
          </w:tcPr>
          <w:p w14:paraId="4EDACFC3" w14:textId="77777777" w:rsidR="00D5218D" w:rsidRPr="00846358" w:rsidRDefault="00D5218D" w:rsidP="00D5218D">
            <w:pPr>
              <w:spacing w:line="240" w:lineRule="auto"/>
              <w:jc w:val="center"/>
              <w:rPr>
                <w:rFonts w:ascii="Calibri" w:eastAsia="Times New Roman" w:hAnsi="Calibri" w:cs="Calibri"/>
                <w:szCs w:val="20"/>
                <w:lang w:eastAsia="en-GB"/>
              </w:rPr>
            </w:pPr>
          </w:p>
        </w:tc>
        <w:tc>
          <w:tcPr>
            <w:tcW w:w="983" w:type="dxa"/>
            <w:noWrap/>
            <w:vAlign w:val="center"/>
            <w:hideMark/>
          </w:tcPr>
          <w:p w14:paraId="3B6150B2" w14:textId="77777777" w:rsidR="00D5218D" w:rsidRPr="00846358" w:rsidRDefault="00D5218D" w:rsidP="00D5218D">
            <w:pPr>
              <w:spacing w:line="240" w:lineRule="auto"/>
              <w:jc w:val="center"/>
              <w:rPr>
                <w:rFonts w:ascii="Calibri" w:eastAsia="Times New Roman" w:hAnsi="Calibri" w:cs="Calibri"/>
                <w:szCs w:val="20"/>
                <w:lang w:eastAsia="en-GB"/>
              </w:rPr>
            </w:pPr>
          </w:p>
        </w:tc>
        <w:tc>
          <w:tcPr>
            <w:tcW w:w="1069" w:type="dxa"/>
            <w:shd w:val="clear" w:color="auto" w:fill="B4FFE7" w:themeFill="accent4" w:themeFillTint="33"/>
            <w:noWrap/>
            <w:vAlign w:val="center"/>
            <w:hideMark/>
          </w:tcPr>
          <w:p w14:paraId="1F6182E0"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177DBE41" wp14:editId="4DF88A45">
                  <wp:extent cx="166255" cy="166255"/>
                  <wp:effectExtent l="0" t="0" r="5715" b="5715"/>
                  <wp:docPr id="1047945170"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999" w:type="dxa"/>
            <w:noWrap/>
            <w:vAlign w:val="center"/>
            <w:hideMark/>
          </w:tcPr>
          <w:p w14:paraId="7AE6866A" w14:textId="77777777" w:rsidR="00D5218D" w:rsidRPr="00846358" w:rsidRDefault="00D5218D" w:rsidP="00D5218D">
            <w:pPr>
              <w:spacing w:line="240" w:lineRule="auto"/>
              <w:jc w:val="center"/>
              <w:rPr>
                <w:rFonts w:ascii="Calibri" w:eastAsia="Times New Roman" w:hAnsi="Calibri" w:cs="Calibri"/>
                <w:szCs w:val="20"/>
                <w:lang w:eastAsia="en-GB"/>
              </w:rPr>
            </w:pPr>
          </w:p>
        </w:tc>
        <w:tc>
          <w:tcPr>
            <w:tcW w:w="1087" w:type="dxa"/>
            <w:noWrap/>
            <w:vAlign w:val="center"/>
            <w:hideMark/>
          </w:tcPr>
          <w:p w14:paraId="78BF95CD" w14:textId="77777777" w:rsidR="00D5218D" w:rsidRPr="00846358" w:rsidRDefault="00D5218D" w:rsidP="00D5218D">
            <w:pPr>
              <w:spacing w:line="240" w:lineRule="auto"/>
              <w:jc w:val="center"/>
              <w:rPr>
                <w:rFonts w:ascii="Calibri" w:eastAsia="Times New Roman" w:hAnsi="Calibri" w:cs="Calibri"/>
                <w:szCs w:val="20"/>
                <w:lang w:eastAsia="en-GB"/>
              </w:rPr>
            </w:pPr>
          </w:p>
        </w:tc>
        <w:tc>
          <w:tcPr>
            <w:tcW w:w="1136" w:type="dxa"/>
            <w:noWrap/>
            <w:vAlign w:val="center"/>
            <w:hideMark/>
          </w:tcPr>
          <w:p w14:paraId="68E2DF11" w14:textId="77777777" w:rsidR="00D5218D" w:rsidRPr="00846358" w:rsidRDefault="00D5218D" w:rsidP="00D5218D">
            <w:pPr>
              <w:spacing w:line="240" w:lineRule="auto"/>
              <w:jc w:val="center"/>
              <w:rPr>
                <w:rFonts w:ascii="Calibri" w:eastAsia="Times New Roman" w:hAnsi="Calibri" w:cs="Calibri"/>
                <w:szCs w:val="20"/>
                <w:lang w:eastAsia="en-GB"/>
              </w:rPr>
            </w:pPr>
          </w:p>
        </w:tc>
        <w:tc>
          <w:tcPr>
            <w:tcW w:w="1358" w:type="dxa"/>
            <w:noWrap/>
            <w:vAlign w:val="center"/>
            <w:hideMark/>
          </w:tcPr>
          <w:p w14:paraId="62948A48" w14:textId="77777777" w:rsidR="00D5218D" w:rsidRPr="00846358" w:rsidRDefault="00D5218D" w:rsidP="00D5218D">
            <w:pPr>
              <w:spacing w:line="240" w:lineRule="auto"/>
              <w:jc w:val="center"/>
              <w:rPr>
                <w:rFonts w:ascii="Calibri" w:eastAsia="Times New Roman" w:hAnsi="Calibri" w:cs="Calibri"/>
                <w:szCs w:val="20"/>
                <w:lang w:eastAsia="en-GB"/>
              </w:rPr>
            </w:pPr>
          </w:p>
        </w:tc>
        <w:tc>
          <w:tcPr>
            <w:tcW w:w="1476" w:type="dxa"/>
            <w:noWrap/>
            <w:vAlign w:val="center"/>
            <w:hideMark/>
          </w:tcPr>
          <w:p w14:paraId="7789D6B4" w14:textId="77777777" w:rsidR="00D5218D" w:rsidRPr="00846358" w:rsidRDefault="00D5218D" w:rsidP="00D5218D">
            <w:pPr>
              <w:spacing w:line="240" w:lineRule="auto"/>
              <w:jc w:val="center"/>
              <w:rPr>
                <w:rFonts w:ascii="Calibri" w:eastAsia="Times New Roman" w:hAnsi="Calibri" w:cs="Calibri"/>
                <w:szCs w:val="20"/>
                <w:lang w:eastAsia="en-GB"/>
              </w:rPr>
            </w:pPr>
          </w:p>
        </w:tc>
        <w:tc>
          <w:tcPr>
            <w:tcW w:w="1049" w:type="dxa"/>
            <w:noWrap/>
            <w:vAlign w:val="center"/>
            <w:hideMark/>
          </w:tcPr>
          <w:p w14:paraId="7DFE9C77" w14:textId="77777777" w:rsidR="00D5218D" w:rsidRPr="00846358" w:rsidRDefault="00D5218D" w:rsidP="00D5218D">
            <w:pPr>
              <w:keepNext/>
              <w:spacing w:line="240" w:lineRule="auto"/>
              <w:jc w:val="center"/>
              <w:rPr>
                <w:rFonts w:ascii="Calibri" w:eastAsia="Times New Roman" w:hAnsi="Calibri" w:cs="Calibri"/>
                <w:szCs w:val="20"/>
                <w:lang w:eastAsia="en-GB"/>
              </w:rPr>
            </w:pPr>
          </w:p>
        </w:tc>
      </w:tr>
      <w:tr w:rsidR="00D5218D" w:rsidRPr="00FA6920" w14:paraId="7166C2D2" w14:textId="77777777" w:rsidTr="00D5218D">
        <w:trPr>
          <w:trHeight w:val="24"/>
        </w:trPr>
        <w:tc>
          <w:tcPr>
            <w:tcW w:w="8359" w:type="dxa"/>
            <w:noWrap/>
          </w:tcPr>
          <w:p w14:paraId="53370EBE" w14:textId="77777777" w:rsidR="00D5218D" w:rsidRPr="00846358" w:rsidRDefault="00D5218D" w:rsidP="00D5218D">
            <w:pPr>
              <w:spacing w:line="240" w:lineRule="auto"/>
              <w:rPr>
                <w:rFonts w:eastAsia="Times New Roman" w:cstheme="minorHAnsi"/>
                <w:szCs w:val="20"/>
                <w:lang w:eastAsia="en-GB"/>
              </w:rPr>
            </w:pPr>
            <w:r w:rsidRPr="00846358">
              <w:rPr>
                <w:rFonts w:eastAsia="Times New Roman" w:cstheme="minorHAnsi"/>
                <w:szCs w:val="20"/>
                <w:lang w:eastAsia="en-GB"/>
              </w:rPr>
              <w:t>Event, emergency and contingency planning should include managing the risks to Passengers stranded on trains</w:t>
            </w:r>
          </w:p>
        </w:tc>
        <w:tc>
          <w:tcPr>
            <w:tcW w:w="1134" w:type="dxa"/>
            <w:noWrap/>
            <w:vAlign w:val="center"/>
          </w:tcPr>
          <w:p w14:paraId="023D71EF" w14:textId="77777777" w:rsidR="00D5218D" w:rsidRPr="00846358" w:rsidRDefault="00D5218D" w:rsidP="00D5218D">
            <w:pPr>
              <w:spacing w:line="240" w:lineRule="auto"/>
              <w:jc w:val="center"/>
              <w:rPr>
                <w:rFonts w:ascii="Calibri" w:eastAsia="Times New Roman" w:hAnsi="Calibri" w:cs="Calibri"/>
                <w:noProof/>
                <w:szCs w:val="20"/>
                <w:lang w:eastAsia="en-GB"/>
              </w:rPr>
            </w:pPr>
          </w:p>
        </w:tc>
        <w:tc>
          <w:tcPr>
            <w:tcW w:w="865" w:type="dxa"/>
            <w:shd w:val="clear" w:color="auto" w:fill="B4FFE7" w:themeFill="accent4" w:themeFillTint="33"/>
            <w:noWrap/>
            <w:vAlign w:val="center"/>
          </w:tcPr>
          <w:p w14:paraId="0A488850"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52DD5DEB" wp14:editId="1168ECF2">
                  <wp:extent cx="166255" cy="166255"/>
                  <wp:effectExtent l="0" t="0" r="5715" b="5715"/>
                  <wp:docPr id="582402545"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008" w:type="dxa"/>
            <w:shd w:val="clear" w:color="auto" w:fill="B4FFE7" w:themeFill="accent4" w:themeFillTint="33"/>
            <w:noWrap/>
            <w:vAlign w:val="center"/>
          </w:tcPr>
          <w:p w14:paraId="1BA2182B"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0156BAF6" wp14:editId="774F27EF">
                  <wp:extent cx="166255" cy="166255"/>
                  <wp:effectExtent l="0" t="0" r="5715" b="5715"/>
                  <wp:docPr id="593418356"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983" w:type="dxa"/>
            <w:noWrap/>
            <w:vAlign w:val="center"/>
          </w:tcPr>
          <w:p w14:paraId="3485EF72" w14:textId="77777777" w:rsidR="00D5218D" w:rsidRPr="00846358" w:rsidRDefault="00D5218D" w:rsidP="00D5218D">
            <w:pPr>
              <w:spacing w:line="240" w:lineRule="auto"/>
              <w:jc w:val="center"/>
              <w:rPr>
                <w:rFonts w:ascii="Calibri" w:eastAsia="Times New Roman" w:hAnsi="Calibri" w:cs="Calibri"/>
                <w:szCs w:val="20"/>
                <w:lang w:eastAsia="en-GB"/>
              </w:rPr>
            </w:pPr>
          </w:p>
        </w:tc>
        <w:tc>
          <w:tcPr>
            <w:tcW w:w="1069" w:type="dxa"/>
            <w:shd w:val="clear" w:color="auto" w:fill="B4FFE7" w:themeFill="accent4" w:themeFillTint="33"/>
            <w:noWrap/>
            <w:vAlign w:val="center"/>
          </w:tcPr>
          <w:p w14:paraId="113FBE19" w14:textId="77777777" w:rsidR="00D5218D" w:rsidRPr="00846358" w:rsidRDefault="00D5218D" w:rsidP="00D5218D">
            <w:pPr>
              <w:spacing w:line="240" w:lineRule="auto"/>
              <w:jc w:val="center"/>
              <w:rPr>
                <w:rFonts w:ascii="Calibri" w:eastAsia="Times New Roman" w:hAnsi="Calibri" w:cs="Calibri"/>
                <w:noProof/>
                <w:szCs w:val="20"/>
                <w:lang w:eastAsia="en-GB"/>
              </w:rPr>
            </w:pPr>
            <w:r w:rsidRPr="00846358">
              <w:rPr>
                <w:rFonts w:ascii="Calibri" w:eastAsia="Times New Roman" w:hAnsi="Calibri" w:cs="Calibri"/>
                <w:noProof/>
                <w:szCs w:val="20"/>
                <w:lang w:eastAsia="en-GB"/>
              </w:rPr>
              <w:drawing>
                <wp:inline distT="0" distB="0" distL="0" distR="0" wp14:anchorId="32BC0159" wp14:editId="718C8C92">
                  <wp:extent cx="166255" cy="166255"/>
                  <wp:effectExtent l="0" t="0" r="5715" b="5715"/>
                  <wp:docPr id="952548443"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999" w:type="dxa"/>
            <w:shd w:val="clear" w:color="auto" w:fill="B4FFE7" w:themeFill="accent4" w:themeFillTint="33"/>
            <w:noWrap/>
            <w:vAlign w:val="center"/>
          </w:tcPr>
          <w:p w14:paraId="556C8076"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37F9A3B1" wp14:editId="7F099171">
                  <wp:extent cx="166255" cy="166255"/>
                  <wp:effectExtent l="0" t="0" r="5715" b="5715"/>
                  <wp:docPr id="998526135"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087" w:type="dxa"/>
            <w:shd w:val="clear" w:color="auto" w:fill="B4FFE7" w:themeFill="accent4" w:themeFillTint="33"/>
            <w:noWrap/>
            <w:vAlign w:val="center"/>
          </w:tcPr>
          <w:p w14:paraId="3E8919FA" w14:textId="77777777" w:rsidR="00D5218D" w:rsidRPr="00846358" w:rsidRDefault="00D5218D" w:rsidP="00D5218D">
            <w:pPr>
              <w:spacing w:line="240" w:lineRule="auto"/>
              <w:jc w:val="center"/>
              <w:rPr>
                <w:rFonts w:ascii="Calibri" w:eastAsia="Times New Roman" w:hAnsi="Calibri" w:cs="Calibri"/>
                <w:szCs w:val="20"/>
                <w:lang w:eastAsia="en-GB"/>
              </w:rPr>
            </w:pPr>
            <w:r w:rsidRPr="00846358">
              <w:rPr>
                <w:rFonts w:ascii="Calibri" w:eastAsia="Times New Roman" w:hAnsi="Calibri" w:cs="Calibri"/>
                <w:noProof/>
                <w:szCs w:val="20"/>
                <w:lang w:eastAsia="en-GB"/>
              </w:rPr>
              <w:drawing>
                <wp:inline distT="0" distB="0" distL="0" distR="0" wp14:anchorId="2D1D9B95" wp14:editId="63E65C99">
                  <wp:extent cx="166255" cy="166255"/>
                  <wp:effectExtent l="0" t="0" r="5715" b="5715"/>
                  <wp:docPr id="651479988"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02545" name="Graphic 582402545" descr="Checkmar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68236" cy="168236"/>
                          </a:xfrm>
                          <a:prstGeom prst="rect">
                            <a:avLst/>
                          </a:prstGeom>
                        </pic:spPr>
                      </pic:pic>
                    </a:graphicData>
                  </a:graphic>
                </wp:inline>
              </w:drawing>
            </w:r>
          </w:p>
        </w:tc>
        <w:tc>
          <w:tcPr>
            <w:tcW w:w="1136" w:type="dxa"/>
            <w:noWrap/>
            <w:vAlign w:val="center"/>
          </w:tcPr>
          <w:p w14:paraId="2CB66B95" w14:textId="77777777" w:rsidR="00D5218D" w:rsidRPr="00846358" w:rsidRDefault="00D5218D" w:rsidP="00D5218D">
            <w:pPr>
              <w:spacing w:line="240" w:lineRule="auto"/>
              <w:jc w:val="center"/>
              <w:rPr>
                <w:rFonts w:ascii="Calibri" w:eastAsia="Times New Roman" w:hAnsi="Calibri" w:cs="Calibri"/>
                <w:szCs w:val="20"/>
                <w:lang w:eastAsia="en-GB"/>
              </w:rPr>
            </w:pPr>
          </w:p>
        </w:tc>
        <w:tc>
          <w:tcPr>
            <w:tcW w:w="1358" w:type="dxa"/>
            <w:noWrap/>
            <w:vAlign w:val="center"/>
          </w:tcPr>
          <w:p w14:paraId="6D49EBD9" w14:textId="77777777" w:rsidR="00D5218D" w:rsidRPr="00846358" w:rsidRDefault="00D5218D" w:rsidP="00D5218D">
            <w:pPr>
              <w:spacing w:line="240" w:lineRule="auto"/>
              <w:jc w:val="center"/>
              <w:rPr>
                <w:rFonts w:ascii="Calibri" w:eastAsia="Times New Roman" w:hAnsi="Calibri" w:cs="Calibri"/>
                <w:szCs w:val="20"/>
                <w:lang w:eastAsia="en-GB"/>
              </w:rPr>
            </w:pPr>
          </w:p>
        </w:tc>
        <w:tc>
          <w:tcPr>
            <w:tcW w:w="1476" w:type="dxa"/>
            <w:noWrap/>
            <w:vAlign w:val="center"/>
          </w:tcPr>
          <w:p w14:paraId="47E9D0ED" w14:textId="77777777" w:rsidR="00D5218D" w:rsidRPr="00846358" w:rsidRDefault="00D5218D" w:rsidP="00D5218D">
            <w:pPr>
              <w:spacing w:line="240" w:lineRule="auto"/>
              <w:jc w:val="center"/>
              <w:rPr>
                <w:rFonts w:ascii="Calibri" w:eastAsia="Times New Roman" w:hAnsi="Calibri" w:cs="Calibri"/>
                <w:szCs w:val="20"/>
                <w:lang w:eastAsia="en-GB"/>
              </w:rPr>
            </w:pPr>
          </w:p>
        </w:tc>
        <w:tc>
          <w:tcPr>
            <w:tcW w:w="1049" w:type="dxa"/>
            <w:noWrap/>
            <w:vAlign w:val="center"/>
          </w:tcPr>
          <w:p w14:paraId="7000FFEB" w14:textId="77777777" w:rsidR="00D5218D" w:rsidRPr="00846358" w:rsidRDefault="00D5218D" w:rsidP="00D5218D">
            <w:pPr>
              <w:keepNext/>
              <w:spacing w:line="240" w:lineRule="auto"/>
              <w:jc w:val="center"/>
              <w:rPr>
                <w:rFonts w:ascii="Calibri" w:eastAsia="Times New Roman" w:hAnsi="Calibri" w:cs="Calibri"/>
                <w:szCs w:val="20"/>
                <w:lang w:eastAsia="en-GB"/>
              </w:rPr>
            </w:pPr>
          </w:p>
        </w:tc>
      </w:tr>
    </w:tbl>
    <w:p w14:paraId="5340BEB1" w14:textId="77777777" w:rsidR="00770515" w:rsidRDefault="00770515" w:rsidP="00F72641">
      <w:pPr>
        <w:spacing w:before="0" w:after="0" w:line="240" w:lineRule="auto"/>
      </w:pPr>
      <w:r>
        <w:br w:type="page"/>
      </w:r>
    </w:p>
    <w:p w14:paraId="1D9220DB" w14:textId="77777777" w:rsidR="00770515" w:rsidRDefault="00770515" w:rsidP="00770515">
      <w:pPr>
        <w:pStyle w:val="Heading3"/>
      </w:pPr>
      <w:bookmarkStart w:id="42" w:name="_Ref159998284"/>
      <w:bookmarkStart w:id="43" w:name="_Toc160202782"/>
      <w:bookmarkStart w:id="44" w:name="_Toc161219576"/>
      <w:r>
        <w:lastRenderedPageBreak/>
        <w:t>Good practice management tools exist and can be shared</w:t>
      </w:r>
    </w:p>
    <w:p w14:paraId="0A032111" w14:textId="2264203E" w:rsidR="00770515" w:rsidRDefault="00770515" w:rsidP="00770515">
      <w:r>
        <w:t xml:space="preserve">The procedures, whether standalone or as part of a wider control manual, are extensive documents that are not suitable to be </w:t>
      </w:r>
      <w:r w:rsidR="008B5CD8">
        <w:t xml:space="preserve">referred to </w:t>
      </w:r>
      <w:r>
        <w:t>when an incident is in progress.</w:t>
      </w:r>
    </w:p>
    <w:p w14:paraId="351842CC" w14:textId="77777777" w:rsidR="00770515" w:rsidRPr="00770515" w:rsidRDefault="00770515" w:rsidP="00770515">
      <w:pPr>
        <w:jc w:val="both"/>
      </w:pPr>
      <w:r>
        <w:t xml:space="preserve">Many operators have recognised this and created checklists to ensure all key actions are completed for each incident. For instance, South Western Railway (SWR) have a separate checklist, created in collaboration with </w:t>
      </w:r>
      <w:r w:rsidRPr="009A3759">
        <w:t>Network Rail for multiple roles within their control centre</w:t>
      </w:r>
      <w:r>
        <w:t xml:space="preserve">, which covers the operational delivery, internal and external communications, gathering and recording information alongside timescale expectations. </w:t>
      </w:r>
    </w:p>
    <w:p w14:paraId="7EC759BB" w14:textId="044F47F3" w:rsidR="00770515" w:rsidRDefault="00770515" w:rsidP="00770515">
      <w:pPr>
        <w:jc w:val="both"/>
      </w:pPr>
      <w:r w:rsidRPr="003230BA">
        <w:t xml:space="preserve">Not every reviewed procedure contained a checklist </w:t>
      </w:r>
      <w:r>
        <w:t xml:space="preserve">and therefore, relied </w:t>
      </w:r>
      <w:r w:rsidRPr="003230BA">
        <w:t xml:space="preserve">on the </w:t>
      </w:r>
      <w:r>
        <w:t>co</w:t>
      </w:r>
      <w:r w:rsidRPr="003230BA">
        <w:t xml:space="preserve">ntrol </w:t>
      </w:r>
      <w:r>
        <w:t>c</w:t>
      </w:r>
      <w:r w:rsidRPr="003230BA">
        <w:t xml:space="preserve">entre </w:t>
      </w:r>
      <w:proofErr w:type="gramStart"/>
      <w:r>
        <w:t>l</w:t>
      </w:r>
      <w:r w:rsidRPr="003230BA">
        <w:t>ead</w:t>
      </w:r>
      <w:proofErr w:type="gramEnd"/>
      <w:r w:rsidRPr="003230BA">
        <w:t xml:space="preserve"> to use their best judgement to make necessary preparations and prioritisations </w:t>
      </w:r>
      <w:r>
        <w:t>to respond to</w:t>
      </w:r>
      <w:r w:rsidRPr="003230BA">
        <w:t xml:space="preserve"> stranded train incident</w:t>
      </w:r>
      <w:r>
        <w:t>s.</w:t>
      </w:r>
      <w:r w:rsidRPr="003230BA">
        <w:t xml:space="preserve"> Without a clear structure</w:t>
      </w:r>
      <w:r>
        <w:t>,</w:t>
      </w:r>
      <w:r w:rsidRPr="003230BA">
        <w:t xml:space="preserve"> there is a significant risk of inconsistency in response to </w:t>
      </w:r>
      <w:r>
        <w:t>such</w:t>
      </w:r>
      <w:r w:rsidRPr="003230BA">
        <w:t xml:space="preserve"> incidents, </w:t>
      </w:r>
      <w:r>
        <w:t>creating information gaps in the communication with s</w:t>
      </w:r>
      <w:r w:rsidRPr="003230BA">
        <w:t>taff and passengers, risk</w:t>
      </w:r>
      <w:r>
        <w:t>ing</w:t>
      </w:r>
      <w:r w:rsidRPr="003230BA">
        <w:t xml:space="preserve"> </w:t>
      </w:r>
      <w:r>
        <w:t>time slippages, delaying the process of making decision</w:t>
      </w:r>
      <w:r w:rsidR="008B5CD8">
        <w:t>s</w:t>
      </w:r>
      <w:r>
        <w:t xml:space="preserve"> and </w:t>
      </w:r>
      <w:r w:rsidRPr="003230BA">
        <w:t>rel</w:t>
      </w:r>
      <w:r>
        <w:t>ying</w:t>
      </w:r>
      <w:r w:rsidRPr="003230BA">
        <w:t xml:space="preserve"> on staff experience to respond quickly and effectively.</w:t>
      </w:r>
      <w:r>
        <w:t xml:space="preserve">   </w:t>
      </w:r>
    </w:p>
    <w:p w14:paraId="40CA6208" w14:textId="77777777" w:rsidR="00770515" w:rsidRDefault="00770515" w:rsidP="00770515">
      <w:pPr>
        <w:jc w:val="both"/>
      </w:pPr>
      <w:r>
        <w:t>Many operators provide templates for the risk assessment alongside their checklists which need to be completed during the incident. They can be initial or completed (when a train is declared stranded) and cover onboard conditions (including passenger welfare), external conditions, staff onboard and designated managers alongside contact details and number of passengers onboard.</w:t>
      </w:r>
    </w:p>
    <w:p w14:paraId="2F6EBB86" w14:textId="77777777" w:rsidR="00770515" w:rsidRDefault="00770515" w:rsidP="00770515">
      <w:pPr>
        <w:jc w:val="both"/>
      </w:pPr>
      <w:r>
        <w:t xml:space="preserve">The risk assessments completed are used to prioritise the response during each incident, with multiple stranded trains they are used to identify a priority order for rescue or evacuation. </w:t>
      </w:r>
      <w:r>
        <w:fldChar w:fldCharType="begin"/>
      </w:r>
      <w:r>
        <w:instrText xml:space="preserve"> REF _Ref159998284 \h  \* MERGEFORMAT </w:instrText>
      </w:r>
      <w:r>
        <w:fldChar w:fldCharType="separate"/>
      </w:r>
      <w:r>
        <w:t>Figure 2.1</w:t>
      </w:r>
      <w:r>
        <w:fldChar w:fldCharType="end"/>
      </w:r>
      <w:r>
        <w:t xml:space="preserve"> shows how the GWR initial risk assessments take into consideration the welfare of passengers and the safety considerations</w:t>
      </w:r>
    </w:p>
    <w:p w14:paraId="6C870C7A" w14:textId="00A1DBA4" w:rsidR="00D0488D" w:rsidRPr="001F65ED" w:rsidRDefault="00D0488D" w:rsidP="00770515">
      <w:pPr>
        <w:pStyle w:val="Caption"/>
        <w:rPr>
          <w:noProof/>
          <w:sz w:val="24"/>
          <w:szCs w:val="24"/>
        </w:rPr>
      </w:pPr>
      <w:bookmarkStart w:id="45" w:name="_Toc162544749"/>
      <w:r>
        <w:t xml:space="preserve">Figure </w:t>
      </w:r>
      <w:r w:rsidR="00F7267F">
        <w:fldChar w:fldCharType="begin"/>
      </w:r>
      <w:r w:rsidR="00F7267F">
        <w:instrText xml:space="preserve"> STYLEREF 1 \s </w:instrText>
      </w:r>
      <w:r w:rsidR="00F7267F">
        <w:fldChar w:fldCharType="separate"/>
      </w:r>
      <w:r w:rsidR="00344FAD">
        <w:rPr>
          <w:noProof/>
        </w:rPr>
        <w:t>2</w:t>
      </w:r>
      <w:r w:rsidR="00F7267F">
        <w:rPr>
          <w:noProof/>
        </w:rPr>
        <w:fldChar w:fldCharType="end"/>
      </w:r>
      <w:r w:rsidR="00344FAD">
        <w:t>.</w:t>
      </w:r>
      <w:r w:rsidR="00F7267F">
        <w:fldChar w:fldCharType="begin"/>
      </w:r>
      <w:r w:rsidR="00F7267F">
        <w:instrText xml:space="preserve"> SEQ Figure \* ARABIC \s 1 </w:instrText>
      </w:r>
      <w:r w:rsidR="00F7267F">
        <w:fldChar w:fldCharType="separate"/>
      </w:r>
      <w:r w:rsidR="00344FAD">
        <w:rPr>
          <w:noProof/>
        </w:rPr>
        <w:t>1</w:t>
      </w:r>
      <w:r w:rsidR="00F7267F">
        <w:rPr>
          <w:noProof/>
        </w:rPr>
        <w:fldChar w:fldCharType="end"/>
      </w:r>
      <w:bookmarkEnd w:id="42"/>
      <w:r>
        <w:t xml:space="preserve"> Example of</w:t>
      </w:r>
      <w:r>
        <w:rPr>
          <w:noProof/>
        </w:rPr>
        <w:t xml:space="preserve"> initial </w:t>
      </w:r>
      <w:r w:rsidR="001542F2">
        <w:t>s</w:t>
      </w:r>
      <w:r w:rsidRPr="00D0488D">
        <w:t>tranded</w:t>
      </w:r>
      <w:r>
        <w:rPr>
          <w:noProof/>
        </w:rPr>
        <w:t xml:space="preserve"> </w:t>
      </w:r>
      <w:r w:rsidR="001542F2">
        <w:rPr>
          <w:noProof/>
        </w:rPr>
        <w:t>tr</w:t>
      </w:r>
      <w:r>
        <w:rPr>
          <w:noProof/>
        </w:rPr>
        <w:t xml:space="preserve">ain </w:t>
      </w:r>
      <w:r w:rsidR="001542F2">
        <w:rPr>
          <w:noProof/>
        </w:rPr>
        <w:t>r</w:t>
      </w:r>
      <w:r>
        <w:rPr>
          <w:noProof/>
        </w:rPr>
        <w:t xml:space="preserve">isk assessment - </w:t>
      </w:r>
      <w:r w:rsidR="001542F2">
        <w:rPr>
          <w:noProof/>
        </w:rPr>
        <w:t>o</w:t>
      </w:r>
      <w:r>
        <w:rPr>
          <w:noProof/>
        </w:rPr>
        <w:t xml:space="preserve">nboard </w:t>
      </w:r>
      <w:r w:rsidR="001542F2">
        <w:rPr>
          <w:noProof/>
        </w:rPr>
        <w:t>c</w:t>
      </w:r>
      <w:r>
        <w:rPr>
          <w:noProof/>
        </w:rPr>
        <w:t>onditions</w:t>
      </w:r>
      <w:bookmarkEnd w:id="43"/>
      <w:bookmarkEnd w:id="44"/>
      <w:bookmarkEnd w:id="45"/>
    </w:p>
    <w:p w14:paraId="43642FA9" w14:textId="77777777" w:rsidR="00D0488D" w:rsidRDefault="00D0488D" w:rsidP="00D0488D">
      <w:r w:rsidRPr="001B0760">
        <w:rPr>
          <w:noProof/>
        </w:rPr>
        <w:drawing>
          <wp:inline distT="0" distB="0" distL="0" distR="0" wp14:anchorId="0264BB86" wp14:editId="367E0287">
            <wp:extent cx="4156364" cy="1257300"/>
            <wp:effectExtent l="19050" t="19050" r="15875" b="19050"/>
            <wp:docPr id="2102752637"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752637" name="Picture 1" descr="A close-up of a sign&#10;&#10;Description automatically generated"/>
                    <pic:cNvPicPr/>
                  </pic:nvPicPr>
                  <pic:blipFill rotWithShape="1">
                    <a:blip r:embed="rId34"/>
                    <a:srcRect l="3236" r="4314" b="6096"/>
                    <a:stretch/>
                  </pic:blipFill>
                  <pic:spPr bwMode="auto">
                    <a:xfrm>
                      <a:off x="0" y="0"/>
                      <a:ext cx="4159187" cy="1258154"/>
                    </a:xfrm>
                    <a:prstGeom prst="rect">
                      <a:avLst/>
                    </a:prstGeom>
                    <a:ln>
                      <a:solidFill>
                        <a:schemeClr val="tx1">
                          <a:lumMod val="10000"/>
                          <a:lumOff val="90000"/>
                        </a:schemeClr>
                      </a:solidFill>
                    </a:ln>
                    <a:extLst>
                      <a:ext uri="{53640926-AAD7-44D8-BBD7-CCE9431645EC}">
                        <a14:shadowObscured xmlns:a14="http://schemas.microsoft.com/office/drawing/2010/main"/>
                      </a:ext>
                    </a:extLst>
                  </pic:spPr>
                </pic:pic>
              </a:graphicData>
            </a:graphic>
          </wp:inline>
        </w:drawing>
      </w:r>
    </w:p>
    <w:p w14:paraId="2F390448" w14:textId="77777777" w:rsidR="00770515" w:rsidRPr="00F72641" w:rsidRDefault="00770515" w:rsidP="00770515">
      <w:pPr>
        <w:spacing w:before="0" w:after="0" w:line="240" w:lineRule="auto"/>
        <w:rPr>
          <w:rFonts w:ascii="Times New Roman" w:hAnsi="Times New Roman" w:cs="Times New Roman"/>
          <w:color w:val="auto"/>
          <w:lang w:eastAsia="en-GB"/>
        </w:rPr>
      </w:pPr>
      <w:bookmarkStart w:id="46" w:name="_Toc160202783"/>
      <w:bookmarkStart w:id="47" w:name="_Toc161219577"/>
      <w:r>
        <w:t xml:space="preserve">Where a specific checklist is not provided within the procedures, a summary of the information </w:t>
      </w:r>
      <w:r>
        <w:rPr>
          <w:color w:val="auto"/>
        </w:rPr>
        <w:t xml:space="preserve">required is </w:t>
      </w:r>
      <w:r>
        <w:t xml:space="preserve">within the procedure itself. While this lays out the same requirements, it may not be easily accessible during a live incident and again relies on the </w:t>
      </w:r>
      <w:r>
        <w:t>experience and knowledge of the staff working to ensure the correct information is gathered, both in regard to safety and welfare.</w:t>
      </w:r>
    </w:p>
    <w:p w14:paraId="3965F7C7" w14:textId="77777777" w:rsidR="00770515" w:rsidRDefault="00770515" w:rsidP="00770515">
      <w:r>
        <w:fldChar w:fldCharType="begin"/>
      </w:r>
      <w:r>
        <w:instrText xml:space="preserve"> REF _Ref159998389 \h </w:instrText>
      </w:r>
      <w:r>
        <w:fldChar w:fldCharType="separate"/>
      </w:r>
      <w:r>
        <w:t xml:space="preserve">Figure </w:t>
      </w:r>
      <w:r>
        <w:rPr>
          <w:noProof/>
        </w:rPr>
        <w:t>2</w:t>
      </w:r>
      <w:r>
        <w:t>.</w:t>
      </w:r>
      <w:r>
        <w:rPr>
          <w:noProof/>
        </w:rPr>
        <w:t>2</w:t>
      </w:r>
      <w:r>
        <w:fldChar w:fldCharType="end"/>
      </w:r>
      <w:r>
        <w:t xml:space="preserve"> shows a less detailed requirement for the onboard conditions assessment within a stranded train procedure.  The open-ended ‘information available’ could lead to risks not being identified, an increased risk of self-evacuation and poor passenger experience.</w:t>
      </w:r>
    </w:p>
    <w:p w14:paraId="63677615" w14:textId="3A4D4ED9" w:rsidR="00B63CBA" w:rsidRDefault="00827B7A" w:rsidP="00827B7A">
      <w:pPr>
        <w:pStyle w:val="Caption"/>
      </w:pPr>
      <w:bookmarkStart w:id="48" w:name="_Toc162544750"/>
      <w:r>
        <w:t xml:space="preserve">Figure </w:t>
      </w:r>
      <w:r w:rsidR="00F7267F">
        <w:fldChar w:fldCharType="begin"/>
      </w:r>
      <w:r w:rsidR="00F7267F">
        <w:instrText xml:space="preserve"> STYLEREF 1 \s </w:instrText>
      </w:r>
      <w:r w:rsidR="00F7267F">
        <w:fldChar w:fldCharType="separate"/>
      </w:r>
      <w:r w:rsidR="00344FAD">
        <w:rPr>
          <w:noProof/>
        </w:rPr>
        <w:t>2</w:t>
      </w:r>
      <w:r w:rsidR="00F7267F">
        <w:rPr>
          <w:noProof/>
        </w:rPr>
        <w:fldChar w:fldCharType="end"/>
      </w:r>
      <w:r w:rsidR="00344FAD">
        <w:t>.</w:t>
      </w:r>
      <w:r w:rsidR="00F7267F">
        <w:fldChar w:fldCharType="begin"/>
      </w:r>
      <w:r w:rsidR="00F7267F">
        <w:instrText xml:space="preserve"> SEQ Figure \* ARABIC \s 1 </w:instrText>
      </w:r>
      <w:r w:rsidR="00F7267F">
        <w:fldChar w:fldCharType="separate"/>
      </w:r>
      <w:r w:rsidR="00344FAD">
        <w:rPr>
          <w:noProof/>
        </w:rPr>
        <w:t>2</w:t>
      </w:r>
      <w:r w:rsidR="00F7267F">
        <w:rPr>
          <w:noProof/>
        </w:rPr>
        <w:fldChar w:fldCharType="end"/>
      </w:r>
      <w:r>
        <w:t xml:space="preserve"> </w:t>
      </w:r>
      <w:r w:rsidR="00B63CBA">
        <w:t xml:space="preserve">Example of </w:t>
      </w:r>
      <w:r w:rsidR="001542F2">
        <w:t>i</w:t>
      </w:r>
      <w:r w:rsidR="00B63CBA">
        <w:t xml:space="preserve">nitial </w:t>
      </w:r>
      <w:r w:rsidR="001542F2">
        <w:t>s</w:t>
      </w:r>
      <w:r w:rsidR="00B63CBA">
        <w:t xml:space="preserve">tranded </w:t>
      </w:r>
      <w:r w:rsidR="001542F2">
        <w:t>t</w:t>
      </w:r>
      <w:r w:rsidR="00B63CBA">
        <w:t xml:space="preserve">rain </w:t>
      </w:r>
      <w:r w:rsidR="001542F2">
        <w:t>r</w:t>
      </w:r>
      <w:r w:rsidR="00B63CBA">
        <w:t xml:space="preserve">isk </w:t>
      </w:r>
      <w:r w:rsidR="001542F2">
        <w:t>a</w:t>
      </w:r>
      <w:r w:rsidR="00B63CBA">
        <w:t xml:space="preserve">ssessment - </w:t>
      </w:r>
      <w:r w:rsidR="001542F2">
        <w:t>o</w:t>
      </w:r>
      <w:r w:rsidR="00B63CBA">
        <w:t>nboard conditions</w:t>
      </w:r>
      <w:bookmarkEnd w:id="46"/>
      <w:bookmarkEnd w:id="47"/>
      <w:bookmarkEnd w:id="48"/>
    </w:p>
    <w:p w14:paraId="78DF3E5D" w14:textId="71775AB2" w:rsidR="00B63CBA" w:rsidRDefault="00D0488D" w:rsidP="00D0488D">
      <w:r w:rsidRPr="00F01769">
        <w:rPr>
          <w:noProof/>
        </w:rPr>
        <w:drawing>
          <wp:inline distT="0" distB="0" distL="0" distR="0" wp14:anchorId="0ADF605E" wp14:editId="4F45D640">
            <wp:extent cx="4074044" cy="2152650"/>
            <wp:effectExtent l="0" t="0" r="3175" b="0"/>
            <wp:docPr id="213644396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443969" name="Picture 1" descr="A screenshot of a computer&#10;&#10;Description automatically generated"/>
                    <pic:cNvPicPr/>
                  </pic:nvPicPr>
                  <pic:blipFill rotWithShape="1">
                    <a:blip r:embed="rId35">
                      <a:extLst>
                        <a:ext uri="{28A0092B-C50C-407E-A947-70E740481C1C}">
                          <a14:useLocalDpi xmlns:a14="http://schemas.microsoft.com/office/drawing/2010/main" val="0"/>
                        </a:ext>
                      </a:extLst>
                    </a:blip>
                    <a:srcRect l="2542" r="3390"/>
                    <a:stretch/>
                  </pic:blipFill>
                  <pic:spPr bwMode="auto">
                    <a:xfrm>
                      <a:off x="0" y="0"/>
                      <a:ext cx="4078811" cy="2155169"/>
                    </a:xfrm>
                    <a:prstGeom prst="rect">
                      <a:avLst/>
                    </a:prstGeom>
                    <a:ln>
                      <a:noFill/>
                    </a:ln>
                    <a:extLst>
                      <a:ext uri="{53640926-AAD7-44D8-BBD7-CCE9431645EC}">
                        <a14:shadowObscured xmlns:a14="http://schemas.microsoft.com/office/drawing/2010/main"/>
                      </a:ext>
                    </a:extLst>
                  </pic:spPr>
                </pic:pic>
              </a:graphicData>
            </a:graphic>
          </wp:inline>
        </w:drawing>
      </w:r>
    </w:p>
    <w:bookmarkStart w:id="49" w:name="_Ref159999836"/>
    <w:bookmarkStart w:id="50" w:name="_Toc160202784"/>
    <w:bookmarkStart w:id="51" w:name="_Toc161219578"/>
    <w:p w14:paraId="22C18227" w14:textId="77777777" w:rsidR="00770515" w:rsidRDefault="00770515" w:rsidP="00770515">
      <w:r>
        <w:fldChar w:fldCharType="begin"/>
      </w:r>
      <w:r>
        <w:instrText xml:space="preserve"> REF _Ref159998389 \h </w:instrText>
      </w:r>
      <w:r>
        <w:fldChar w:fldCharType="separate"/>
      </w:r>
      <w:r>
        <w:fldChar w:fldCharType="begin"/>
      </w:r>
      <w:r>
        <w:instrText xml:space="preserve"> REF _Ref159999836 \h </w:instrText>
      </w:r>
      <w:r>
        <w:fldChar w:fldCharType="separate"/>
      </w:r>
      <w:r>
        <w:t xml:space="preserve">Figure </w:t>
      </w:r>
      <w:r>
        <w:rPr>
          <w:noProof/>
        </w:rPr>
        <w:t>2</w:t>
      </w:r>
      <w:r>
        <w:t>.</w:t>
      </w:r>
      <w:r>
        <w:rPr>
          <w:noProof/>
        </w:rPr>
        <w:t>3</w:t>
      </w:r>
      <w:r>
        <w:fldChar w:fldCharType="end"/>
      </w:r>
      <w:r>
        <w:fldChar w:fldCharType="end"/>
      </w:r>
      <w:r>
        <w:t xml:space="preserve"> shows the stranded train procedure from LNER and the train evacuation risk assessment provided by Network Rail. The information required is similar to that in the initial risk assessment, highlighting the need to gather the information as early as possible to ensure that decisions can be made swiftly. </w:t>
      </w:r>
    </w:p>
    <w:p w14:paraId="74AAC5DE" w14:textId="77777777" w:rsidR="00770515" w:rsidRDefault="00770515" w:rsidP="00770515">
      <w:pPr>
        <w:jc w:val="both"/>
      </w:pPr>
      <w:r>
        <w:t>All t</w:t>
      </w:r>
      <w:r w:rsidRPr="00CA0A56">
        <w:t xml:space="preserve">he </w:t>
      </w:r>
      <w:r>
        <w:t xml:space="preserve">reviewed </w:t>
      </w:r>
      <w:r w:rsidRPr="00CA0A56">
        <w:t>procedures highlighted the need for effective internal communications during a stranded train incident.</w:t>
      </w:r>
      <w:r>
        <w:t xml:space="preserve"> This includes initiating the on-call procedures, identifying a designated person to communicate with the stranded train (sometimes identified as a ‘stranded train champion’), the initiation of conference calls to pass information efficiently, and the use of industry systems such as Tyrell to pass information to frontline teams. </w:t>
      </w:r>
    </w:p>
    <w:p w14:paraId="5675BC39" w14:textId="77777777" w:rsidR="00770515" w:rsidRDefault="00770515" w:rsidP="00770515">
      <w:pPr>
        <w:jc w:val="both"/>
      </w:pPr>
      <w:r>
        <w:t xml:space="preserve">LNER includes an attendee list and agenda in the appendices of their stranded train procedure (as shown in </w:t>
      </w:r>
      <w:r>
        <w:fldChar w:fldCharType="begin"/>
      </w:r>
      <w:r>
        <w:instrText xml:space="preserve"> REF _Ref159999871 \h </w:instrText>
      </w:r>
      <w:r>
        <w:fldChar w:fldCharType="separate"/>
      </w:r>
      <w:r>
        <w:t xml:space="preserve">Figure </w:t>
      </w:r>
      <w:r>
        <w:rPr>
          <w:noProof/>
        </w:rPr>
        <w:t>2</w:t>
      </w:r>
      <w:r>
        <w:t>.</w:t>
      </w:r>
      <w:r>
        <w:rPr>
          <w:noProof/>
        </w:rPr>
        <w:t>4</w:t>
      </w:r>
      <w:r>
        <w:fldChar w:fldCharType="end"/>
      </w:r>
      <w:r>
        <w:t xml:space="preserve">). This is a good example of ensuring that the correct roles and information is shared on the day, freeing those managing the incident to help them focus on the incident rather than organising internal communications. </w:t>
      </w:r>
    </w:p>
    <w:p w14:paraId="78E2029D" w14:textId="369C40B3" w:rsidR="00D43024" w:rsidRDefault="00D43024" w:rsidP="00D43024">
      <w:pPr>
        <w:pStyle w:val="Caption"/>
      </w:pPr>
      <w:bookmarkStart w:id="52" w:name="_Toc162544751"/>
      <w:r>
        <w:t xml:space="preserve">Figure </w:t>
      </w:r>
      <w:r w:rsidR="00F7267F">
        <w:fldChar w:fldCharType="begin"/>
      </w:r>
      <w:r w:rsidR="00F7267F">
        <w:instrText xml:space="preserve"> STYLEREF 1 \s </w:instrText>
      </w:r>
      <w:r w:rsidR="00F7267F">
        <w:fldChar w:fldCharType="separate"/>
      </w:r>
      <w:r w:rsidR="00344FAD">
        <w:rPr>
          <w:noProof/>
        </w:rPr>
        <w:t>2</w:t>
      </w:r>
      <w:r w:rsidR="00F7267F">
        <w:rPr>
          <w:noProof/>
        </w:rPr>
        <w:fldChar w:fldCharType="end"/>
      </w:r>
      <w:r w:rsidR="00344FAD">
        <w:t>.</w:t>
      </w:r>
      <w:r w:rsidR="00F7267F">
        <w:fldChar w:fldCharType="begin"/>
      </w:r>
      <w:r w:rsidR="00F7267F">
        <w:instrText xml:space="preserve"> SEQ Figure \* ARABIC \s 1 </w:instrText>
      </w:r>
      <w:r w:rsidR="00F7267F">
        <w:fldChar w:fldCharType="separate"/>
      </w:r>
      <w:r w:rsidR="00344FAD">
        <w:rPr>
          <w:noProof/>
        </w:rPr>
        <w:t>3</w:t>
      </w:r>
      <w:r w:rsidR="00F7267F">
        <w:rPr>
          <w:noProof/>
        </w:rPr>
        <w:fldChar w:fldCharType="end"/>
      </w:r>
      <w:bookmarkEnd w:id="49"/>
      <w:r>
        <w:t xml:space="preserve"> Example of </w:t>
      </w:r>
      <w:r w:rsidR="002F75D9">
        <w:t>r</w:t>
      </w:r>
      <w:r>
        <w:t>isk assessment for train evacuation</w:t>
      </w:r>
      <w:bookmarkEnd w:id="50"/>
      <w:bookmarkEnd w:id="51"/>
      <w:bookmarkEnd w:id="52"/>
    </w:p>
    <w:p w14:paraId="27685ED6" w14:textId="082E14EB" w:rsidR="00B63CBA" w:rsidRDefault="00D43024" w:rsidP="00D0488D">
      <w:pPr>
        <w:jc w:val="both"/>
      </w:pPr>
      <w:r w:rsidRPr="00FD6336">
        <w:rPr>
          <w:noProof/>
        </w:rPr>
        <w:drawing>
          <wp:inline distT="0" distB="0" distL="0" distR="0" wp14:anchorId="5EBC10D5" wp14:editId="0533FD03">
            <wp:extent cx="4048125" cy="5613959"/>
            <wp:effectExtent l="19050" t="19050" r="9525" b="25400"/>
            <wp:docPr id="1035385823" name="Picture 1" descr="A close-up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385823" name="Picture 1" descr="A close-up of a survey&#10;&#10;Description automatically generated"/>
                    <pic:cNvPicPr/>
                  </pic:nvPicPr>
                  <pic:blipFill rotWithShape="1">
                    <a:blip r:embed="rId36"/>
                    <a:srcRect l="3859" r="2244"/>
                    <a:stretch/>
                  </pic:blipFill>
                  <pic:spPr bwMode="auto">
                    <a:xfrm>
                      <a:off x="0" y="0"/>
                      <a:ext cx="4053056" cy="5620797"/>
                    </a:xfrm>
                    <a:prstGeom prst="rect">
                      <a:avLst/>
                    </a:prstGeom>
                    <a:ln>
                      <a:solidFill>
                        <a:schemeClr val="tx1">
                          <a:lumMod val="10000"/>
                          <a:lumOff val="90000"/>
                        </a:schemeClr>
                      </a:solidFill>
                    </a:ln>
                    <a:extLst>
                      <a:ext uri="{53640926-AAD7-44D8-BBD7-CCE9431645EC}">
                        <a14:shadowObscured xmlns:a14="http://schemas.microsoft.com/office/drawing/2010/main"/>
                      </a:ext>
                    </a:extLst>
                  </pic:spPr>
                </pic:pic>
              </a:graphicData>
            </a:graphic>
          </wp:inline>
        </w:drawing>
      </w:r>
    </w:p>
    <w:p w14:paraId="467A1E60" w14:textId="57C8BECA" w:rsidR="00EB26CA" w:rsidRDefault="00EB26CA" w:rsidP="00EB26CA">
      <w:pPr>
        <w:pStyle w:val="Caption"/>
      </w:pPr>
      <w:bookmarkStart w:id="53" w:name="_Ref159999871"/>
      <w:bookmarkStart w:id="54" w:name="_Toc160202785"/>
      <w:bookmarkStart w:id="55" w:name="_Toc161219579"/>
      <w:bookmarkStart w:id="56" w:name="_Toc162544752"/>
      <w:r>
        <w:lastRenderedPageBreak/>
        <w:t xml:space="preserve">Figure </w:t>
      </w:r>
      <w:r w:rsidR="00F7267F">
        <w:fldChar w:fldCharType="begin"/>
      </w:r>
      <w:r w:rsidR="00F7267F">
        <w:instrText xml:space="preserve"> STYLEREF 1 \s </w:instrText>
      </w:r>
      <w:r w:rsidR="00F7267F">
        <w:fldChar w:fldCharType="separate"/>
      </w:r>
      <w:r w:rsidR="00344FAD">
        <w:rPr>
          <w:noProof/>
        </w:rPr>
        <w:t>2</w:t>
      </w:r>
      <w:r w:rsidR="00F7267F">
        <w:rPr>
          <w:noProof/>
        </w:rPr>
        <w:fldChar w:fldCharType="end"/>
      </w:r>
      <w:r w:rsidR="00344FAD">
        <w:t>.</w:t>
      </w:r>
      <w:r w:rsidR="00F7267F">
        <w:fldChar w:fldCharType="begin"/>
      </w:r>
      <w:r w:rsidR="00F7267F">
        <w:instrText xml:space="preserve"> SEQ Figure \* ARABIC \s 1 </w:instrText>
      </w:r>
      <w:r w:rsidR="00F7267F">
        <w:fldChar w:fldCharType="separate"/>
      </w:r>
      <w:r w:rsidR="00344FAD">
        <w:rPr>
          <w:noProof/>
        </w:rPr>
        <w:t>4</w:t>
      </w:r>
      <w:r w:rsidR="00F7267F">
        <w:rPr>
          <w:noProof/>
        </w:rPr>
        <w:fldChar w:fldCharType="end"/>
      </w:r>
      <w:bookmarkEnd w:id="53"/>
      <w:r>
        <w:t xml:space="preserve"> LNER </w:t>
      </w:r>
      <w:r w:rsidR="003E0CD9">
        <w:t>c</w:t>
      </w:r>
      <w:r>
        <w:t xml:space="preserve">onference call </w:t>
      </w:r>
      <w:r w:rsidR="003E0CD9">
        <w:t>a</w:t>
      </w:r>
      <w:r>
        <w:t xml:space="preserve">ttendee and </w:t>
      </w:r>
      <w:r w:rsidR="003E0CD9">
        <w:t>a</w:t>
      </w:r>
      <w:r>
        <w:t>genda</w:t>
      </w:r>
      <w:bookmarkEnd w:id="54"/>
      <w:bookmarkEnd w:id="55"/>
      <w:bookmarkEnd w:id="56"/>
    </w:p>
    <w:p w14:paraId="2E93E074" w14:textId="73816C17" w:rsidR="008D6C41" w:rsidRDefault="00D43024" w:rsidP="00663D60">
      <w:r w:rsidRPr="00EC0DEF">
        <w:rPr>
          <w:noProof/>
        </w:rPr>
        <w:drawing>
          <wp:inline distT="0" distB="0" distL="0" distR="0" wp14:anchorId="471CA3C5" wp14:editId="293F521E">
            <wp:extent cx="4122000" cy="4618800"/>
            <wp:effectExtent l="19050" t="19050" r="12065" b="10795"/>
            <wp:docPr id="251867542" name="Picture 1" descr="A document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867542" name="Picture 1" descr="A document with text and numbers&#10;&#10;Description automatically generated with medium confidence"/>
                    <pic:cNvPicPr/>
                  </pic:nvPicPr>
                  <pic:blipFill>
                    <a:blip r:embed="rId37"/>
                    <a:stretch>
                      <a:fillRect/>
                    </a:stretch>
                  </pic:blipFill>
                  <pic:spPr>
                    <a:xfrm>
                      <a:off x="0" y="0"/>
                      <a:ext cx="4122000" cy="4618800"/>
                    </a:xfrm>
                    <a:prstGeom prst="rect">
                      <a:avLst/>
                    </a:prstGeom>
                    <a:noFill/>
                    <a:ln>
                      <a:solidFill>
                        <a:schemeClr val="tx1">
                          <a:lumMod val="10000"/>
                          <a:lumOff val="90000"/>
                        </a:schemeClr>
                      </a:solidFill>
                    </a:ln>
                  </pic:spPr>
                </pic:pic>
              </a:graphicData>
            </a:graphic>
          </wp:inline>
        </w:drawing>
      </w:r>
    </w:p>
    <w:p w14:paraId="4E67D53B" w14:textId="77777777" w:rsidR="00DA4E51" w:rsidRDefault="00DA4E51" w:rsidP="00DA4E51">
      <w:pPr>
        <w:jc w:val="both"/>
      </w:pPr>
      <w:r w:rsidRPr="002F75D9">
        <w:t xml:space="preserve">The use of checklists and templates would be beneficial across all operators to improve efficient and effective decision making and internal communication. This would in turn </w:t>
      </w:r>
      <w:r>
        <w:t>improve</w:t>
      </w:r>
      <w:r w:rsidRPr="002F75D9">
        <w:t xml:space="preserve"> customer communication and understanding of the onboard conditions</w:t>
      </w:r>
      <w:r>
        <w:t xml:space="preserve">, </w:t>
      </w:r>
      <w:r w:rsidRPr="002F75D9">
        <w:t xml:space="preserve">leading to </w:t>
      </w:r>
      <w:r>
        <w:t>better</w:t>
      </w:r>
      <w:r w:rsidRPr="002F75D9">
        <w:t xml:space="preserve"> prioritisation during incidents with multiple stranded trains.</w:t>
      </w:r>
    </w:p>
    <w:p w14:paraId="006C05B0" w14:textId="5B501FD5" w:rsidR="00DA4E51" w:rsidRPr="00F72641" w:rsidRDefault="00DA4E51" w:rsidP="00DA4E51">
      <w:pPr>
        <w:spacing w:before="0" w:after="0" w:line="240" w:lineRule="auto"/>
        <w:jc w:val="both"/>
        <w:rPr>
          <w:rFonts w:ascii="Times New Roman" w:hAnsi="Times New Roman" w:cs="Times New Roman"/>
          <w:color w:val="auto"/>
          <w:lang w:eastAsia="en-GB"/>
        </w:rPr>
      </w:pPr>
      <w:r>
        <w:t xml:space="preserve">The reviewed procedures </w:t>
      </w:r>
      <w:r>
        <w:rPr>
          <w:color w:val="auto"/>
        </w:rPr>
        <w:t xml:space="preserve">are clear </w:t>
      </w:r>
      <w:r>
        <w:t>on the principles to manage stranded trains</w:t>
      </w:r>
      <w:r w:rsidR="00FC3E2E">
        <w:t xml:space="preserve"> and </w:t>
      </w:r>
      <w:r>
        <w:t xml:space="preserve">they are written to be used where there are single </w:t>
      </w:r>
      <w:r w:rsidRPr="00DB1790">
        <w:rPr>
          <w:i/>
          <w:iCs/>
        </w:rPr>
        <w:t>or</w:t>
      </w:r>
      <w:r>
        <w:t xml:space="preserve"> multiple trains stranded.  </w:t>
      </w:r>
    </w:p>
    <w:p w14:paraId="4B22EED4" w14:textId="42BE11F1" w:rsidR="00DA4E51" w:rsidRDefault="00DA4E51" w:rsidP="00DA4E51">
      <w:pPr>
        <w:jc w:val="both"/>
      </w:pPr>
      <w:r w:rsidRPr="002F75D9">
        <w:t>Throughout the review process</w:t>
      </w:r>
      <w:r>
        <w:t>,</w:t>
      </w:r>
      <w:r w:rsidRPr="002F75D9">
        <w:t xml:space="preserve"> it was stressed by multiple operators that the information gathered from each stranded train must be used to prioritise evacuation or rescue where there are multiple services stranded (</w:t>
      </w:r>
      <w:r>
        <w:t>as</w:t>
      </w:r>
      <w:r w:rsidRPr="002F75D9">
        <w:t xml:space="preserve"> shown in </w:t>
      </w:r>
      <w:r w:rsidRPr="002F75D9">
        <w:fldChar w:fldCharType="begin"/>
      </w:r>
      <w:r w:rsidRPr="002F75D9">
        <w:instrText xml:space="preserve"> REF _Ref159939370 \h  \* MERGEFORMAT </w:instrText>
      </w:r>
      <w:r w:rsidRPr="002F75D9">
        <w:fldChar w:fldCharType="separate"/>
      </w:r>
      <w:r w:rsidRPr="002F75D9">
        <w:t>Figure 2.5</w:t>
      </w:r>
      <w:r w:rsidRPr="002F75D9">
        <w:fldChar w:fldCharType="end"/>
      </w:r>
      <w:r w:rsidRPr="002F75D9">
        <w:t>)</w:t>
      </w:r>
      <w:r>
        <w:t>. H</w:t>
      </w:r>
      <w:r w:rsidRPr="002F75D9">
        <w:t xml:space="preserve">owever, many </w:t>
      </w:r>
      <w:r w:rsidR="00E13221">
        <w:t>train operating companies</w:t>
      </w:r>
      <w:r>
        <w:t xml:space="preserve"> </w:t>
      </w:r>
      <w:r w:rsidRPr="002F75D9">
        <w:t xml:space="preserve">framed the procedure around a single stranded train </w:t>
      </w:r>
      <w:r>
        <w:t>rather tha</w:t>
      </w:r>
      <w:r w:rsidR="008B5CD8">
        <w:t>n</w:t>
      </w:r>
      <w:r w:rsidRPr="002F75D9">
        <w:t xml:space="preserve"> additional challenges </w:t>
      </w:r>
      <w:r>
        <w:t xml:space="preserve">surrounding incidents </w:t>
      </w:r>
      <w:r w:rsidRPr="002F75D9">
        <w:t>with</w:t>
      </w:r>
      <w:r>
        <w:t xml:space="preserve"> </w:t>
      </w:r>
      <w:r w:rsidRPr="002F75D9">
        <w:t>multiple train</w:t>
      </w:r>
      <w:r>
        <w:t xml:space="preserve">s. </w:t>
      </w:r>
    </w:p>
    <w:p w14:paraId="16311635" w14:textId="5D5A6B39" w:rsidR="00DA4E51" w:rsidRDefault="00DA4E51" w:rsidP="00DA4E51">
      <w:pPr>
        <w:pStyle w:val="Caption"/>
        <w:jc w:val="both"/>
      </w:pPr>
      <w:bookmarkStart w:id="57" w:name="_Ref159939370"/>
      <w:bookmarkStart w:id="58" w:name="_Toc160202786"/>
      <w:bookmarkStart w:id="59" w:name="_Toc162544753"/>
      <w:r>
        <w:t xml:space="preserve">Figure </w:t>
      </w:r>
      <w:r w:rsidR="00F7267F">
        <w:fldChar w:fldCharType="begin"/>
      </w:r>
      <w:r w:rsidR="00F7267F">
        <w:instrText xml:space="preserve"> STYLEREF 1 \s </w:instrText>
      </w:r>
      <w:r w:rsidR="00F7267F">
        <w:fldChar w:fldCharType="separate"/>
      </w:r>
      <w:r w:rsidR="00344FAD">
        <w:rPr>
          <w:noProof/>
        </w:rPr>
        <w:t>2</w:t>
      </w:r>
      <w:r w:rsidR="00F7267F">
        <w:rPr>
          <w:noProof/>
        </w:rPr>
        <w:fldChar w:fldCharType="end"/>
      </w:r>
      <w:r w:rsidR="00344FAD">
        <w:t>.</w:t>
      </w:r>
      <w:r w:rsidR="00F7267F">
        <w:fldChar w:fldCharType="begin"/>
      </w:r>
      <w:r w:rsidR="00F7267F">
        <w:instrText xml:space="preserve"> SEQ Figure \* ARABIC \s 1 </w:instrText>
      </w:r>
      <w:r w:rsidR="00F7267F">
        <w:fldChar w:fldCharType="separate"/>
      </w:r>
      <w:r w:rsidR="00344FAD">
        <w:rPr>
          <w:noProof/>
        </w:rPr>
        <w:t>5</w:t>
      </w:r>
      <w:r w:rsidR="00F7267F">
        <w:rPr>
          <w:noProof/>
        </w:rPr>
        <w:fldChar w:fldCharType="end"/>
      </w:r>
      <w:bookmarkEnd w:id="57"/>
      <w:r>
        <w:t xml:space="preserve"> Multiple Train Prioritisation</w:t>
      </w:r>
      <w:bookmarkEnd w:id="58"/>
      <w:bookmarkEnd w:id="59"/>
    </w:p>
    <w:p w14:paraId="742DB05D" w14:textId="77777777" w:rsidR="00DA4E51" w:rsidRDefault="00DA4E51" w:rsidP="00DA4E51">
      <w:pPr>
        <w:pStyle w:val="ListBullet"/>
        <w:keepNext/>
        <w:numPr>
          <w:ilvl w:val="0"/>
          <w:numId w:val="0"/>
        </w:numPr>
        <w:ind w:left="397" w:hanging="397"/>
        <w:jc w:val="both"/>
      </w:pPr>
      <w:r w:rsidRPr="001F1432">
        <w:rPr>
          <w:noProof/>
        </w:rPr>
        <w:drawing>
          <wp:inline distT="0" distB="0" distL="0" distR="0" wp14:anchorId="3561A8CD" wp14:editId="7E958627">
            <wp:extent cx="4075200" cy="608400"/>
            <wp:effectExtent l="19050" t="19050" r="20955" b="20320"/>
            <wp:docPr id="6558202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82021" name="Picture 1" descr="A close up of a sign&#10;&#10;Description automatically generated"/>
                    <pic:cNvPicPr/>
                  </pic:nvPicPr>
                  <pic:blipFill>
                    <a:blip r:embed="rId38"/>
                    <a:stretch>
                      <a:fillRect/>
                    </a:stretch>
                  </pic:blipFill>
                  <pic:spPr>
                    <a:xfrm>
                      <a:off x="0" y="0"/>
                      <a:ext cx="4075200" cy="608400"/>
                    </a:xfrm>
                    <a:prstGeom prst="rect">
                      <a:avLst/>
                    </a:prstGeom>
                    <a:ln>
                      <a:solidFill>
                        <a:schemeClr val="tx1">
                          <a:lumMod val="10000"/>
                          <a:lumOff val="90000"/>
                        </a:schemeClr>
                      </a:solidFill>
                    </a:ln>
                  </pic:spPr>
                </pic:pic>
              </a:graphicData>
            </a:graphic>
          </wp:inline>
        </w:drawing>
      </w:r>
    </w:p>
    <w:p w14:paraId="17D3DA12" w14:textId="77777777" w:rsidR="00DA4E51" w:rsidRDefault="00DA4E51" w:rsidP="00DA4E51">
      <w:pPr>
        <w:jc w:val="both"/>
      </w:pPr>
      <w:r w:rsidRPr="002F75D9">
        <w:t>There might challenges in fully applying the procedures during incidents of multiple stranded trains across several locations. This is most apparent in the allocation of additional resource during stranded train incidents where there is an emphasis on sending appropriately trained staff to the incident site and providing additional trains either for rescue or train to train evacuation.</w:t>
      </w:r>
    </w:p>
    <w:p w14:paraId="24BEB492" w14:textId="60314BD2" w:rsidR="00DB1790" w:rsidRDefault="00DB1790" w:rsidP="00DB1790">
      <w:pPr>
        <w:pStyle w:val="Heading3"/>
      </w:pPr>
      <w:r>
        <w:t>Communication</w:t>
      </w:r>
      <w:r w:rsidR="00D9138F">
        <w:t xml:space="preserve"> is a clear priority</w:t>
      </w:r>
    </w:p>
    <w:p w14:paraId="4F00C760" w14:textId="77777777" w:rsidR="00DA4E51" w:rsidRPr="00F72641" w:rsidRDefault="00DA4E51" w:rsidP="00DA4E51">
      <w:pPr>
        <w:spacing w:before="0" w:after="0" w:line="240" w:lineRule="auto"/>
        <w:jc w:val="both"/>
        <w:rPr>
          <w:rFonts w:ascii="Times New Roman" w:hAnsi="Times New Roman" w:cs="Times New Roman"/>
          <w:color w:val="auto"/>
          <w:lang w:eastAsia="en-GB"/>
        </w:rPr>
      </w:pPr>
      <w:bookmarkStart w:id="60" w:name="_Toc160202787"/>
      <w:bookmarkStart w:id="61" w:name="_Toc161219581"/>
      <w:r w:rsidRPr="002F75D9">
        <w:t>Most procedures reviewed placed significant importance on providing regular and accurate updates to passengers involved in a stranded train incident. Throughout the review it was noted that most procedures viewed passenger communication as a mitigation tool for uncontrolled evacuation but to also provide passengers with information about the cause, any updates on the incident, availability of toilets/refreshments (where</w:t>
      </w:r>
      <w:r>
        <w:t xml:space="preserve"> relevant) and for onward travel (see </w:t>
      </w:r>
      <w:r>
        <w:fldChar w:fldCharType="begin"/>
      </w:r>
      <w:r>
        <w:instrText xml:space="preserve"> REF _Ref159940567 \h  \* MERGEFORMAT </w:instrText>
      </w:r>
      <w:r>
        <w:fldChar w:fldCharType="separate"/>
      </w:r>
      <w:r>
        <w:t>Figure 2.6</w:t>
      </w:r>
      <w:r>
        <w:fldChar w:fldCharType="end"/>
      </w:r>
      <w:r>
        <w:t xml:space="preserve">). </w:t>
      </w:r>
      <w:r>
        <w:rPr>
          <w:color w:val="auto"/>
        </w:rPr>
        <w:t xml:space="preserve">The principles for the communication were consistently based on each company’s </w:t>
      </w:r>
      <w:r w:rsidRPr="009A3759">
        <w:rPr>
          <w:color w:val="auto"/>
        </w:rPr>
        <w:t xml:space="preserve">Passenger Information During Disruption </w:t>
      </w:r>
      <w:r>
        <w:rPr>
          <w:color w:val="auto"/>
        </w:rPr>
        <w:t xml:space="preserve">(PIDD) </w:t>
      </w:r>
      <w:r w:rsidRPr="009A3759">
        <w:rPr>
          <w:color w:val="auto"/>
        </w:rPr>
        <w:t>Protocols</w:t>
      </w:r>
      <w:r>
        <w:rPr>
          <w:color w:val="auto"/>
        </w:rPr>
        <w:t xml:space="preserve"> – a set of documented arrangements to provide clear, consistent, correct, and concise information. </w:t>
      </w:r>
      <w:r>
        <w:rPr>
          <w:rFonts w:ascii="Times New Roman" w:hAnsi="Times New Roman" w:cs="Times New Roman"/>
          <w:color w:val="auto"/>
          <w:lang w:eastAsia="en-GB"/>
        </w:rPr>
        <w:t xml:space="preserve"> </w:t>
      </w:r>
      <w:r>
        <w:rPr>
          <w:color w:val="auto"/>
        </w:rPr>
        <w:t xml:space="preserve">However, they go into varying levels of detail. Throughout the review there was a clear emphasis on providing customers with accurate information at regular intervals although the time between intervals is not always defined. Each procedure included the </w:t>
      </w:r>
      <w:r w:rsidRPr="009A3759">
        <w:rPr>
          <w:color w:val="auto"/>
        </w:rPr>
        <w:t>PIDD procedure</w:t>
      </w:r>
      <w:r w:rsidRPr="004F3325">
        <w:rPr>
          <w:color w:val="auto"/>
        </w:rPr>
        <w:t xml:space="preserve"> and </w:t>
      </w:r>
      <w:r w:rsidRPr="009A3759">
        <w:rPr>
          <w:color w:val="auto"/>
        </w:rPr>
        <w:t>Approved Code of Practice – Provision</w:t>
      </w:r>
      <w:r>
        <w:rPr>
          <w:color w:val="auto"/>
        </w:rPr>
        <w:t xml:space="preserve"> of Customer Information within the related documentation to be implemented concurrently with the stranded train procedure. Where the Stranded Train procedure did not detail passenger communication it should be noted that separate procedures existed and were referenced for this purpose, though these were not reviewed for the purpose of this research project.</w:t>
      </w:r>
      <w:r>
        <w:rPr>
          <w:rFonts w:ascii="Times New Roman" w:hAnsi="Times New Roman" w:cs="Times New Roman"/>
          <w:color w:val="auto"/>
          <w:lang w:eastAsia="en-GB"/>
        </w:rPr>
        <w:t xml:space="preserve"> </w:t>
      </w:r>
    </w:p>
    <w:p w14:paraId="6BED93C6" w14:textId="77777777" w:rsidR="00DA4E51" w:rsidRDefault="00DA4E51" w:rsidP="00DA4E51">
      <w:pPr>
        <w:jc w:val="both"/>
      </w:pPr>
      <w:r w:rsidRPr="00A03AD1">
        <w:t>Though not consistently, several procedures reference the need for softer skills to be applied during stranded train incidents. Chiltern Railways specify “Announcements are about reassurance and confidence building – even if nothing more is known. The content and style of the announcement are likely to be the biggest factor in managing passenger behaviour and preserving reputation”.  The addition of these skills within the procedures shows the operators understanding of the importance of passenger trust and confidence</w:t>
      </w:r>
      <w:r>
        <w:t xml:space="preserve"> in the operators during stranded trains and how delivery of information not just the content impacts this.</w:t>
      </w:r>
    </w:p>
    <w:p w14:paraId="21685868" w14:textId="13260B2D" w:rsidR="00DA4E51" w:rsidRPr="00DA4E51" w:rsidRDefault="00DA4E51" w:rsidP="00DA4E51">
      <w:pPr>
        <w:spacing w:before="0" w:after="0" w:line="240" w:lineRule="auto"/>
        <w:jc w:val="both"/>
        <w:rPr>
          <w:color w:val="auto"/>
        </w:rPr>
      </w:pPr>
      <w:r w:rsidRPr="00DA4E51">
        <w:rPr>
          <w:color w:val="auto"/>
        </w:rPr>
        <w:t xml:space="preserve">Alongside the need to provide </w:t>
      </w:r>
      <w:r w:rsidR="008B5CD8">
        <w:rPr>
          <w:color w:val="auto"/>
        </w:rPr>
        <w:t>passengers</w:t>
      </w:r>
      <w:r w:rsidR="008B5CD8" w:rsidRPr="00DA4E51">
        <w:rPr>
          <w:color w:val="auto"/>
        </w:rPr>
        <w:t xml:space="preserve"> </w:t>
      </w:r>
      <w:r w:rsidRPr="00DA4E51">
        <w:rPr>
          <w:color w:val="auto"/>
        </w:rPr>
        <w:t>with information the procedures all referenced the management of passenger welfare, although this was to varying degrees. The information gathered at the start of an incident includes the internal and external environmental conditions providing a baseline understanding of passenger welfare</w:t>
      </w:r>
      <w:r w:rsidR="00CE59A6">
        <w:rPr>
          <w:color w:val="auto"/>
        </w:rPr>
        <w:t>.</w:t>
      </w:r>
      <w:r w:rsidRPr="00DA4E51">
        <w:rPr>
          <w:color w:val="auto"/>
        </w:rPr>
        <w:t xml:space="preserve"> Those with onboard catering or provision of emergency water reference the expectation for this to be provided to customers onboard. Throughout the review it was felt passenger welfare was considered but impacted by the service type, staffing levels and ability to provide refreshments. It should be noted that while there are not specific sections within the procedures for passenger welfare throughout the procedures</w:t>
      </w:r>
      <w:r w:rsidR="00CE59A6">
        <w:rPr>
          <w:color w:val="auto"/>
        </w:rPr>
        <w:t>,</w:t>
      </w:r>
      <w:r w:rsidRPr="00DA4E51">
        <w:rPr>
          <w:color w:val="auto"/>
        </w:rPr>
        <w:t xml:space="preserve"> the implemented risk assessments, internal communication processes and safety considerations all have passenger welfare running through them</w:t>
      </w:r>
      <w:r w:rsidR="003E4355">
        <w:rPr>
          <w:color w:val="auto"/>
        </w:rPr>
        <w:t>.</w:t>
      </w:r>
    </w:p>
    <w:p w14:paraId="6DCBFFA9" w14:textId="015DDF41" w:rsidR="00D0488D" w:rsidRDefault="00827B7A" w:rsidP="00DA4E51">
      <w:pPr>
        <w:pStyle w:val="Caption"/>
      </w:pPr>
      <w:bookmarkStart w:id="62" w:name="_Toc162544754"/>
      <w:r>
        <w:t xml:space="preserve">Figure </w:t>
      </w:r>
      <w:r w:rsidR="00F7267F">
        <w:fldChar w:fldCharType="begin"/>
      </w:r>
      <w:r w:rsidR="00F7267F">
        <w:instrText xml:space="preserve"> STYLEREF 1 \s </w:instrText>
      </w:r>
      <w:r w:rsidR="00F7267F">
        <w:fldChar w:fldCharType="separate"/>
      </w:r>
      <w:r w:rsidR="00344FAD">
        <w:rPr>
          <w:noProof/>
        </w:rPr>
        <w:t>2</w:t>
      </w:r>
      <w:r w:rsidR="00F7267F">
        <w:rPr>
          <w:noProof/>
        </w:rPr>
        <w:fldChar w:fldCharType="end"/>
      </w:r>
      <w:r w:rsidR="00344FAD">
        <w:t>.</w:t>
      </w:r>
      <w:r w:rsidR="00F7267F">
        <w:fldChar w:fldCharType="begin"/>
      </w:r>
      <w:r w:rsidR="00F7267F">
        <w:instrText xml:space="preserve"> SEQ Figure \* ARABIC \s 1 </w:instrText>
      </w:r>
      <w:r w:rsidR="00F7267F">
        <w:fldChar w:fldCharType="separate"/>
      </w:r>
      <w:r w:rsidR="00344FAD">
        <w:rPr>
          <w:noProof/>
        </w:rPr>
        <w:t>6</w:t>
      </w:r>
      <w:r w:rsidR="00F7267F">
        <w:rPr>
          <w:noProof/>
        </w:rPr>
        <w:fldChar w:fldCharType="end"/>
      </w:r>
      <w:r w:rsidR="00D0488D">
        <w:t xml:space="preserve"> Passenger communication during stranded train incidents example</w:t>
      </w:r>
      <w:bookmarkEnd w:id="60"/>
      <w:bookmarkEnd w:id="61"/>
      <w:bookmarkEnd w:id="62"/>
    </w:p>
    <w:p w14:paraId="397FC00B" w14:textId="77777777" w:rsidR="00D43024" w:rsidRDefault="00D43024" w:rsidP="00D43024">
      <w:pPr>
        <w:pStyle w:val="ListBullet"/>
        <w:keepNext/>
        <w:numPr>
          <w:ilvl w:val="0"/>
          <w:numId w:val="0"/>
        </w:numPr>
        <w:ind w:left="397" w:hanging="397"/>
      </w:pPr>
      <w:r w:rsidRPr="000923E5">
        <w:rPr>
          <w:noProof/>
        </w:rPr>
        <w:drawing>
          <wp:inline distT="0" distB="0" distL="0" distR="0" wp14:anchorId="2E9A6CE0" wp14:editId="06E3571D">
            <wp:extent cx="4075281" cy="1752600"/>
            <wp:effectExtent l="19050" t="19050" r="20955" b="19050"/>
            <wp:docPr id="503880545" name="Picture 1" descr="A white tex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880545" name="Picture 1" descr="A white text with black text&#10;&#10;Description automatically generated"/>
                    <pic:cNvPicPr/>
                  </pic:nvPicPr>
                  <pic:blipFill rotWithShape="1">
                    <a:blip r:embed="rId39"/>
                    <a:srcRect l="2219" r="2797"/>
                    <a:stretch/>
                  </pic:blipFill>
                  <pic:spPr bwMode="auto">
                    <a:xfrm>
                      <a:off x="0" y="0"/>
                      <a:ext cx="4106834" cy="1766169"/>
                    </a:xfrm>
                    <a:prstGeom prst="rect">
                      <a:avLst/>
                    </a:prstGeom>
                    <a:ln w="9525" cap="flat" cmpd="sng" algn="ctr">
                      <a:solidFill>
                        <a:srgbClr val="161B21">
                          <a:lumMod val="10000"/>
                          <a:lumOff val="9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6EA7EB2" w14:textId="0B7DB9CE" w:rsidR="00D0488D" w:rsidRDefault="00D0488D" w:rsidP="00D0488D">
      <w:pPr>
        <w:pStyle w:val="Heading3"/>
      </w:pPr>
      <w:r>
        <w:t>Consideration of onward journeys</w:t>
      </w:r>
      <w:r w:rsidR="00D9138F">
        <w:t xml:space="preserve"> is insufficient</w:t>
      </w:r>
    </w:p>
    <w:p w14:paraId="1D26E02D" w14:textId="134EF028" w:rsidR="00DA4E51" w:rsidRPr="00A03AD1" w:rsidRDefault="00DA4E51" w:rsidP="00DA4E51">
      <w:pPr>
        <w:jc w:val="both"/>
      </w:pPr>
      <w:bookmarkStart w:id="63" w:name="_Ref159942812"/>
      <w:bookmarkStart w:id="64" w:name="_Toc160202788"/>
      <w:bookmarkStart w:id="65" w:name="_Toc161219582"/>
      <w:r w:rsidRPr="00A03AD1">
        <w:t xml:space="preserve">Throughout most </w:t>
      </w:r>
      <w:r w:rsidR="003E4355">
        <w:t xml:space="preserve">of </w:t>
      </w:r>
      <w:r w:rsidRPr="00A03AD1">
        <w:t>the procedures reviewed there were references to passenger onward journeys across multiple sections. LNER place organising onward travel within their timed Duty Service Delivery Managers’ checklist within 0-30 minutes stating “Arrangements should also be made to provide rail replacement coaches to provide onward transport, wherever practicable.” Then again between 30-60 minutes that rail replacement and resource to manage this should be mobilised. Great Western Railway place organisation and implementation of onward travel plans within their Customer Action Teams roles and responsibilities. As noted previously the procedures are not consistent in how onward travel is managed, LNER</w:t>
      </w:r>
      <w:r w:rsidR="003E4355">
        <w:t>’</w:t>
      </w:r>
      <w:r w:rsidRPr="00A03AD1">
        <w:t xml:space="preserve">s use of a timed decision checklist ensures that the onward journey of customers is prioritised within 60 minutes, aligned with the recommendation </w:t>
      </w:r>
      <w:r>
        <w:t>in the G</w:t>
      </w:r>
      <w:r w:rsidRPr="00A03AD1">
        <w:t xml:space="preserve">uidance to have a plan in place within 60 minutes. </w:t>
      </w:r>
    </w:p>
    <w:p w14:paraId="7772F1D1" w14:textId="77777777" w:rsidR="00DA4E51" w:rsidRDefault="00DA4E51" w:rsidP="00DA4E51">
      <w:pPr>
        <w:jc w:val="both"/>
      </w:pPr>
      <w:r w:rsidRPr="00A03AD1">
        <w:t xml:space="preserve">Within other procedures, onward travel is referenced but the action owner is not identified, though this may sit within a separate procedure or as part of the role competency, and there are no timing points. This risks the provision of alternative transport being delayed and causing further disruption to passenger journeys. </w:t>
      </w:r>
      <w:r w:rsidRPr="00A03AD1">
        <w:lastRenderedPageBreak/>
        <w:t>Trans</w:t>
      </w:r>
      <w:r>
        <w:t>P</w:t>
      </w:r>
      <w:r w:rsidRPr="00A03AD1">
        <w:t xml:space="preserve">ennine Express </w:t>
      </w:r>
      <w:r>
        <w:t xml:space="preserve">(TPE) </w:t>
      </w:r>
      <w:r w:rsidRPr="00A03AD1">
        <w:t xml:space="preserve">place a particular emphasis on the provision of onward travel, </w:t>
      </w:r>
      <w:r w:rsidRPr="00A03AD1">
        <w:fldChar w:fldCharType="begin"/>
      </w:r>
      <w:r w:rsidRPr="00A03AD1">
        <w:instrText xml:space="preserve"> REF _Ref159942812 \h  \* MERGEFORMAT </w:instrText>
      </w:r>
      <w:r w:rsidRPr="00A03AD1">
        <w:fldChar w:fldCharType="separate"/>
      </w:r>
      <w:r w:rsidRPr="00A03AD1">
        <w:t xml:space="preserve">Figure </w:t>
      </w:r>
      <w:r w:rsidRPr="00A03AD1">
        <w:rPr>
          <w:noProof/>
        </w:rPr>
        <w:t>2.7</w:t>
      </w:r>
      <w:r w:rsidRPr="00A03AD1">
        <w:fldChar w:fldCharType="end"/>
      </w:r>
      <w:r w:rsidRPr="00A03AD1">
        <w:t xml:space="preserve"> shows an excerpt from their procedure, here it highlights that passengers removed from a stranded train may still be stranded and must take priority for onward travel. TPE’s recognition that passengers may remain stranded after evacuation is a clear example that their procedure is not solely focused on the stranded train but on the passengers stranded as a result.</w:t>
      </w:r>
    </w:p>
    <w:p w14:paraId="56EE3312" w14:textId="24B57733" w:rsidR="00DB1790" w:rsidRDefault="00DB1790" w:rsidP="00DB1790">
      <w:pPr>
        <w:pStyle w:val="Caption"/>
        <w:jc w:val="both"/>
      </w:pPr>
      <w:bookmarkStart w:id="66" w:name="_Toc162544755"/>
      <w:r>
        <w:t xml:space="preserve">Figure </w:t>
      </w:r>
      <w:r w:rsidR="00F7267F">
        <w:fldChar w:fldCharType="begin"/>
      </w:r>
      <w:r w:rsidR="00F7267F">
        <w:instrText xml:space="preserve"> STYLEREF 1 \s </w:instrText>
      </w:r>
      <w:r w:rsidR="00F7267F">
        <w:fldChar w:fldCharType="separate"/>
      </w:r>
      <w:r w:rsidR="00344FAD">
        <w:rPr>
          <w:noProof/>
        </w:rPr>
        <w:t>2</w:t>
      </w:r>
      <w:r w:rsidR="00F7267F">
        <w:rPr>
          <w:noProof/>
        </w:rPr>
        <w:fldChar w:fldCharType="end"/>
      </w:r>
      <w:r w:rsidR="00344FAD">
        <w:t>.</w:t>
      </w:r>
      <w:r w:rsidR="00F7267F">
        <w:fldChar w:fldCharType="begin"/>
      </w:r>
      <w:r w:rsidR="00F7267F">
        <w:instrText xml:space="preserve"> SEQ Figure \* ARABIC \s 1 </w:instrText>
      </w:r>
      <w:r w:rsidR="00F7267F">
        <w:fldChar w:fldCharType="separate"/>
      </w:r>
      <w:r w:rsidR="00344FAD">
        <w:rPr>
          <w:noProof/>
        </w:rPr>
        <w:t>7</w:t>
      </w:r>
      <w:r w:rsidR="00F7267F">
        <w:rPr>
          <w:noProof/>
        </w:rPr>
        <w:fldChar w:fldCharType="end"/>
      </w:r>
      <w:bookmarkEnd w:id="63"/>
      <w:r>
        <w:t xml:space="preserve">  TPE Stranded Customer Excerpt</w:t>
      </w:r>
      <w:bookmarkEnd w:id="64"/>
      <w:bookmarkEnd w:id="65"/>
      <w:bookmarkEnd w:id="66"/>
    </w:p>
    <w:p w14:paraId="1CE99AEB" w14:textId="77777777" w:rsidR="00D43024" w:rsidRDefault="00D43024" w:rsidP="00A51511">
      <w:pPr>
        <w:pStyle w:val="ListBullet"/>
        <w:keepNext/>
        <w:numPr>
          <w:ilvl w:val="0"/>
          <w:numId w:val="0"/>
        </w:numPr>
        <w:ind w:left="397" w:hanging="397"/>
        <w:jc w:val="both"/>
      </w:pPr>
      <w:r w:rsidRPr="004271B0">
        <w:rPr>
          <w:noProof/>
        </w:rPr>
        <w:drawing>
          <wp:inline distT="0" distB="0" distL="0" distR="0" wp14:anchorId="08146598" wp14:editId="4809F96A">
            <wp:extent cx="4048125" cy="3176684"/>
            <wp:effectExtent l="19050" t="19050" r="9525" b="24130"/>
            <wp:docPr id="898602134" name="Picture 1" descr="A close 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602134" name="Picture 1" descr="A close up of a document&#10;&#10;Description automatically generated"/>
                    <pic:cNvPicPr/>
                  </pic:nvPicPr>
                  <pic:blipFill rotWithShape="1">
                    <a:blip r:embed="rId40"/>
                    <a:srcRect l="4066"/>
                    <a:stretch/>
                  </pic:blipFill>
                  <pic:spPr bwMode="auto">
                    <a:xfrm>
                      <a:off x="0" y="0"/>
                      <a:ext cx="4067588" cy="3191957"/>
                    </a:xfrm>
                    <a:prstGeom prst="rect">
                      <a:avLst/>
                    </a:prstGeom>
                    <a:ln w="9525" cap="flat" cmpd="sng" algn="ctr">
                      <a:solidFill>
                        <a:srgbClr val="161B21">
                          <a:lumMod val="10000"/>
                          <a:lumOff val="9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373B1DA" w14:textId="2FBB478A" w:rsidR="00DA4E51" w:rsidRPr="00A03AD1" w:rsidRDefault="00DA4E51" w:rsidP="00DA4E51">
      <w:pPr>
        <w:jc w:val="both"/>
      </w:pPr>
      <w:r w:rsidRPr="00A03AD1">
        <w:t xml:space="preserve">There were procedures reviewed that did not reference the provision of onward travel. These examples were all heavily focused on the practicalities of evacuating stranded trains, the technicalities of providing rescue trains to different unit types and passenger needs whilst on the train. </w:t>
      </w:r>
    </w:p>
    <w:p w14:paraId="187AD3D6" w14:textId="77777777" w:rsidR="00DA4E51" w:rsidRPr="00A03AD1" w:rsidRDefault="00DA4E51" w:rsidP="00DA4E51">
      <w:pPr>
        <w:jc w:val="both"/>
      </w:pPr>
      <w:r w:rsidRPr="00A03AD1">
        <w:t xml:space="preserve">Within these documents there was a focus on the train rather than the passenger during the incident with one quoting “once passengers leave the train, staff at the station will be responsible for managing the situation”, providing no additional advice or guidance on what that management may look like. </w:t>
      </w:r>
    </w:p>
    <w:p w14:paraId="3B1D71D7" w14:textId="77777777" w:rsidR="00DA4E51" w:rsidRPr="00A03AD1" w:rsidRDefault="00DA4E51" w:rsidP="00DA4E51">
      <w:pPr>
        <w:pStyle w:val="Heading3"/>
      </w:pPr>
      <w:r w:rsidRPr="00A03AD1">
        <w:t>Training and testing could be given more focus</w:t>
      </w:r>
    </w:p>
    <w:p w14:paraId="73A50850" w14:textId="77777777" w:rsidR="00DA4E51" w:rsidRPr="00A03AD1" w:rsidRDefault="00DA4E51" w:rsidP="00DA4E51">
      <w:pPr>
        <w:jc w:val="both"/>
      </w:pPr>
      <w:r w:rsidRPr="00A03AD1">
        <w:t xml:space="preserve">The training and competency around the stranded train procedures are not laid out within them but rather are managed through each company’s Competency Management Systems. </w:t>
      </w:r>
    </w:p>
    <w:p w14:paraId="1D3CE2A5" w14:textId="133752D6" w:rsidR="00DA4E51" w:rsidRPr="00A03AD1" w:rsidRDefault="00DA4E51" w:rsidP="00DA4E51">
      <w:pPr>
        <w:jc w:val="both"/>
      </w:pPr>
      <w:r w:rsidRPr="00A03AD1">
        <w:t xml:space="preserve">There is little to no consistency in how this is presented within the procedures, those with the most detailed explanations provide the job roles responsible for ensuring the training and competency and any relevant procedures. Great Western Railway were the only </w:t>
      </w:r>
      <w:r w:rsidRPr="00A03AD1">
        <w:t>operator to reference training exercises within their stranded train procedure, requiring annual testing of the stranded train and controlled evacuation procedure.</w:t>
      </w:r>
    </w:p>
    <w:p w14:paraId="077B975A" w14:textId="77777777" w:rsidR="00DB1790" w:rsidRPr="00A03AD1" w:rsidRDefault="00DB1790" w:rsidP="00DB1790">
      <w:pPr>
        <w:pStyle w:val="Heading3"/>
      </w:pPr>
      <w:r w:rsidRPr="00A03AD1">
        <w:t>Summary</w:t>
      </w:r>
    </w:p>
    <w:p w14:paraId="51096511" w14:textId="77777777" w:rsidR="00DA4E51" w:rsidRDefault="00DA4E51" w:rsidP="00DA4E51">
      <w:pPr>
        <w:jc w:val="both"/>
      </w:pPr>
      <w:r w:rsidRPr="009A3759">
        <w:t>Overall, the procedures utilise and reflect the Guidance, but application of it is not consistent across the industry</w:t>
      </w:r>
      <w:r>
        <w:t>. Therefore, some reflect the intent of putting passengers’ needs first</w:t>
      </w:r>
      <w:r w:rsidRPr="004F3325">
        <w:t xml:space="preserve"> </w:t>
      </w:r>
      <w:r>
        <w:t>better than others</w:t>
      </w:r>
      <w:r w:rsidRPr="009A3759">
        <w:t xml:space="preserve">. </w:t>
      </w:r>
    </w:p>
    <w:p w14:paraId="70772EB1" w14:textId="5C100914" w:rsidR="00DA4E51" w:rsidRPr="00A03AD1" w:rsidRDefault="00DA4E51" w:rsidP="00DA4E51">
      <w:pPr>
        <w:jc w:val="both"/>
      </w:pPr>
      <w:r>
        <w:t>Indeed, t</w:t>
      </w:r>
      <w:r w:rsidRPr="00A03AD1">
        <w:t>here is a clear split between how the procedures are written. Some heavily focus on the operational technicalities of a stranded train and others took a more holistic view, including the passenger experience, in line with the spirit and intent of the Guidance.</w:t>
      </w:r>
    </w:p>
    <w:p w14:paraId="27471D43" w14:textId="77777777" w:rsidR="00DA4E51" w:rsidRPr="00A03AD1" w:rsidRDefault="00DA4E51" w:rsidP="00DA4E51">
      <w:pPr>
        <w:jc w:val="both"/>
      </w:pPr>
      <w:r w:rsidRPr="00A03AD1">
        <w:t xml:space="preserve">It is clear that each operator uses the Guidance within their procedures, often taking direct text and including it within their documents. </w:t>
      </w:r>
    </w:p>
    <w:p w14:paraId="6E3A489D" w14:textId="1D6EA942" w:rsidR="00DA4E51" w:rsidRPr="00A03AD1" w:rsidRDefault="00DA4E51" w:rsidP="00DA4E51">
      <w:pPr>
        <w:jc w:val="both"/>
      </w:pPr>
      <w:r w:rsidRPr="00A03AD1">
        <w:t>The procedures that include checklists and templates show a clear understanding of the importance of information gathering in stranded train incidents. An LNER detailed checklist, with timing points</w:t>
      </w:r>
      <w:r w:rsidR="00AA5676">
        <w:t>,</w:t>
      </w:r>
      <w:r w:rsidRPr="00A03AD1">
        <w:t xml:space="preserve"> should be acknowledged as good practice alongside a stranded train prompt and timeline flow chart from </w:t>
      </w:r>
      <w:r>
        <w:t>TPE</w:t>
      </w:r>
      <w:r w:rsidRPr="00A03AD1">
        <w:t xml:space="preserve">. These examples not only cover operational decision making but also prioritise customer-focused decisions. </w:t>
      </w:r>
    </w:p>
    <w:p w14:paraId="4D008E7E" w14:textId="77777777" w:rsidR="00DA4E51" w:rsidRDefault="00DA4E51" w:rsidP="00DA4E51">
      <w:pPr>
        <w:jc w:val="both"/>
      </w:pPr>
      <w:r w:rsidRPr="00A03AD1">
        <w:t>Ensuring that operators’ controls have the tools for efficient and informed decision making has a direct impact on the passenger experience, quick decision making, and effective internal communication ensures that passengers</w:t>
      </w:r>
      <w:r>
        <w:t xml:space="preserve"> can be kept well informed of the situation and are confident in the operator’s ability to control and recover the situation. </w:t>
      </w:r>
    </w:p>
    <w:p w14:paraId="29676180" w14:textId="1746232A" w:rsidR="00DA4E51" w:rsidRDefault="00DA4E51" w:rsidP="00DA4E51">
      <w:pPr>
        <w:jc w:val="both"/>
      </w:pPr>
      <w:r>
        <w:t xml:space="preserve">The procedures reviewed often do not discuss additional challenges that may impact the response to stranded trains. There </w:t>
      </w:r>
      <w:r w:rsidRPr="00A03AD1">
        <w:t xml:space="preserve">is limited recognition of the impact multiple stranded trains may have on the ability to fully implement the procedure and how the response may </w:t>
      </w:r>
      <w:r w:rsidR="00DB3CF3">
        <w:t xml:space="preserve">need to </w:t>
      </w:r>
      <w:r w:rsidRPr="00A03AD1">
        <w:t xml:space="preserve">change. In the procedures reviewed there was also little to no consideration for the </w:t>
      </w:r>
      <w:r w:rsidRPr="009A3759">
        <w:t xml:space="preserve">time of day an incident may occur and the additional challenges that may result for onward travel </w:t>
      </w:r>
      <w:r w:rsidR="001B23AE" w:rsidRPr="009A3759">
        <w:t>and staffing</w:t>
      </w:r>
      <w:r w:rsidRPr="009A3759">
        <w:t xml:space="preserve"> levels in particular.</w:t>
      </w:r>
      <w:r w:rsidRPr="00A03AD1">
        <w:t xml:space="preserve"> </w:t>
      </w:r>
    </w:p>
    <w:p w14:paraId="7E142A49" w14:textId="77777777" w:rsidR="00DA4E51" w:rsidRDefault="00DA4E51" w:rsidP="00DA4E51">
      <w:pPr>
        <w:jc w:val="both"/>
      </w:pPr>
      <w:r w:rsidRPr="00A03AD1">
        <w:t>There is considerable inconsistency in approach to onward travel in the procedures reviewed and this is a clear area for improvement that should be highlighted.</w:t>
      </w:r>
      <w:r>
        <w:t xml:space="preserve"> </w:t>
      </w:r>
    </w:p>
    <w:p w14:paraId="66A73AF6" w14:textId="6CFA351B" w:rsidR="00DA4E51" w:rsidRDefault="00DA4E51" w:rsidP="00DA4E51">
      <w:pPr>
        <w:jc w:val="both"/>
      </w:pPr>
      <w:r>
        <w:t xml:space="preserve">Provision of rail replacement services is a significant challenge across the industry and in circumstances such as stranded trains </w:t>
      </w:r>
      <w:r>
        <w:t xml:space="preserve">where </w:t>
      </w:r>
      <w:r w:rsidR="00515A8E">
        <w:t xml:space="preserve">buses/coaches and taxis are </w:t>
      </w:r>
      <w:r>
        <w:t>likely to be require</w:t>
      </w:r>
      <w:r w:rsidR="00515A8E">
        <w:t>d</w:t>
      </w:r>
      <w:r>
        <w:t xml:space="preserve">, the decision and </w:t>
      </w:r>
      <w:r w:rsidR="00D915AB">
        <w:t xml:space="preserve">actions to </w:t>
      </w:r>
      <w:r>
        <w:t>procure them should take a high priority.</w:t>
      </w:r>
    </w:p>
    <w:p w14:paraId="4697A639" w14:textId="5A75ED33" w:rsidR="0045015B" w:rsidRDefault="00DA4E51" w:rsidP="00DA4E51">
      <w:pPr>
        <w:jc w:val="both"/>
      </w:pPr>
      <w:r w:rsidRPr="00A03AD1">
        <w:t xml:space="preserve">The lack of </w:t>
      </w:r>
      <w:r w:rsidR="00EE3EA5">
        <w:t>focus</w:t>
      </w:r>
      <w:r w:rsidR="00EE3EA5" w:rsidRPr="00A03AD1">
        <w:t xml:space="preserve"> </w:t>
      </w:r>
      <w:r w:rsidR="00EE3EA5">
        <w:t>on</w:t>
      </w:r>
      <w:r w:rsidRPr="00A03AD1">
        <w:t xml:space="preserve"> passenger</w:t>
      </w:r>
      <w:r w:rsidR="00AC0D1E">
        <w:t>s’</w:t>
      </w:r>
      <w:r w:rsidRPr="00A03AD1">
        <w:t xml:space="preserve"> experience once they are off the train, and their onward travel arrangements, suggests there </w:t>
      </w:r>
      <w:r w:rsidR="00E1488F">
        <w:t xml:space="preserve">may </w:t>
      </w:r>
      <w:r w:rsidRPr="00A03AD1">
        <w:t xml:space="preserve">still </w:t>
      </w:r>
      <w:r w:rsidR="00EE3EA5">
        <w:t>be</w:t>
      </w:r>
      <w:r w:rsidRPr="00A03AD1">
        <w:t xml:space="preserve"> more emphasis on the incident rather than the passenger. </w:t>
      </w:r>
      <w:r>
        <w:t xml:space="preserve">The </w:t>
      </w:r>
      <w:r w:rsidRPr="00A03AD1">
        <w:t>TPE</w:t>
      </w:r>
      <w:r>
        <w:t xml:space="preserve"> procedure</w:t>
      </w:r>
      <w:r w:rsidRPr="00A03AD1">
        <w:t xml:space="preserve"> expresses this even better</w:t>
      </w:r>
      <w:r>
        <w:t>,</w:t>
      </w:r>
      <w:r w:rsidRPr="00A03AD1">
        <w:t xml:space="preserve"> saying: “please don’t forget them just because they are no longer on the train.”</w:t>
      </w:r>
    </w:p>
    <w:p w14:paraId="4D1F300D" w14:textId="642F6775" w:rsidR="00A51511" w:rsidRDefault="00DB1790" w:rsidP="000C69C2">
      <w:pPr>
        <w:pStyle w:val="Heading2"/>
      </w:pPr>
      <w:bookmarkStart w:id="67" w:name="_Toc162544730"/>
      <w:r>
        <w:t>K</w:t>
      </w:r>
      <w:r w:rsidR="000C69C2">
        <w:t>ey findings</w:t>
      </w:r>
      <w:r w:rsidR="00F60FE1">
        <w:t>: strengthening stranded trains procedures</w:t>
      </w:r>
      <w:bookmarkEnd w:id="67"/>
    </w:p>
    <w:p w14:paraId="26AC5DE2" w14:textId="60B29D33" w:rsidR="00DA4E51" w:rsidRPr="00F60FE1" w:rsidRDefault="00DA4E51" w:rsidP="00DA4E51">
      <w:pPr>
        <w:jc w:val="both"/>
      </w:pPr>
      <w:r>
        <w:t xml:space="preserve">While overall </w:t>
      </w:r>
      <w:r w:rsidR="00BF4823">
        <w:t xml:space="preserve">it is positive that operators have adopted </w:t>
      </w:r>
      <w:r>
        <w:t>stranded trains policies and procedures, to embed the intent of the Guidance and continuously improve those procedures, operators should consider:</w:t>
      </w:r>
    </w:p>
    <w:p w14:paraId="3D9A5D20" w14:textId="77777777" w:rsidR="00DA4E51" w:rsidRDefault="00DA4E51" w:rsidP="00DA4E51">
      <w:pPr>
        <w:pStyle w:val="ListBullet"/>
        <w:jc w:val="both"/>
      </w:pPr>
      <w:r>
        <w:t>Specific requirements to test the procedure, including ‘stress tests’ for more complex scenarios and other factors such as incidents occurring when resources are reduced</w:t>
      </w:r>
    </w:p>
    <w:p w14:paraId="65F36D0A" w14:textId="77777777" w:rsidR="00DA4E51" w:rsidRDefault="00DA4E51" w:rsidP="00DA4E51">
      <w:pPr>
        <w:pStyle w:val="ListBullet"/>
        <w:jc w:val="both"/>
      </w:pPr>
      <w:r>
        <w:t>Adopting good practice assessment and checklist tools</w:t>
      </w:r>
    </w:p>
    <w:p w14:paraId="46AAFF5C" w14:textId="77777777" w:rsidR="00DA4E51" w:rsidRDefault="00DA4E51" w:rsidP="00DA4E51">
      <w:pPr>
        <w:pStyle w:val="ListBullet"/>
        <w:jc w:val="both"/>
      </w:pPr>
      <w:r>
        <w:t>Including guidance and protocols related to onward travel</w:t>
      </w:r>
    </w:p>
    <w:p w14:paraId="5A86E03B" w14:textId="73E29766" w:rsidR="0045015B" w:rsidRDefault="00DA4E51" w:rsidP="002478BE">
      <w:pPr>
        <w:pStyle w:val="ListBullet"/>
        <w:jc w:val="both"/>
      </w:pPr>
      <w:r>
        <w:t xml:space="preserve">Further focus on stranded trains-specific training, including soft skills and </w:t>
      </w:r>
      <w:r w:rsidRPr="00A609F7">
        <w:t>empathetic and confidence</w:t>
      </w:r>
      <w:r>
        <w:t>-</w:t>
      </w:r>
      <w:r w:rsidRPr="00A609F7">
        <w:t>building</w:t>
      </w:r>
      <w:r>
        <w:t xml:space="preserve"> communication amid uncertainty</w:t>
      </w:r>
    </w:p>
    <w:p w14:paraId="34D235B2" w14:textId="51C29C0E" w:rsidR="00D43024" w:rsidRDefault="00DB1790" w:rsidP="00D43024">
      <w:pPr>
        <w:pStyle w:val="Heading2"/>
      </w:pPr>
      <w:bookmarkStart w:id="68" w:name="_Toc162544731"/>
      <w:r>
        <w:t>Further</w:t>
      </w:r>
      <w:r w:rsidR="00D9131C">
        <w:t xml:space="preserve"> recommendations </w:t>
      </w:r>
      <w:r w:rsidR="000C69C2">
        <w:t>on industry</w:t>
      </w:r>
      <w:r w:rsidR="00D9131C">
        <w:t xml:space="preserve"> </w:t>
      </w:r>
      <w:r w:rsidR="00682B4E">
        <w:t>adoption</w:t>
      </w:r>
      <w:bookmarkEnd w:id="68"/>
    </w:p>
    <w:p w14:paraId="28C66019" w14:textId="77777777" w:rsidR="00DA4E51" w:rsidRDefault="00DA4E51" w:rsidP="00DA4E51">
      <w:pPr>
        <w:jc w:val="both"/>
      </w:pPr>
      <w:r>
        <w:t xml:space="preserve">With each operator responsible for their own procedures there is a lack of consistency across the industry, in particular with regard to passenger experience and onward travel. </w:t>
      </w:r>
    </w:p>
    <w:p w14:paraId="5D615D0C" w14:textId="77777777" w:rsidR="00DA4E51" w:rsidRDefault="00DA4E51" w:rsidP="00DA4E51">
      <w:pPr>
        <w:jc w:val="both"/>
      </w:pPr>
      <w:r>
        <w:t xml:space="preserve">It may therefore be beneficial for a working group to be established to facilitate the sharing of best practice, lessons learned and updates to procedures. This would help provide, for the passenger, a more consistent experience across the network. </w:t>
      </w:r>
    </w:p>
    <w:p w14:paraId="398DAD6B" w14:textId="36488A13" w:rsidR="008D6C41" w:rsidRPr="003259F1" w:rsidRDefault="008D6C41" w:rsidP="006A4F80">
      <w:pPr>
        <w:pStyle w:val="Heading1"/>
        <w:framePr w:h="899" w:hRule="exact" w:wrap="around" w:y="15"/>
      </w:pPr>
      <w:bookmarkStart w:id="69" w:name="_Toc162544732"/>
      <w:r w:rsidRPr="003259F1">
        <w:lastRenderedPageBreak/>
        <w:t>Case stud</w:t>
      </w:r>
      <w:r w:rsidR="009779C2" w:rsidRPr="003259F1">
        <w:t>ies</w:t>
      </w:r>
      <w:bookmarkEnd w:id="69"/>
      <w:r w:rsidR="00A03AD1" w:rsidRPr="003259F1">
        <w:t xml:space="preserve"> </w:t>
      </w:r>
    </w:p>
    <w:p w14:paraId="6AF616D5" w14:textId="3B6D91DD" w:rsidR="001E0EBC" w:rsidRPr="00561C14" w:rsidRDefault="00A46D65" w:rsidP="00A1234B">
      <w:pPr>
        <w:pStyle w:val="Heading2"/>
      </w:pPr>
      <w:bookmarkStart w:id="70" w:name="_Toc162544733"/>
      <w:r w:rsidRPr="00561C14">
        <w:rPr>
          <w:noProof/>
        </w:rPr>
        <mc:AlternateContent>
          <mc:Choice Requires="wps">
            <w:drawing>
              <wp:anchor distT="0" distB="0" distL="114300" distR="114300" simplePos="0" relativeHeight="251658256" behindDoc="0" locked="0" layoutInCell="1" allowOverlap="1" wp14:anchorId="23AB8504" wp14:editId="1930545E">
                <wp:simplePos x="0" y="0"/>
                <wp:positionH relativeFrom="column">
                  <wp:posOffset>3978024</wp:posOffset>
                </wp:positionH>
                <wp:positionV relativeFrom="paragraph">
                  <wp:posOffset>103239</wp:posOffset>
                </wp:positionV>
                <wp:extent cx="9170035" cy="314325"/>
                <wp:effectExtent l="0" t="0" r="0" b="9525"/>
                <wp:wrapSquare wrapText="bothSides"/>
                <wp:docPr id="117468080" name="Text Box 1"/>
                <wp:cNvGraphicFramePr/>
                <a:graphic xmlns:a="http://schemas.openxmlformats.org/drawingml/2006/main">
                  <a:graphicData uri="http://schemas.microsoft.com/office/word/2010/wordprocessingShape">
                    <wps:wsp>
                      <wps:cNvSpPr txBox="1"/>
                      <wps:spPr>
                        <a:xfrm>
                          <a:off x="0" y="0"/>
                          <a:ext cx="9170035" cy="314325"/>
                        </a:xfrm>
                        <a:prstGeom prst="rect">
                          <a:avLst/>
                        </a:prstGeom>
                        <a:solidFill>
                          <a:prstClr val="white"/>
                        </a:solidFill>
                        <a:ln>
                          <a:noFill/>
                        </a:ln>
                      </wps:spPr>
                      <wps:txbx>
                        <w:txbxContent>
                          <w:p w14:paraId="382F8EE5" w14:textId="67E63E64" w:rsidR="003259F1" w:rsidRPr="00963B43" w:rsidRDefault="003259F1" w:rsidP="00A46D65">
                            <w:pPr>
                              <w:pStyle w:val="Caption"/>
                              <w:keepLines/>
                              <w:rPr>
                                <w:noProof/>
                                <w:sz w:val="24"/>
                                <w:szCs w:val="24"/>
                              </w:rPr>
                            </w:pPr>
                            <w:bookmarkStart w:id="71" w:name="_Ref161131314"/>
                            <w:bookmarkStart w:id="72" w:name="_Toc161219583"/>
                            <w:bookmarkStart w:id="73" w:name="_Toc162544756"/>
                            <w:r>
                              <w:t xml:space="preserve">Figure </w:t>
                            </w:r>
                            <w:r w:rsidR="00F7267F">
                              <w:fldChar w:fldCharType="begin"/>
                            </w:r>
                            <w:r w:rsidR="00F7267F">
                              <w:instrText xml:space="preserve"> STYLEREF 1 \s </w:instrText>
                            </w:r>
                            <w:r w:rsidR="00F7267F">
                              <w:fldChar w:fldCharType="separate"/>
                            </w:r>
                            <w:r w:rsidR="00344FAD">
                              <w:rPr>
                                <w:noProof/>
                              </w:rPr>
                              <w:t>3</w:t>
                            </w:r>
                            <w:r w:rsidR="00F7267F">
                              <w:rPr>
                                <w:noProof/>
                              </w:rPr>
                              <w:fldChar w:fldCharType="end"/>
                            </w:r>
                            <w:r w:rsidR="00344FAD">
                              <w:t>.</w:t>
                            </w:r>
                            <w:r w:rsidR="00F7267F">
                              <w:fldChar w:fldCharType="begin"/>
                            </w:r>
                            <w:r w:rsidR="00F7267F">
                              <w:instrText xml:space="preserve"> SEQ Figure \* ARABIC \s 1 </w:instrText>
                            </w:r>
                            <w:r w:rsidR="00F7267F">
                              <w:fldChar w:fldCharType="separate"/>
                            </w:r>
                            <w:r w:rsidR="00344FAD">
                              <w:rPr>
                                <w:noProof/>
                              </w:rPr>
                              <w:t>1</w:t>
                            </w:r>
                            <w:r w:rsidR="00F7267F">
                              <w:rPr>
                                <w:noProof/>
                              </w:rPr>
                              <w:fldChar w:fldCharType="end"/>
                            </w:r>
                            <w:bookmarkEnd w:id="71"/>
                            <w:r w:rsidR="00136D7B">
                              <w:t xml:space="preserve"> Overview of </w:t>
                            </w:r>
                            <w:r w:rsidR="001A2E47">
                              <w:t>the</w:t>
                            </w:r>
                            <w:r w:rsidR="00136D7B">
                              <w:t xml:space="preserve"> case studies</w:t>
                            </w:r>
                            <w:bookmarkEnd w:id="72"/>
                            <w:bookmarkEnd w:id="73"/>
                            <w:r w:rsidR="00136D7B">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B8504" id="_x0000_s1029" type="#_x0000_t202" style="position:absolute;left:0;text-align:left;margin-left:313.25pt;margin-top:8.15pt;width:722.05pt;height:24.7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" stroked="f">
                <v:textbox inset="0,0,0,0">
                  <w:txbxContent>
                    <w:p w14:paraId="382F8EE5" w14:textId="67E63E64" w:rsidR="003259F1" w:rsidRPr="00963B43" w:rsidRDefault="003259F1" w:rsidP="00A46D65">
                      <w:pPr>
                        <w:pStyle w:val="Caption"/>
                        <w:keepLines/>
                        <w:rPr>
                          <w:noProof/>
                          <w:sz w:val="24"/>
                          <w:szCs w:val="24"/>
                        </w:rPr>
                      </w:pPr>
                      <w:bookmarkStart w:id="74" w:name="_Ref161131314"/>
                      <w:bookmarkStart w:id="75" w:name="_Toc161219583"/>
                      <w:bookmarkStart w:id="76" w:name="_Toc162544756"/>
                      <w:r>
                        <w:t xml:space="preserve">Figure </w:t>
                      </w:r>
                      <w:r w:rsidR="00F7267F">
                        <w:fldChar w:fldCharType="begin"/>
                      </w:r>
                      <w:r w:rsidR="00F7267F">
                        <w:instrText xml:space="preserve"> STYLEREF 1 \s </w:instrText>
                      </w:r>
                      <w:r w:rsidR="00F7267F">
                        <w:fldChar w:fldCharType="separate"/>
                      </w:r>
                      <w:r w:rsidR="00344FAD">
                        <w:rPr>
                          <w:noProof/>
                        </w:rPr>
                        <w:t>3</w:t>
                      </w:r>
                      <w:r w:rsidR="00F7267F">
                        <w:rPr>
                          <w:noProof/>
                        </w:rPr>
                        <w:fldChar w:fldCharType="end"/>
                      </w:r>
                      <w:r w:rsidR="00344FAD">
                        <w:t>.</w:t>
                      </w:r>
                      <w:r w:rsidR="00F7267F">
                        <w:fldChar w:fldCharType="begin"/>
                      </w:r>
                      <w:r w:rsidR="00F7267F">
                        <w:instrText xml:space="preserve"> SEQ Figure \* ARABIC \s 1 </w:instrText>
                      </w:r>
                      <w:r w:rsidR="00F7267F">
                        <w:fldChar w:fldCharType="separate"/>
                      </w:r>
                      <w:r w:rsidR="00344FAD">
                        <w:rPr>
                          <w:noProof/>
                        </w:rPr>
                        <w:t>1</w:t>
                      </w:r>
                      <w:r w:rsidR="00F7267F">
                        <w:rPr>
                          <w:noProof/>
                        </w:rPr>
                        <w:fldChar w:fldCharType="end"/>
                      </w:r>
                      <w:bookmarkEnd w:id="74"/>
                      <w:r w:rsidR="00136D7B">
                        <w:t xml:space="preserve"> Overview of </w:t>
                      </w:r>
                      <w:r w:rsidR="001A2E47">
                        <w:t>the</w:t>
                      </w:r>
                      <w:r w:rsidR="00136D7B">
                        <w:t xml:space="preserve"> case studies</w:t>
                      </w:r>
                      <w:bookmarkEnd w:id="75"/>
                      <w:bookmarkEnd w:id="76"/>
                      <w:r w:rsidR="00136D7B">
                        <w:t xml:space="preserve"> </w:t>
                      </w:r>
                    </w:p>
                  </w:txbxContent>
                </v:textbox>
                <w10:wrap type="square"/>
              </v:shape>
            </w:pict>
          </mc:Fallback>
        </mc:AlternateContent>
      </w:r>
      <w:r w:rsidRPr="00A46D65">
        <w:rPr>
          <w:noProof/>
        </w:rPr>
        <w:drawing>
          <wp:anchor distT="0" distB="0" distL="114300" distR="114300" simplePos="0" relativeHeight="251658261" behindDoc="0" locked="0" layoutInCell="1" allowOverlap="1" wp14:anchorId="66EF4C32" wp14:editId="0DA91071">
            <wp:simplePos x="0" y="0"/>
            <wp:positionH relativeFrom="column">
              <wp:posOffset>3924862</wp:posOffset>
            </wp:positionH>
            <wp:positionV relativeFrom="paragraph">
              <wp:posOffset>417830</wp:posOffset>
            </wp:positionV>
            <wp:extent cx="9480550" cy="5401310"/>
            <wp:effectExtent l="0" t="0" r="6350" b="8890"/>
            <wp:wrapSquare wrapText="bothSides"/>
            <wp:docPr id="760237490" name="Picture 1"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237490" name="Picture 1" descr="A screenshot of a map&#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9480550" cy="5401310"/>
                    </a:xfrm>
                    <a:prstGeom prst="rect">
                      <a:avLst/>
                    </a:prstGeom>
                  </pic:spPr>
                </pic:pic>
              </a:graphicData>
            </a:graphic>
            <wp14:sizeRelH relativeFrom="margin">
              <wp14:pctWidth>0</wp14:pctWidth>
            </wp14:sizeRelH>
            <wp14:sizeRelV relativeFrom="margin">
              <wp14:pctHeight>0</wp14:pctHeight>
            </wp14:sizeRelV>
          </wp:anchor>
        </w:drawing>
      </w:r>
      <w:r w:rsidR="006A4F80" w:rsidRPr="00561C14">
        <w:t>Introduction</w:t>
      </w:r>
      <w:bookmarkEnd w:id="70"/>
    </w:p>
    <w:p w14:paraId="7B453D26" w14:textId="620669BE" w:rsidR="003F0925" w:rsidRPr="00561C14" w:rsidRDefault="006A4F80" w:rsidP="001E0EBC">
      <w:pPr>
        <w:jc w:val="both"/>
      </w:pPr>
      <w:r w:rsidRPr="00561C14">
        <w:t xml:space="preserve">The train incidents that </w:t>
      </w:r>
      <w:r w:rsidR="003F0925" w:rsidRPr="00561C14">
        <w:t>met the project criteria</w:t>
      </w:r>
      <w:r w:rsidRPr="00561C14">
        <w:t xml:space="preserve"> were grouped into four case studies</w:t>
      </w:r>
      <w:r w:rsidR="003F0925" w:rsidRPr="00561C14">
        <w:t xml:space="preserve"> (as shown in </w:t>
      </w:r>
      <w:r w:rsidR="003F0925" w:rsidRPr="00561C14">
        <w:fldChar w:fldCharType="begin"/>
      </w:r>
      <w:r w:rsidR="003F0925" w:rsidRPr="00561C14">
        <w:instrText xml:space="preserve"> REF _Ref161131314 \h </w:instrText>
      </w:r>
      <w:r w:rsidR="00484893" w:rsidRPr="00561C14">
        <w:instrText xml:space="preserve"> \* MERGEFORMAT </w:instrText>
      </w:r>
      <w:r w:rsidR="003F0925" w:rsidRPr="00561C14">
        <w:fldChar w:fldCharType="separate"/>
      </w:r>
      <w:r w:rsidR="003F0925" w:rsidRPr="00561C14">
        <w:t xml:space="preserve">Figure </w:t>
      </w:r>
      <w:r w:rsidR="003F0925" w:rsidRPr="00561C14">
        <w:rPr>
          <w:noProof/>
        </w:rPr>
        <w:t>3</w:t>
      </w:r>
      <w:r w:rsidR="003F0925" w:rsidRPr="00561C14">
        <w:t>.</w:t>
      </w:r>
      <w:r w:rsidR="003F0925" w:rsidRPr="00561C14">
        <w:rPr>
          <w:noProof/>
        </w:rPr>
        <w:t>1</w:t>
      </w:r>
      <w:r w:rsidR="003F0925" w:rsidRPr="00561C14">
        <w:fldChar w:fldCharType="end"/>
      </w:r>
      <w:r w:rsidR="003F0925" w:rsidRPr="00561C14">
        <w:t>).</w:t>
      </w:r>
    </w:p>
    <w:p w14:paraId="0585605F" w14:textId="474CFF8E" w:rsidR="003F0925" w:rsidRPr="00561C14" w:rsidRDefault="003F0925" w:rsidP="003F0925">
      <w:pPr>
        <w:jc w:val="both"/>
      </w:pPr>
      <w:r w:rsidRPr="00561C14">
        <w:t>The case studies are described in chronological order and include passenger feedback as well as response</w:t>
      </w:r>
      <w:r w:rsidR="00561C14" w:rsidRPr="00561C14">
        <w:t>s</w:t>
      </w:r>
      <w:r w:rsidRPr="00561C14">
        <w:t xml:space="preserve"> from the rail industry to get a full picture of the stranded train incidents.  </w:t>
      </w:r>
    </w:p>
    <w:p w14:paraId="4AA78BEE" w14:textId="5F011EA4" w:rsidR="003F0925" w:rsidRPr="00561C14" w:rsidRDefault="003F0925" w:rsidP="001E0EBC">
      <w:pPr>
        <w:jc w:val="both"/>
      </w:pPr>
      <w:r w:rsidRPr="00561C14">
        <w:t xml:space="preserve">The passenger </w:t>
      </w:r>
      <w:r w:rsidR="00C86F48" w:rsidRPr="00561C14">
        <w:t>feedback</w:t>
      </w:r>
      <w:r w:rsidRPr="00561C14">
        <w:t xml:space="preserve"> </w:t>
      </w:r>
      <w:r w:rsidR="00A82B56" w:rsidRPr="00561C14">
        <w:t>is</w:t>
      </w:r>
      <w:r w:rsidRPr="00561C14">
        <w:t xml:space="preserve"> structured around the following key areas:</w:t>
      </w:r>
    </w:p>
    <w:p w14:paraId="3928240A" w14:textId="220E10C7" w:rsidR="00827B7A" w:rsidRPr="00561C14" w:rsidRDefault="0036587B" w:rsidP="003F0925">
      <w:pPr>
        <w:pStyle w:val="ListBullet"/>
        <w:jc w:val="both"/>
      </w:pPr>
      <w:r>
        <w:rPr>
          <w:b/>
          <w:bCs/>
        </w:rPr>
        <w:t>O</w:t>
      </w:r>
      <w:r w:rsidR="003F0925" w:rsidRPr="00561C14">
        <w:rPr>
          <w:b/>
          <w:bCs/>
        </w:rPr>
        <w:t>nboard condition and facilities</w:t>
      </w:r>
      <w:r w:rsidR="00797A68" w:rsidRPr="00561C14">
        <w:t>, for instance, lights, heating, air conditioning, toilets</w:t>
      </w:r>
    </w:p>
    <w:p w14:paraId="05C48CA6" w14:textId="066E7E8B" w:rsidR="003F0925" w:rsidRPr="00561C14" w:rsidRDefault="0036587B" w:rsidP="003F0925">
      <w:pPr>
        <w:pStyle w:val="ListBullet"/>
        <w:jc w:val="both"/>
      </w:pPr>
      <w:r>
        <w:rPr>
          <w:b/>
          <w:bCs/>
        </w:rPr>
        <w:t>C</w:t>
      </w:r>
      <w:r w:rsidR="003F0925" w:rsidRPr="00561C14">
        <w:rPr>
          <w:b/>
          <w:bCs/>
        </w:rPr>
        <w:t>ustomer service</w:t>
      </w:r>
      <w:r w:rsidR="00797A68" w:rsidRPr="00561C14">
        <w:t xml:space="preserve">, including meeting specific needs of passengers </w:t>
      </w:r>
    </w:p>
    <w:p w14:paraId="5BCCDE99" w14:textId="07B8A503" w:rsidR="003F0925" w:rsidRPr="00561C14" w:rsidRDefault="0036587B" w:rsidP="003F0925">
      <w:pPr>
        <w:pStyle w:val="ListBullet"/>
        <w:jc w:val="both"/>
      </w:pPr>
      <w:r>
        <w:rPr>
          <w:b/>
          <w:bCs/>
        </w:rPr>
        <w:t>P</w:t>
      </w:r>
      <w:r w:rsidR="003F0925" w:rsidRPr="00561C14">
        <w:rPr>
          <w:b/>
          <w:bCs/>
        </w:rPr>
        <w:t xml:space="preserve">assenger </w:t>
      </w:r>
      <w:r w:rsidR="00797A68" w:rsidRPr="00561C14">
        <w:rPr>
          <w:b/>
          <w:bCs/>
        </w:rPr>
        <w:t>communication</w:t>
      </w:r>
      <w:r w:rsidR="00797A68" w:rsidRPr="00561C14">
        <w:t xml:space="preserve"> - what information, advice or reassurance was provided by the staff</w:t>
      </w:r>
    </w:p>
    <w:p w14:paraId="27763728" w14:textId="2B442421" w:rsidR="00797A68" w:rsidRPr="00561C14" w:rsidRDefault="0036587B" w:rsidP="003F0925">
      <w:pPr>
        <w:pStyle w:val="ListBullet"/>
        <w:jc w:val="both"/>
      </w:pPr>
      <w:r>
        <w:rPr>
          <w:b/>
          <w:bCs/>
        </w:rPr>
        <w:t>T</w:t>
      </w:r>
      <w:r w:rsidR="00797A68" w:rsidRPr="00561C14">
        <w:rPr>
          <w:b/>
          <w:bCs/>
        </w:rPr>
        <w:t>he evacuation process</w:t>
      </w:r>
      <w:r w:rsidR="00797A68" w:rsidRPr="00561C14">
        <w:t>, in particular ensuring passenger safety and wellbeing</w:t>
      </w:r>
    </w:p>
    <w:p w14:paraId="3DC29246" w14:textId="5E578EDE" w:rsidR="00160112" w:rsidRPr="00561C14" w:rsidRDefault="0036587B" w:rsidP="0045015B">
      <w:pPr>
        <w:pStyle w:val="ListBullet"/>
        <w:jc w:val="both"/>
        <w:rPr>
          <w:b/>
          <w:bCs/>
        </w:rPr>
      </w:pPr>
      <w:r>
        <w:rPr>
          <w:b/>
          <w:bCs/>
        </w:rPr>
        <w:t>R</w:t>
      </w:r>
      <w:r w:rsidR="00797A68" w:rsidRPr="00561C14">
        <w:rPr>
          <w:b/>
          <w:bCs/>
        </w:rPr>
        <w:t>eceived support</w:t>
      </w:r>
      <w:r w:rsidR="00C86F48" w:rsidRPr="00561C14">
        <w:rPr>
          <w:b/>
          <w:bCs/>
        </w:rPr>
        <w:t xml:space="preserve"> from</w:t>
      </w:r>
      <w:r w:rsidR="00A82B56" w:rsidRPr="00561C14">
        <w:rPr>
          <w:b/>
          <w:bCs/>
        </w:rPr>
        <w:t xml:space="preserve"> </w:t>
      </w:r>
      <w:r w:rsidR="00C86F48" w:rsidRPr="00561C14">
        <w:rPr>
          <w:b/>
          <w:bCs/>
        </w:rPr>
        <w:t>the staff</w:t>
      </w:r>
      <w:r w:rsidR="00797A68" w:rsidRPr="00561C14">
        <w:rPr>
          <w:b/>
          <w:bCs/>
        </w:rPr>
        <w:t xml:space="preserve"> </w:t>
      </w:r>
      <w:r w:rsidR="00561C14" w:rsidRPr="00561C14">
        <w:rPr>
          <w:b/>
          <w:bCs/>
        </w:rPr>
        <w:t>regarding onward travel (after the incident)</w:t>
      </w:r>
    </w:p>
    <w:p w14:paraId="33ED846A" w14:textId="77AD491D" w:rsidR="0045015B" w:rsidRPr="00561C14" w:rsidRDefault="0045015B" w:rsidP="0045015B">
      <w:pPr>
        <w:pStyle w:val="ListBullet"/>
        <w:numPr>
          <w:ilvl w:val="0"/>
          <w:numId w:val="0"/>
        </w:numPr>
        <w:jc w:val="both"/>
      </w:pPr>
    </w:p>
    <w:p w14:paraId="3086176D" w14:textId="59A96485" w:rsidR="0045015B" w:rsidRPr="00561C14" w:rsidRDefault="0045015B" w:rsidP="0045015B">
      <w:pPr>
        <w:jc w:val="both"/>
      </w:pPr>
      <w:r w:rsidRPr="00561C14">
        <w:t>The case studies also include key points discussed in the interviews with industry stakeholders</w:t>
      </w:r>
      <w:r w:rsidR="00484893" w:rsidRPr="00561C14">
        <w:t>. These</w:t>
      </w:r>
      <w:r w:rsidRPr="00561C14">
        <w:t xml:space="preserve"> were:</w:t>
      </w:r>
    </w:p>
    <w:p w14:paraId="233D7A7B" w14:textId="22D07033" w:rsidR="0045015B" w:rsidRPr="00561C14" w:rsidRDefault="0036587B" w:rsidP="0045015B">
      <w:pPr>
        <w:pStyle w:val="ListBullet"/>
        <w:jc w:val="both"/>
      </w:pPr>
      <w:r>
        <w:t>T</w:t>
      </w:r>
      <w:r w:rsidR="0045015B" w:rsidRPr="00561C14">
        <w:t>he implementation of stranded train procedure</w:t>
      </w:r>
    </w:p>
    <w:p w14:paraId="089077E9" w14:textId="1010197C" w:rsidR="0045015B" w:rsidRPr="00561C14" w:rsidRDefault="0036587B" w:rsidP="0045015B">
      <w:pPr>
        <w:pStyle w:val="ListBullet"/>
        <w:jc w:val="both"/>
      </w:pPr>
      <w:r>
        <w:t>I</w:t>
      </w:r>
      <w:r w:rsidR="0045015B" w:rsidRPr="00561C14">
        <w:t>nternal stakeholder communication</w:t>
      </w:r>
    </w:p>
    <w:p w14:paraId="2954D41A" w14:textId="3B5ED497" w:rsidR="0045015B" w:rsidRPr="00561C14" w:rsidRDefault="0036587B" w:rsidP="0045015B">
      <w:pPr>
        <w:pStyle w:val="ListBullet"/>
        <w:jc w:val="both"/>
      </w:pPr>
      <w:r>
        <w:t>C</w:t>
      </w:r>
      <w:r w:rsidR="0045015B" w:rsidRPr="00561C14">
        <w:t>ustomer communication and welfare</w:t>
      </w:r>
    </w:p>
    <w:p w14:paraId="3659B499" w14:textId="24F0D649" w:rsidR="0045015B" w:rsidRPr="00561C14" w:rsidRDefault="0036587B" w:rsidP="0045015B">
      <w:pPr>
        <w:pStyle w:val="ListBullet"/>
        <w:jc w:val="both"/>
      </w:pPr>
      <w:r>
        <w:t>T</w:t>
      </w:r>
      <w:r w:rsidR="0045015B" w:rsidRPr="00561C14">
        <w:t>he evacuation procedure</w:t>
      </w:r>
    </w:p>
    <w:p w14:paraId="2A72328A" w14:textId="24132096" w:rsidR="0045015B" w:rsidRPr="00561C14" w:rsidRDefault="0036587B" w:rsidP="0045015B">
      <w:pPr>
        <w:pStyle w:val="ListBullet"/>
        <w:jc w:val="both"/>
      </w:pPr>
      <w:r>
        <w:t>D</w:t>
      </w:r>
      <w:r w:rsidR="0045015B" w:rsidRPr="00561C14">
        <w:t xml:space="preserve">ecision-making process </w:t>
      </w:r>
    </w:p>
    <w:p w14:paraId="2CAEFBAE" w14:textId="4FAFDF01" w:rsidR="00C6210A" w:rsidRDefault="00D204CD" w:rsidP="001E0EBC">
      <w:pPr>
        <w:jc w:val="both"/>
      </w:pPr>
      <w:r w:rsidRPr="00561C14">
        <w:fldChar w:fldCharType="begin"/>
      </w:r>
      <w:r w:rsidRPr="00561C14">
        <w:instrText xml:space="preserve"> REF _Ref161226541 \h  \* MERGEFORMAT </w:instrText>
      </w:r>
      <w:r w:rsidRPr="00561C14">
        <w:fldChar w:fldCharType="separate"/>
      </w:r>
      <w:r w:rsidRPr="00561C14">
        <w:t xml:space="preserve">Table </w:t>
      </w:r>
      <w:r w:rsidRPr="00561C14">
        <w:rPr>
          <w:noProof/>
        </w:rPr>
        <w:t>3</w:t>
      </w:r>
      <w:r w:rsidRPr="00561C14">
        <w:t>.</w:t>
      </w:r>
      <w:r w:rsidRPr="00561C14">
        <w:rPr>
          <w:noProof/>
        </w:rPr>
        <w:t>1</w:t>
      </w:r>
      <w:r w:rsidRPr="00561C14">
        <w:fldChar w:fldCharType="end"/>
      </w:r>
      <w:r w:rsidRPr="00561C14">
        <w:t xml:space="preserve"> shows the summary of the passenger feedback for each research area as well as their emotional response</w:t>
      </w:r>
      <w:r w:rsidR="00060ED1">
        <w:t>.</w:t>
      </w:r>
    </w:p>
    <w:p w14:paraId="1ED45DBF" w14:textId="2513E43F" w:rsidR="00D204CD" w:rsidRPr="00D204CD" w:rsidRDefault="00D204CD" w:rsidP="00D204CD">
      <w:pPr>
        <w:jc w:val="both"/>
      </w:pPr>
      <w:r w:rsidRPr="00D204CD">
        <w:t>Th</w:t>
      </w:r>
      <w:r>
        <w:t>is</w:t>
      </w:r>
      <w:r w:rsidRPr="00D204CD">
        <w:t xml:space="preserve"> feedback was collected from a range of passengers with different demographic backgrounds but highlighted some common experiences</w:t>
      </w:r>
      <w:r w:rsidR="00060ED1">
        <w:t>:</w:t>
      </w:r>
      <w:r w:rsidRPr="00D204CD">
        <w:t xml:space="preserve"> </w:t>
      </w:r>
    </w:p>
    <w:p w14:paraId="541D2B72" w14:textId="7E9E490D" w:rsidR="00D204CD" w:rsidRPr="00D204CD" w:rsidRDefault="00D204CD" w:rsidP="00060ED1">
      <w:pPr>
        <w:pStyle w:val="ListBullet"/>
        <w:jc w:val="both"/>
      </w:pPr>
      <w:r w:rsidRPr="00D204CD">
        <w:t>When onboard conditions are poor and/ or facilities stop working, in particular during long stranding incidents, passenger discomfort increases sharply, so much so that sometimes it can create a stressful and uneasy atmosphere on the train for all concerned</w:t>
      </w:r>
    </w:p>
    <w:p w14:paraId="7E18A40E" w14:textId="35CBE24A" w:rsidR="00D204CD" w:rsidRPr="00D204CD" w:rsidRDefault="00D204CD" w:rsidP="00273F81">
      <w:pPr>
        <w:pStyle w:val="ListBullet"/>
        <w:jc w:val="both"/>
      </w:pPr>
      <w:r w:rsidRPr="00D204CD">
        <w:t>Passengers feel more empowered and in control when onboard communication about the onward travel arrangements and reimbursement process is shared. What is more, they feel more understanding and at ease when they frequently receive contextual information about the incident</w:t>
      </w:r>
    </w:p>
    <w:p w14:paraId="125A9FA8" w14:textId="490F9D23" w:rsidR="00D204CD" w:rsidRPr="00D204CD" w:rsidRDefault="00D204CD" w:rsidP="00273F81">
      <w:pPr>
        <w:pStyle w:val="ListBullet"/>
        <w:jc w:val="both"/>
      </w:pPr>
      <w:r w:rsidRPr="00D204CD">
        <w:t>In many examples, frontline staff with a professional and calm manner as well as approachable attitude not only improved customer satisfaction but were genuinely appreciated and remembered by passengers</w:t>
      </w:r>
    </w:p>
    <w:p w14:paraId="39AB992B" w14:textId="6F2982AE" w:rsidR="00D204CD" w:rsidRPr="00D204CD" w:rsidRDefault="00D204CD" w:rsidP="00273F81">
      <w:pPr>
        <w:pStyle w:val="ListBullet"/>
        <w:jc w:val="both"/>
      </w:pPr>
      <w:r w:rsidRPr="00D204CD">
        <w:t xml:space="preserve">Evacuations are stressful and pose </w:t>
      </w:r>
      <w:r w:rsidR="00D47EF6">
        <w:t>risks</w:t>
      </w:r>
      <w:r w:rsidRPr="00D204CD">
        <w:t xml:space="preserve"> for passengers, so it is paramount that their processes are planned, clearly communicated, </w:t>
      </w:r>
      <w:r w:rsidR="002478BE" w:rsidRPr="00D204CD">
        <w:t>thoroughly executed</w:t>
      </w:r>
      <w:r w:rsidRPr="00D204CD">
        <w:t xml:space="preserve"> and supported by sufficient staff resources to ensure safety.</w:t>
      </w:r>
    </w:p>
    <w:p w14:paraId="071FD5C0" w14:textId="422D482E" w:rsidR="00D204CD" w:rsidRPr="00D204CD" w:rsidRDefault="00BA5B60" w:rsidP="00273F81">
      <w:pPr>
        <w:pStyle w:val="ListBullet"/>
        <w:jc w:val="both"/>
      </w:pPr>
      <w:r>
        <w:t>S</w:t>
      </w:r>
      <w:r w:rsidR="00D204CD" w:rsidRPr="00D204CD">
        <w:t xml:space="preserve">upport and information about onward travel is just as important as getting people </w:t>
      </w:r>
      <w:r>
        <w:t>to the station</w:t>
      </w:r>
      <w:r w:rsidR="00D204CD" w:rsidRPr="00D204CD">
        <w:t>. Otherwise, the best efforts at resolving a situation can still leave passengers dissatisfied and inconvenienced</w:t>
      </w:r>
    </w:p>
    <w:p w14:paraId="6C17357E" w14:textId="39E07251" w:rsidR="00827B7A" w:rsidRDefault="00827B7A" w:rsidP="00273F81">
      <w:pPr>
        <w:pStyle w:val="ListBullet"/>
        <w:numPr>
          <w:ilvl w:val="0"/>
          <w:numId w:val="0"/>
        </w:numPr>
        <w:ind w:left="360"/>
        <w:jc w:val="both"/>
      </w:pPr>
    </w:p>
    <w:p w14:paraId="3C24E6F7" w14:textId="68728697" w:rsidR="00827B7A" w:rsidRDefault="00827B7A" w:rsidP="001E0EBC">
      <w:pPr>
        <w:jc w:val="both"/>
      </w:pPr>
    </w:p>
    <w:p w14:paraId="3CD770FD" w14:textId="4518AFA0" w:rsidR="001E0EBC" w:rsidRDefault="001E0EBC" w:rsidP="001E0EBC">
      <w:pPr>
        <w:jc w:val="both"/>
      </w:pPr>
      <w:r>
        <w:t xml:space="preserve"> </w:t>
      </w:r>
    </w:p>
    <w:p w14:paraId="50B872EA" w14:textId="0B8BEDFE" w:rsidR="00A15955" w:rsidRDefault="00141958" w:rsidP="00A17E55">
      <w:r>
        <w:br w:type="page"/>
      </w:r>
    </w:p>
    <w:p w14:paraId="3B1AF838" w14:textId="47CB1A3E" w:rsidR="00576F43" w:rsidRDefault="00576F43" w:rsidP="00576F43">
      <w:pPr>
        <w:pStyle w:val="Caption"/>
      </w:pPr>
      <w:bookmarkStart w:id="77" w:name="_Ref161226541"/>
      <w:bookmarkStart w:id="78" w:name="_Toc162544761"/>
      <w:r>
        <w:lastRenderedPageBreak/>
        <w:t xml:space="preserve">Table </w:t>
      </w:r>
      <w:r w:rsidR="00F7267F">
        <w:fldChar w:fldCharType="begin"/>
      </w:r>
      <w:r w:rsidR="00F7267F">
        <w:instrText xml:space="preserve"> STYLEREF 1 \s </w:instrText>
      </w:r>
      <w:r w:rsidR="00F7267F">
        <w:fldChar w:fldCharType="separate"/>
      </w:r>
      <w:r w:rsidR="00242EC5">
        <w:rPr>
          <w:noProof/>
        </w:rPr>
        <w:t>3</w:t>
      </w:r>
      <w:r w:rsidR="00F7267F">
        <w:rPr>
          <w:noProof/>
        </w:rPr>
        <w:fldChar w:fldCharType="end"/>
      </w:r>
      <w:r w:rsidR="00AF6677">
        <w:t>.</w:t>
      </w:r>
      <w:r w:rsidR="00F7267F">
        <w:fldChar w:fldCharType="begin"/>
      </w:r>
      <w:r w:rsidR="00F7267F">
        <w:instrText xml:space="preserve"> SEQ Table \* ARABIC \s 1 </w:instrText>
      </w:r>
      <w:r w:rsidR="00F7267F">
        <w:fldChar w:fldCharType="separate"/>
      </w:r>
      <w:r w:rsidR="00242EC5">
        <w:rPr>
          <w:noProof/>
        </w:rPr>
        <w:t>1</w:t>
      </w:r>
      <w:r w:rsidR="00F7267F">
        <w:rPr>
          <w:noProof/>
        </w:rPr>
        <w:fldChar w:fldCharType="end"/>
      </w:r>
      <w:bookmarkEnd w:id="77"/>
      <w:r>
        <w:t xml:space="preserve">  </w:t>
      </w:r>
      <w:r w:rsidR="001A4CE3">
        <w:t>Summary of the</w:t>
      </w:r>
      <w:r w:rsidR="006A2CA7">
        <w:t xml:space="preserve"> key points from</w:t>
      </w:r>
      <w:r w:rsidR="001A4CE3">
        <w:t xml:space="preserve"> passenger </w:t>
      </w:r>
      <w:r w:rsidR="006A2CA7">
        <w:t>interviews</w:t>
      </w:r>
      <w:r w:rsidR="00484E83">
        <w:t xml:space="preserve"> against key research</w:t>
      </w:r>
      <w:r w:rsidR="0036587B">
        <w:t xml:space="preserve"> </w:t>
      </w:r>
      <w:r w:rsidR="00484E83">
        <w:t>areas across all case studies</w:t>
      </w:r>
      <w:bookmarkEnd w:id="78"/>
    </w:p>
    <w:tbl>
      <w:tblPr>
        <w:tblStyle w:val="SteerTableDefault"/>
        <w:tblpPr w:leftFromText="180" w:rightFromText="180" w:vertAnchor="page" w:horzAnchor="margin" w:tblpY="2295"/>
        <w:tblW w:w="20819" w:type="dxa"/>
        <w:tblCellMar>
          <w:left w:w="57" w:type="dxa"/>
          <w:right w:w="57" w:type="dxa"/>
        </w:tblCellMar>
        <w:tblLook w:val="04A0" w:firstRow="1" w:lastRow="0" w:firstColumn="1" w:lastColumn="0" w:noHBand="0" w:noVBand="1"/>
      </w:tblPr>
      <w:tblGrid>
        <w:gridCol w:w="1670"/>
        <w:gridCol w:w="12758"/>
        <w:gridCol w:w="1984"/>
        <w:gridCol w:w="4439"/>
      </w:tblGrid>
      <w:tr w:rsidR="001A4CE3" w:rsidRPr="00576F43" w14:paraId="25303814" w14:textId="77777777" w:rsidTr="001A4CE3">
        <w:trPr>
          <w:cnfStyle w:val="100000000000" w:firstRow="1" w:lastRow="0" w:firstColumn="0" w:lastColumn="0" w:oddVBand="0" w:evenVBand="0" w:oddHBand="0" w:evenHBand="0" w:firstRowFirstColumn="0" w:firstRowLastColumn="0" w:lastRowFirstColumn="0" w:lastRowLastColumn="0"/>
          <w:trHeight w:val="225"/>
        </w:trPr>
        <w:tc>
          <w:tcPr>
            <w:tcW w:w="1638" w:type="dxa"/>
            <w:tcBorders>
              <w:top w:val="nil"/>
              <w:left w:val="nil"/>
              <w:right w:val="nil"/>
            </w:tcBorders>
            <w:shd w:val="clear" w:color="auto" w:fill="auto"/>
            <w:noWrap/>
            <w:vAlign w:val="center"/>
            <w:hideMark/>
          </w:tcPr>
          <w:p w14:paraId="0C5F58AC" w14:textId="77777777" w:rsidR="001A4CE3" w:rsidRPr="001A4CE3" w:rsidRDefault="001A4CE3" w:rsidP="001A4CE3">
            <w:pPr>
              <w:spacing w:line="240" w:lineRule="auto"/>
              <w:jc w:val="center"/>
              <w:rPr>
                <w:rFonts w:eastAsia="Times New Roman" w:cstheme="minorHAnsi"/>
                <w:color w:val="F8982D" w:themeColor="accent3"/>
                <w:sz w:val="28"/>
                <w:szCs w:val="28"/>
                <w:lang w:eastAsia="en-GB"/>
              </w:rPr>
            </w:pPr>
            <w:r w:rsidRPr="001A4CE3">
              <w:rPr>
                <w:rFonts w:cstheme="minorHAnsi"/>
                <w:color w:val="F8982D" w:themeColor="accent3"/>
                <w:sz w:val="28"/>
                <w:szCs w:val="28"/>
              </w:rPr>
              <w:t>Key areas researched</w:t>
            </w:r>
          </w:p>
        </w:tc>
        <w:tc>
          <w:tcPr>
            <w:tcW w:w="12758" w:type="dxa"/>
            <w:tcBorders>
              <w:top w:val="nil"/>
              <w:left w:val="nil"/>
              <w:right w:val="nil"/>
            </w:tcBorders>
            <w:shd w:val="clear" w:color="auto" w:fill="auto"/>
            <w:noWrap/>
            <w:vAlign w:val="center"/>
            <w:hideMark/>
          </w:tcPr>
          <w:p w14:paraId="40D97EC6" w14:textId="3F38F38E" w:rsidR="001A4CE3" w:rsidRPr="001A4CE3" w:rsidRDefault="001A4CE3" w:rsidP="001A4CE3">
            <w:pPr>
              <w:spacing w:line="240" w:lineRule="auto"/>
              <w:jc w:val="center"/>
              <w:rPr>
                <w:rFonts w:eastAsia="Times New Roman" w:cstheme="minorHAnsi"/>
                <w:color w:val="F8982D" w:themeColor="accent3"/>
                <w:sz w:val="28"/>
                <w:szCs w:val="28"/>
                <w:lang w:eastAsia="en-GB"/>
              </w:rPr>
            </w:pPr>
            <w:r>
              <w:rPr>
                <w:rFonts w:cstheme="minorHAnsi"/>
                <w:color w:val="F8982D" w:themeColor="accent3"/>
                <w:sz w:val="28"/>
                <w:szCs w:val="28"/>
              </w:rPr>
              <w:t>Summary of the</w:t>
            </w:r>
            <w:r w:rsidR="006A2CA7">
              <w:rPr>
                <w:rFonts w:cstheme="minorHAnsi"/>
                <w:color w:val="F8982D" w:themeColor="accent3"/>
                <w:sz w:val="28"/>
                <w:szCs w:val="28"/>
              </w:rPr>
              <w:t xml:space="preserve"> key points from</w:t>
            </w:r>
            <w:r>
              <w:rPr>
                <w:rFonts w:cstheme="minorHAnsi"/>
                <w:color w:val="F8982D" w:themeColor="accent3"/>
                <w:sz w:val="28"/>
                <w:szCs w:val="28"/>
              </w:rPr>
              <w:t xml:space="preserve"> </w:t>
            </w:r>
            <w:r w:rsidRPr="001A4CE3">
              <w:rPr>
                <w:rFonts w:cstheme="minorHAnsi"/>
                <w:color w:val="F8982D" w:themeColor="accent3"/>
                <w:sz w:val="28"/>
                <w:szCs w:val="28"/>
              </w:rPr>
              <w:t xml:space="preserve">passenger </w:t>
            </w:r>
            <w:r w:rsidR="006A2CA7">
              <w:rPr>
                <w:rFonts w:cstheme="minorHAnsi"/>
                <w:color w:val="F8982D" w:themeColor="accent3"/>
                <w:sz w:val="28"/>
                <w:szCs w:val="28"/>
              </w:rPr>
              <w:t>interviews</w:t>
            </w:r>
            <w:r w:rsidR="00066141">
              <w:rPr>
                <w:rFonts w:cstheme="minorHAnsi"/>
                <w:color w:val="F8982D" w:themeColor="accent3"/>
                <w:sz w:val="28"/>
                <w:szCs w:val="28"/>
              </w:rPr>
              <w:t xml:space="preserve"> across all case studies</w:t>
            </w:r>
          </w:p>
        </w:tc>
        <w:tc>
          <w:tcPr>
            <w:tcW w:w="1984" w:type="dxa"/>
            <w:tcBorders>
              <w:top w:val="nil"/>
              <w:left w:val="nil"/>
              <w:right w:val="nil"/>
            </w:tcBorders>
            <w:shd w:val="clear" w:color="auto" w:fill="auto"/>
            <w:noWrap/>
            <w:vAlign w:val="center"/>
            <w:hideMark/>
          </w:tcPr>
          <w:p w14:paraId="72E145EC" w14:textId="77777777" w:rsidR="001A4CE3" w:rsidRPr="001A4CE3" w:rsidRDefault="001A4CE3" w:rsidP="001A4CE3">
            <w:pPr>
              <w:spacing w:line="240" w:lineRule="auto"/>
              <w:jc w:val="center"/>
              <w:rPr>
                <w:rFonts w:eastAsia="Times New Roman" w:cstheme="minorHAnsi"/>
                <w:color w:val="F8982D" w:themeColor="accent3"/>
                <w:sz w:val="28"/>
                <w:szCs w:val="28"/>
                <w:lang w:eastAsia="en-GB"/>
              </w:rPr>
            </w:pPr>
            <w:r w:rsidRPr="001A4CE3">
              <w:rPr>
                <w:rFonts w:cstheme="minorHAnsi"/>
                <w:color w:val="F8982D" w:themeColor="accent3"/>
                <w:sz w:val="28"/>
                <w:szCs w:val="28"/>
              </w:rPr>
              <w:t>Passenger emotional response</w:t>
            </w:r>
          </w:p>
        </w:tc>
        <w:tc>
          <w:tcPr>
            <w:tcW w:w="4439" w:type="dxa"/>
            <w:tcBorders>
              <w:top w:val="nil"/>
              <w:left w:val="nil"/>
              <w:right w:val="nil"/>
            </w:tcBorders>
            <w:shd w:val="clear" w:color="auto" w:fill="auto"/>
            <w:noWrap/>
            <w:vAlign w:val="center"/>
            <w:hideMark/>
          </w:tcPr>
          <w:p w14:paraId="47446053" w14:textId="77777777" w:rsidR="001A4CE3" w:rsidRPr="001A4CE3" w:rsidRDefault="001A4CE3" w:rsidP="0036587B">
            <w:pPr>
              <w:spacing w:line="240" w:lineRule="auto"/>
              <w:rPr>
                <w:rFonts w:eastAsia="Times New Roman" w:cstheme="minorHAnsi"/>
                <w:color w:val="FFFFFF" w:themeColor="background1"/>
                <w:sz w:val="28"/>
                <w:szCs w:val="28"/>
                <w:lang w:eastAsia="en-GB"/>
              </w:rPr>
            </w:pPr>
          </w:p>
        </w:tc>
      </w:tr>
      <w:tr w:rsidR="001A4CE3" w:rsidRPr="00576F43" w14:paraId="105BFECA" w14:textId="77777777" w:rsidTr="001A4CE3">
        <w:trPr>
          <w:trHeight w:val="1813"/>
        </w:trPr>
        <w:tc>
          <w:tcPr>
            <w:tcW w:w="1638" w:type="dxa"/>
            <w:tcBorders>
              <w:top w:val="nil"/>
              <w:left w:val="nil"/>
              <w:bottom w:val="nil"/>
              <w:right w:val="nil"/>
            </w:tcBorders>
            <w:shd w:val="clear" w:color="auto" w:fill="FFFFFF" w:themeFill="background1"/>
            <w:vAlign w:val="center"/>
          </w:tcPr>
          <w:p w14:paraId="45E42EA2" w14:textId="77777777" w:rsidR="001A4CE3" w:rsidRPr="001A4CE3" w:rsidRDefault="001A4CE3" w:rsidP="001A4CE3">
            <w:pPr>
              <w:spacing w:line="240" w:lineRule="auto"/>
              <w:jc w:val="center"/>
              <w:rPr>
                <w:rFonts w:eastAsia="Times New Roman" w:cstheme="minorHAnsi"/>
                <w:b/>
                <w:bCs/>
                <w:sz w:val="24"/>
                <w:szCs w:val="24"/>
                <w:lang w:eastAsia="en-GB"/>
              </w:rPr>
            </w:pPr>
            <w:r w:rsidRPr="001A4CE3">
              <w:rPr>
                <w:rFonts w:cstheme="minorHAnsi"/>
                <w:b/>
                <w:bCs/>
                <w:color w:val="161B21"/>
                <w:sz w:val="24"/>
                <w:szCs w:val="24"/>
              </w:rPr>
              <w:t>Onboard condition and facilities</w:t>
            </w:r>
          </w:p>
        </w:tc>
        <w:tc>
          <w:tcPr>
            <w:tcW w:w="12758" w:type="dxa"/>
            <w:tcBorders>
              <w:top w:val="nil"/>
              <w:left w:val="nil"/>
              <w:bottom w:val="nil"/>
              <w:right w:val="nil"/>
            </w:tcBorders>
            <w:shd w:val="clear" w:color="auto" w:fill="FFFFFF" w:themeFill="background1"/>
            <w:noWrap/>
            <w:vAlign w:val="center"/>
          </w:tcPr>
          <w:p w14:paraId="5DDDCEBF" w14:textId="4CDDAFEE" w:rsidR="001A4CE3" w:rsidRPr="00B76842" w:rsidRDefault="001A4CE3" w:rsidP="00B76842">
            <w:pPr>
              <w:pStyle w:val="ListBullet"/>
              <w:spacing w:after="80"/>
              <w:rPr>
                <w:sz w:val="22"/>
                <w:lang w:eastAsia="en-GB"/>
              </w:rPr>
            </w:pPr>
            <w:r w:rsidRPr="00B76842">
              <w:rPr>
                <w:sz w:val="22"/>
                <w:lang w:eastAsia="en-GB"/>
              </w:rPr>
              <w:t xml:space="preserve">Passengers felt significantly more comfortable when there </w:t>
            </w:r>
            <w:r w:rsidR="00DE27F0">
              <w:rPr>
                <w:sz w:val="22"/>
                <w:lang w:eastAsia="en-GB"/>
              </w:rPr>
              <w:t>were</w:t>
            </w:r>
            <w:r w:rsidRPr="00B76842">
              <w:rPr>
                <w:sz w:val="22"/>
                <w:lang w:eastAsia="en-GB"/>
              </w:rPr>
              <w:t xml:space="preserve"> working lights, heating, charging sockets, air-conditioning as well as accessible and usable toilets. This was particularly evident for passengers stranded for longer</w:t>
            </w:r>
          </w:p>
          <w:p w14:paraId="215163AF" w14:textId="464CEA2B" w:rsidR="001A4CE3" w:rsidRPr="00576F43" w:rsidRDefault="001A4CE3" w:rsidP="00B76842">
            <w:pPr>
              <w:pStyle w:val="ListBullet"/>
              <w:spacing w:after="80"/>
              <w:rPr>
                <w:lang w:eastAsia="en-GB"/>
              </w:rPr>
            </w:pPr>
            <w:r w:rsidRPr="00B76842">
              <w:rPr>
                <w:sz w:val="22"/>
                <w:lang w:eastAsia="en-GB"/>
              </w:rPr>
              <w:t>Stranded passengers were more distressed if the onboard conditions and facilities were poor or not available</w:t>
            </w:r>
            <w:r w:rsidR="0036587B">
              <w:rPr>
                <w:sz w:val="22"/>
                <w:lang w:eastAsia="en-GB"/>
              </w:rPr>
              <w:t>; i</w:t>
            </w:r>
            <w:r w:rsidRPr="00B76842">
              <w:rPr>
                <w:sz w:val="22"/>
                <w:lang w:eastAsia="en-GB"/>
              </w:rPr>
              <w:t xml:space="preserve">n some </w:t>
            </w:r>
            <w:proofErr w:type="gramStart"/>
            <w:r w:rsidRPr="00B76842">
              <w:rPr>
                <w:sz w:val="22"/>
                <w:lang w:eastAsia="en-GB"/>
              </w:rPr>
              <w:t>instance</w:t>
            </w:r>
            <w:r w:rsidR="0036587B">
              <w:rPr>
                <w:sz w:val="22"/>
                <w:lang w:eastAsia="en-GB"/>
              </w:rPr>
              <w:t>s</w:t>
            </w:r>
            <w:proofErr w:type="gramEnd"/>
            <w:r w:rsidRPr="00B76842">
              <w:rPr>
                <w:sz w:val="22"/>
                <w:lang w:eastAsia="en-GB"/>
              </w:rPr>
              <w:t xml:space="preserve"> the absence of these caused aggravated behaviour towards fellow passengers and train staff, creating an uneasy atmosphere on the train</w:t>
            </w:r>
          </w:p>
        </w:tc>
        <w:tc>
          <w:tcPr>
            <w:tcW w:w="1984" w:type="dxa"/>
            <w:tcBorders>
              <w:top w:val="nil"/>
              <w:left w:val="nil"/>
              <w:bottom w:val="nil"/>
              <w:right w:val="nil"/>
            </w:tcBorders>
            <w:shd w:val="clear" w:color="auto" w:fill="FFFFFF" w:themeFill="background1"/>
            <w:noWrap/>
            <w:vAlign w:val="center"/>
          </w:tcPr>
          <w:p w14:paraId="4A69F270" w14:textId="77777777" w:rsidR="001A4CE3" w:rsidRPr="00576F43" w:rsidRDefault="001A4CE3" w:rsidP="001A4CE3">
            <w:pPr>
              <w:jc w:val="center"/>
              <w:rPr>
                <w:rFonts w:eastAsia="Times New Roman" w:cstheme="minorHAnsi"/>
                <w:noProof/>
                <w:sz w:val="24"/>
                <w:szCs w:val="24"/>
                <w:lang w:eastAsia="en-GB"/>
              </w:rPr>
            </w:pPr>
            <w:r w:rsidRPr="00576F43">
              <w:rPr>
                <w:rFonts w:cstheme="minorHAnsi"/>
                <w:b/>
                <w:bCs/>
                <w:color w:val="00B050"/>
                <w:sz w:val="24"/>
                <w:szCs w:val="24"/>
              </w:rPr>
              <w:t>Comfortable</w:t>
            </w:r>
            <w:r w:rsidRPr="00576F43">
              <w:rPr>
                <w:rFonts w:cstheme="minorHAnsi"/>
                <w:b/>
                <w:bCs/>
                <w:color w:val="00B050"/>
                <w:sz w:val="24"/>
                <w:szCs w:val="24"/>
              </w:rPr>
              <w:br/>
              <w:t xml:space="preserve">Satisfied </w:t>
            </w:r>
            <w:r w:rsidRPr="00576F43">
              <w:rPr>
                <w:rFonts w:cstheme="minorHAnsi"/>
                <w:b/>
                <w:bCs/>
                <w:color w:val="00B050"/>
                <w:sz w:val="24"/>
                <w:szCs w:val="24"/>
              </w:rPr>
              <w:br/>
              <w:t>Content</w:t>
            </w:r>
            <w:r w:rsidRPr="00576F43">
              <w:rPr>
                <w:rFonts w:cstheme="minorHAnsi"/>
                <w:color w:val="161B21"/>
                <w:sz w:val="24"/>
                <w:szCs w:val="24"/>
              </w:rPr>
              <w:br/>
            </w:r>
            <w:r w:rsidRPr="00576F43">
              <w:rPr>
                <w:rFonts w:cstheme="minorHAnsi"/>
                <w:b/>
                <w:bCs/>
                <w:color w:val="FF0000"/>
                <w:sz w:val="24"/>
                <w:szCs w:val="24"/>
              </w:rPr>
              <w:t xml:space="preserve">Uncomfortable </w:t>
            </w:r>
            <w:r w:rsidRPr="00576F43">
              <w:rPr>
                <w:rFonts w:cstheme="minorHAnsi"/>
                <w:b/>
                <w:bCs/>
                <w:color w:val="FF0000"/>
                <w:sz w:val="24"/>
                <w:szCs w:val="24"/>
              </w:rPr>
              <w:br/>
              <w:t>Irritated</w:t>
            </w:r>
            <w:r w:rsidRPr="00576F43">
              <w:rPr>
                <w:rFonts w:cstheme="minorHAnsi"/>
                <w:b/>
                <w:bCs/>
                <w:color w:val="FF0000"/>
                <w:sz w:val="24"/>
                <w:szCs w:val="24"/>
              </w:rPr>
              <w:br/>
              <w:t>Impatient</w:t>
            </w:r>
          </w:p>
        </w:tc>
        <w:tc>
          <w:tcPr>
            <w:tcW w:w="4439" w:type="dxa"/>
            <w:tcBorders>
              <w:top w:val="nil"/>
              <w:left w:val="nil"/>
              <w:bottom w:val="nil"/>
              <w:right w:val="nil"/>
            </w:tcBorders>
            <w:shd w:val="clear" w:color="auto" w:fill="FFFFFF" w:themeFill="background1"/>
            <w:noWrap/>
            <w:vAlign w:val="center"/>
          </w:tcPr>
          <w:p w14:paraId="5D867F90" w14:textId="77777777" w:rsidR="001A4CE3" w:rsidRPr="00576F43" w:rsidRDefault="001A4CE3" w:rsidP="001A4CE3">
            <w:pPr>
              <w:jc w:val="center"/>
              <w:rPr>
                <w:rFonts w:cstheme="minorHAnsi"/>
                <w:b/>
                <w:bCs/>
                <w:i/>
                <w:iCs/>
                <w:color w:val="009DC8"/>
                <w:sz w:val="24"/>
                <w:szCs w:val="24"/>
              </w:rPr>
            </w:pPr>
            <w:r w:rsidRPr="00576F43">
              <w:rPr>
                <w:rFonts w:cstheme="minorHAnsi"/>
                <w:b/>
                <w:bCs/>
                <w:i/>
                <w:iCs/>
                <w:color w:val="009DC8"/>
                <w:sz w:val="24"/>
                <w:szCs w:val="24"/>
              </w:rPr>
              <w:t xml:space="preserve">“It was actually really hot and (…) because the power went off, obviously there was no sort of air flowing through the train at all.” </w:t>
            </w:r>
          </w:p>
          <w:p w14:paraId="0BD89F17" w14:textId="77777777" w:rsidR="001A4CE3" w:rsidRPr="00576F43" w:rsidRDefault="001A4CE3" w:rsidP="001A4CE3">
            <w:pPr>
              <w:spacing w:line="240" w:lineRule="auto"/>
              <w:jc w:val="center"/>
              <w:rPr>
                <w:rFonts w:eastAsia="Times New Roman" w:cstheme="minorHAnsi"/>
                <w:noProof/>
                <w:sz w:val="24"/>
                <w:szCs w:val="24"/>
                <w:lang w:eastAsia="en-GB"/>
              </w:rPr>
            </w:pPr>
          </w:p>
        </w:tc>
      </w:tr>
      <w:tr w:rsidR="001A4CE3" w:rsidRPr="00576F43" w14:paraId="7C2F4B18" w14:textId="77777777" w:rsidTr="001A4CE3">
        <w:trPr>
          <w:trHeight w:val="25"/>
        </w:trPr>
        <w:tc>
          <w:tcPr>
            <w:tcW w:w="1638" w:type="dxa"/>
            <w:tcBorders>
              <w:top w:val="nil"/>
              <w:left w:val="nil"/>
              <w:bottom w:val="nil"/>
              <w:right w:val="nil"/>
            </w:tcBorders>
            <w:shd w:val="clear" w:color="auto" w:fill="F2F2F2" w:themeFill="background1" w:themeFillShade="F2"/>
            <w:vAlign w:val="center"/>
          </w:tcPr>
          <w:p w14:paraId="344A3F29" w14:textId="77777777" w:rsidR="001A4CE3" w:rsidRPr="001A4CE3" w:rsidRDefault="001A4CE3" w:rsidP="001A4CE3">
            <w:pPr>
              <w:spacing w:line="240" w:lineRule="auto"/>
              <w:jc w:val="center"/>
              <w:rPr>
                <w:rFonts w:eastAsia="Times New Roman" w:cstheme="minorHAnsi"/>
                <w:b/>
                <w:bCs/>
                <w:sz w:val="24"/>
                <w:szCs w:val="24"/>
                <w:lang w:eastAsia="en-GB"/>
              </w:rPr>
            </w:pPr>
            <w:r w:rsidRPr="001A4CE3">
              <w:rPr>
                <w:rFonts w:cstheme="minorHAnsi"/>
                <w:b/>
                <w:bCs/>
                <w:color w:val="161B21"/>
                <w:sz w:val="24"/>
                <w:szCs w:val="24"/>
              </w:rPr>
              <w:t>Passenger communication</w:t>
            </w:r>
          </w:p>
        </w:tc>
        <w:tc>
          <w:tcPr>
            <w:tcW w:w="12758" w:type="dxa"/>
            <w:tcBorders>
              <w:top w:val="nil"/>
              <w:left w:val="nil"/>
              <w:bottom w:val="nil"/>
              <w:right w:val="nil"/>
            </w:tcBorders>
            <w:shd w:val="clear" w:color="auto" w:fill="F2F2F2" w:themeFill="background1" w:themeFillShade="F2"/>
            <w:noWrap/>
            <w:vAlign w:val="center"/>
          </w:tcPr>
          <w:p w14:paraId="1F65CF14" w14:textId="77777777" w:rsidR="001A4CE3" w:rsidRPr="00B76842" w:rsidRDefault="001A4CE3" w:rsidP="00B76842">
            <w:pPr>
              <w:pStyle w:val="ListBullet"/>
              <w:spacing w:after="80"/>
              <w:rPr>
                <w:sz w:val="22"/>
                <w:lang w:eastAsia="en-GB"/>
              </w:rPr>
            </w:pPr>
            <w:r w:rsidRPr="00B76842">
              <w:rPr>
                <w:sz w:val="22"/>
                <w:lang w:eastAsia="en-GB"/>
              </w:rPr>
              <w:t>Passengers were much less anxious and could plan ahead when they received clear and frequent communication, for instance, about the reimbursement process, onward travel arrangements and estimated time of arrival</w:t>
            </w:r>
          </w:p>
          <w:p w14:paraId="1FC5FB2C" w14:textId="690A5380" w:rsidR="001A4CE3" w:rsidRPr="00B76842" w:rsidRDefault="001A4CE3" w:rsidP="00B76842">
            <w:pPr>
              <w:pStyle w:val="ListBullet"/>
              <w:spacing w:after="80"/>
              <w:rPr>
                <w:sz w:val="22"/>
                <w:lang w:eastAsia="en-GB"/>
              </w:rPr>
            </w:pPr>
            <w:r w:rsidRPr="00B76842">
              <w:rPr>
                <w:sz w:val="22"/>
                <w:lang w:eastAsia="en-GB"/>
              </w:rPr>
              <w:t>Passengers felt more understanding and patient when they received explanation about a wider context of the issue</w:t>
            </w:r>
          </w:p>
          <w:p w14:paraId="094196B6" w14:textId="5A466637" w:rsidR="001A4CE3" w:rsidRPr="00B76842" w:rsidRDefault="001A4CE3" w:rsidP="00B76842">
            <w:pPr>
              <w:pStyle w:val="ListBullet"/>
              <w:spacing w:after="80"/>
              <w:rPr>
                <w:sz w:val="22"/>
                <w:lang w:eastAsia="en-GB"/>
              </w:rPr>
            </w:pPr>
            <w:r w:rsidRPr="00B76842">
              <w:rPr>
                <w:sz w:val="22"/>
                <w:lang w:eastAsia="en-GB"/>
              </w:rPr>
              <w:t>Passengers tend to become annoyed and eventually ignored repetitive updates. They also felt confused when contradictory messages were shared</w:t>
            </w:r>
          </w:p>
          <w:p w14:paraId="343F81C9" w14:textId="293457CB" w:rsidR="001A4CE3" w:rsidRPr="00B76842" w:rsidRDefault="00E37C73" w:rsidP="00B76842">
            <w:pPr>
              <w:pStyle w:val="ListBullet"/>
              <w:spacing w:after="80"/>
              <w:rPr>
                <w:sz w:val="22"/>
                <w:lang w:eastAsia="en-GB"/>
              </w:rPr>
            </w:pPr>
            <w:r>
              <w:rPr>
                <w:sz w:val="22"/>
                <w:lang w:eastAsia="en-GB"/>
              </w:rPr>
              <w:t>Passengers with additional needs</w:t>
            </w:r>
            <w:r w:rsidR="009F1BA2">
              <w:rPr>
                <w:sz w:val="22"/>
                <w:lang w:eastAsia="en-GB"/>
              </w:rPr>
              <w:t>, for instance those with hearing</w:t>
            </w:r>
            <w:r w:rsidR="00433B13">
              <w:rPr>
                <w:sz w:val="22"/>
                <w:lang w:eastAsia="en-GB"/>
              </w:rPr>
              <w:t xml:space="preserve"> loss,</w:t>
            </w:r>
            <w:r w:rsidR="009F1BA2">
              <w:rPr>
                <w:sz w:val="22"/>
                <w:lang w:eastAsia="en-GB"/>
              </w:rPr>
              <w:t xml:space="preserve"> and elderly</w:t>
            </w:r>
            <w:r w:rsidR="001A4CE3" w:rsidRPr="00B76842">
              <w:rPr>
                <w:sz w:val="22"/>
                <w:lang w:eastAsia="en-GB"/>
              </w:rPr>
              <w:t xml:space="preserve"> felt less informed and less reassured than others.</w:t>
            </w:r>
          </w:p>
          <w:p w14:paraId="0362C24E" w14:textId="2BE729EB" w:rsidR="001A4CE3" w:rsidRPr="00B76842" w:rsidRDefault="001A4CE3" w:rsidP="00B76842">
            <w:pPr>
              <w:pStyle w:val="ListBullet"/>
              <w:spacing w:after="80"/>
              <w:rPr>
                <w:sz w:val="22"/>
                <w:lang w:eastAsia="en-GB"/>
              </w:rPr>
            </w:pPr>
            <w:r w:rsidRPr="00B76842">
              <w:rPr>
                <w:sz w:val="22"/>
                <w:lang w:eastAsia="en-GB"/>
              </w:rPr>
              <w:t>Very few interviewed passengers mentioned checking social media for updates about the incident</w:t>
            </w:r>
          </w:p>
        </w:tc>
        <w:tc>
          <w:tcPr>
            <w:tcW w:w="1984" w:type="dxa"/>
            <w:tcBorders>
              <w:top w:val="nil"/>
              <w:left w:val="nil"/>
              <w:bottom w:val="nil"/>
              <w:right w:val="nil"/>
            </w:tcBorders>
            <w:shd w:val="clear" w:color="auto" w:fill="F2F2F2" w:themeFill="background1" w:themeFillShade="F2"/>
            <w:noWrap/>
            <w:vAlign w:val="center"/>
          </w:tcPr>
          <w:p w14:paraId="7EC4EC58" w14:textId="77777777" w:rsidR="001A4CE3" w:rsidRPr="00576F43" w:rsidRDefault="001A4CE3" w:rsidP="001A4CE3">
            <w:pPr>
              <w:jc w:val="center"/>
              <w:rPr>
                <w:rFonts w:cstheme="minorHAnsi"/>
                <w:color w:val="161B21"/>
                <w:sz w:val="24"/>
                <w:szCs w:val="24"/>
              </w:rPr>
            </w:pPr>
            <w:r w:rsidRPr="00576F43">
              <w:rPr>
                <w:rFonts w:cstheme="minorHAnsi"/>
                <w:b/>
                <w:bCs/>
                <w:color w:val="00B050"/>
                <w:sz w:val="24"/>
                <w:szCs w:val="24"/>
              </w:rPr>
              <w:t>Empowered</w:t>
            </w:r>
            <w:r w:rsidRPr="00576F43">
              <w:rPr>
                <w:rFonts w:cstheme="minorHAnsi"/>
                <w:b/>
                <w:bCs/>
                <w:color w:val="00B050"/>
                <w:sz w:val="24"/>
                <w:szCs w:val="24"/>
              </w:rPr>
              <w:br/>
              <w:t>Understanding</w:t>
            </w:r>
            <w:r w:rsidRPr="00576F43">
              <w:rPr>
                <w:rFonts w:cstheme="minorHAnsi"/>
                <w:b/>
                <w:bCs/>
                <w:color w:val="00B050"/>
                <w:sz w:val="24"/>
                <w:szCs w:val="24"/>
              </w:rPr>
              <w:br/>
              <w:t>Reassured</w:t>
            </w:r>
            <w:r w:rsidRPr="00576F43">
              <w:rPr>
                <w:rFonts w:cstheme="minorHAnsi"/>
                <w:color w:val="161B21"/>
                <w:sz w:val="24"/>
                <w:szCs w:val="24"/>
              </w:rPr>
              <w:br/>
            </w:r>
            <w:r w:rsidRPr="00576F43">
              <w:rPr>
                <w:rFonts w:cstheme="minorHAnsi"/>
                <w:b/>
                <w:bCs/>
                <w:color w:val="FF0000"/>
                <w:sz w:val="24"/>
                <w:szCs w:val="24"/>
              </w:rPr>
              <w:t>Anxious</w:t>
            </w:r>
            <w:r w:rsidRPr="00576F43">
              <w:rPr>
                <w:rFonts w:cstheme="minorHAnsi"/>
                <w:b/>
                <w:bCs/>
                <w:color w:val="FF0000"/>
                <w:sz w:val="24"/>
                <w:szCs w:val="24"/>
              </w:rPr>
              <w:br/>
              <w:t>Confused</w:t>
            </w:r>
            <w:r w:rsidRPr="00576F43">
              <w:rPr>
                <w:rFonts w:cstheme="minorHAnsi"/>
                <w:b/>
                <w:bCs/>
                <w:color w:val="FF0000"/>
                <w:sz w:val="24"/>
                <w:szCs w:val="24"/>
              </w:rPr>
              <w:br/>
              <w:t>Frustrated</w:t>
            </w:r>
          </w:p>
          <w:p w14:paraId="63ABED25" w14:textId="77777777" w:rsidR="001A4CE3" w:rsidRPr="00576F43" w:rsidRDefault="001A4CE3" w:rsidP="001A4CE3">
            <w:pPr>
              <w:spacing w:line="240" w:lineRule="auto"/>
              <w:jc w:val="center"/>
              <w:rPr>
                <w:rFonts w:eastAsia="Times New Roman" w:cstheme="minorHAnsi"/>
                <w:noProof/>
                <w:sz w:val="24"/>
                <w:szCs w:val="24"/>
                <w:lang w:eastAsia="en-GB"/>
              </w:rPr>
            </w:pPr>
          </w:p>
        </w:tc>
        <w:tc>
          <w:tcPr>
            <w:tcW w:w="4439" w:type="dxa"/>
            <w:tcBorders>
              <w:top w:val="nil"/>
              <w:left w:val="nil"/>
              <w:bottom w:val="nil"/>
              <w:right w:val="nil"/>
            </w:tcBorders>
            <w:shd w:val="clear" w:color="auto" w:fill="F2F2F2" w:themeFill="background1" w:themeFillShade="F2"/>
            <w:noWrap/>
            <w:vAlign w:val="center"/>
          </w:tcPr>
          <w:p w14:paraId="55B583F9" w14:textId="77777777" w:rsidR="001A4CE3" w:rsidRPr="00576F43" w:rsidRDefault="001A4CE3" w:rsidP="001A4CE3">
            <w:pPr>
              <w:jc w:val="center"/>
              <w:rPr>
                <w:rFonts w:cstheme="minorHAnsi"/>
                <w:b/>
                <w:bCs/>
                <w:i/>
                <w:iCs/>
                <w:color w:val="009DC8"/>
                <w:sz w:val="24"/>
                <w:szCs w:val="24"/>
              </w:rPr>
            </w:pPr>
            <w:r w:rsidRPr="00576F43">
              <w:rPr>
                <w:rFonts w:cstheme="minorHAnsi"/>
                <w:b/>
                <w:bCs/>
                <w:i/>
                <w:iCs/>
                <w:color w:val="009DC8"/>
                <w:sz w:val="24"/>
                <w:szCs w:val="24"/>
              </w:rPr>
              <w:t>“It could have been much more uncomfortable and maybe potentially even unnerving (…), but because [the train staff] was so good at keeping you fully informed, it felt like everything was in control.”</w:t>
            </w:r>
          </w:p>
          <w:p w14:paraId="2F94D800" w14:textId="77777777" w:rsidR="001A4CE3" w:rsidRPr="00576F43" w:rsidRDefault="001A4CE3" w:rsidP="001A4CE3">
            <w:pPr>
              <w:spacing w:line="240" w:lineRule="auto"/>
              <w:jc w:val="center"/>
              <w:rPr>
                <w:rFonts w:eastAsia="Times New Roman" w:cstheme="minorHAnsi"/>
                <w:noProof/>
                <w:sz w:val="24"/>
                <w:szCs w:val="24"/>
                <w:lang w:eastAsia="en-GB"/>
              </w:rPr>
            </w:pPr>
          </w:p>
        </w:tc>
      </w:tr>
      <w:tr w:rsidR="001A4CE3" w:rsidRPr="00576F43" w14:paraId="6BE015DE" w14:textId="77777777" w:rsidTr="001A4CE3">
        <w:trPr>
          <w:trHeight w:val="2958"/>
        </w:trPr>
        <w:tc>
          <w:tcPr>
            <w:tcW w:w="1638" w:type="dxa"/>
            <w:tcBorders>
              <w:top w:val="nil"/>
              <w:left w:val="nil"/>
              <w:bottom w:val="nil"/>
              <w:right w:val="nil"/>
            </w:tcBorders>
            <w:shd w:val="clear" w:color="auto" w:fill="FFFFFF" w:themeFill="background1"/>
            <w:vAlign w:val="center"/>
          </w:tcPr>
          <w:p w14:paraId="3D60C26B" w14:textId="77777777" w:rsidR="001A4CE3" w:rsidRPr="001A4CE3" w:rsidRDefault="001A4CE3" w:rsidP="001A4CE3">
            <w:pPr>
              <w:spacing w:line="240" w:lineRule="auto"/>
              <w:jc w:val="center"/>
              <w:rPr>
                <w:rFonts w:eastAsia="Times New Roman" w:cstheme="minorHAnsi"/>
                <w:b/>
                <w:bCs/>
                <w:sz w:val="24"/>
                <w:szCs w:val="24"/>
                <w:lang w:eastAsia="en-GB"/>
              </w:rPr>
            </w:pPr>
            <w:r w:rsidRPr="001A4CE3">
              <w:rPr>
                <w:rFonts w:cstheme="minorHAnsi"/>
                <w:b/>
                <w:bCs/>
                <w:color w:val="161B21"/>
                <w:sz w:val="24"/>
                <w:szCs w:val="24"/>
              </w:rPr>
              <w:t>Customer service</w:t>
            </w:r>
          </w:p>
        </w:tc>
        <w:tc>
          <w:tcPr>
            <w:tcW w:w="12758" w:type="dxa"/>
            <w:tcBorders>
              <w:top w:val="nil"/>
              <w:left w:val="nil"/>
              <w:bottom w:val="nil"/>
              <w:right w:val="nil"/>
            </w:tcBorders>
            <w:shd w:val="clear" w:color="auto" w:fill="FFFFFF" w:themeFill="background1"/>
            <w:noWrap/>
            <w:vAlign w:val="center"/>
          </w:tcPr>
          <w:p w14:paraId="440F4F86" w14:textId="77777777" w:rsidR="001A4CE3" w:rsidRPr="00B76842" w:rsidRDefault="001A4CE3" w:rsidP="00B76842">
            <w:pPr>
              <w:pStyle w:val="ListBullet"/>
              <w:spacing w:after="80"/>
              <w:rPr>
                <w:color w:val="161B21"/>
                <w:sz w:val="22"/>
              </w:rPr>
            </w:pPr>
            <w:r w:rsidRPr="00B76842">
              <w:rPr>
                <w:sz w:val="22"/>
                <w:lang w:eastAsia="en-GB"/>
              </w:rPr>
              <w:t>Stranded</w:t>
            </w:r>
            <w:r w:rsidRPr="00B76842">
              <w:rPr>
                <w:color w:val="161B21"/>
                <w:sz w:val="22"/>
              </w:rPr>
              <w:t xml:space="preserve"> passengers had a very positive experience when the train staff was professional and calm</w:t>
            </w:r>
          </w:p>
          <w:p w14:paraId="1A6A9A8E" w14:textId="3D64EEE1" w:rsidR="001A4CE3" w:rsidRPr="00B76842" w:rsidRDefault="001A4CE3" w:rsidP="00B76842">
            <w:pPr>
              <w:pStyle w:val="ListBullet"/>
              <w:spacing w:after="80"/>
              <w:rPr>
                <w:color w:val="161B21"/>
                <w:sz w:val="22"/>
              </w:rPr>
            </w:pPr>
            <w:r w:rsidRPr="00B76842">
              <w:rPr>
                <w:sz w:val="22"/>
                <w:lang w:eastAsia="en-GB"/>
              </w:rPr>
              <w:t>Passengers noticed and appreciated when the traincrew were proactive, approachable, with a humble attitude</w:t>
            </w:r>
          </w:p>
          <w:p w14:paraId="06B7E905" w14:textId="4C56221C" w:rsidR="001A4CE3" w:rsidRPr="00B76842" w:rsidRDefault="001A4CE3" w:rsidP="00B76842">
            <w:pPr>
              <w:pStyle w:val="ListBullet"/>
              <w:spacing w:after="80"/>
              <w:rPr>
                <w:color w:val="161B21"/>
                <w:sz w:val="22"/>
              </w:rPr>
            </w:pPr>
            <w:r w:rsidRPr="00B76842">
              <w:rPr>
                <w:sz w:val="22"/>
                <w:lang w:eastAsia="en-GB"/>
              </w:rPr>
              <w:t>Passengers valued simple gestures from the train staff such as answering their questions, offering</w:t>
            </w:r>
            <w:r w:rsidR="003D246E">
              <w:rPr>
                <w:sz w:val="22"/>
                <w:lang w:eastAsia="en-GB"/>
              </w:rPr>
              <w:t xml:space="preserve"> that passengers could use their </w:t>
            </w:r>
            <w:r w:rsidRPr="00B76842">
              <w:rPr>
                <w:sz w:val="22"/>
                <w:lang w:eastAsia="en-GB"/>
              </w:rPr>
              <w:t>mobiles so that they could inform their relatives about the delay, regularly checking on them or just being present/ visible to them</w:t>
            </w:r>
          </w:p>
          <w:p w14:paraId="58731777" w14:textId="464A121F" w:rsidR="001A4CE3" w:rsidRPr="00B76842" w:rsidRDefault="001A4CE3" w:rsidP="00B76842">
            <w:pPr>
              <w:pStyle w:val="ListBullet"/>
              <w:spacing w:after="80"/>
              <w:rPr>
                <w:color w:val="161B21"/>
                <w:sz w:val="22"/>
              </w:rPr>
            </w:pPr>
            <w:r w:rsidRPr="00B76842">
              <w:rPr>
                <w:sz w:val="22"/>
                <w:lang w:eastAsia="en-GB"/>
              </w:rPr>
              <w:t xml:space="preserve">Passengers noticed that customer service </w:t>
            </w:r>
            <w:r w:rsidR="00DA096E">
              <w:rPr>
                <w:sz w:val="22"/>
                <w:lang w:eastAsia="en-GB"/>
              </w:rPr>
              <w:t xml:space="preserve">was </w:t>
            </w:r>
            <w:r w:rsidRPr="00B76842">
              <w:rPr>
                <w:sz w:val="22"/>
                <w:lang w:eastAsia="en-GB"/>
              </w:rPr>
              <w:t xml:space="preserve">not always prioritised </w:t>
            </w:r>
            <w:r w:rsidR="00DA096E">
              <w:rPr>
                <w:sz w:val="22"/>
                <w:lang w:eastAsia="en-GB"/>
              </w:rPr>
              <w:t xml:space="preserve">for </w:t>
            </w:r>
            <w:r w:rsidRPr="00B76842">
              <w:rPr>
                <w:sz w:val="22"/>
                <w:lang w:eastAsia="en-GB"/>
              </w:rPr>
              <w:t>passengers</w:t>
            </w:r>
            <w:r w:rsidR="001A2D4B">
              <w:rPr>
                <w:sz w:val="22"/>
                <w:lang w:eastAsia="en-GB"/>
              </w:rPr>
              <w:t xml:space="preserve"> </w:t>
            </w:r>
            <w:r w:rsidR="00FB14D8">
              <w:rPr>
                <w:sz w:val="22"/>
                <w:lang w:eastAsia="en-GB"/>
              </w:rPr>
              <w:t>with additional needs</w:t>
            </w:r>
            <w:r w:rsidR="00235354">
              <w:rPr>
                <w:sz w:val="22"/>
                <w:lang w:eastAsia="en-GB"/>
              </w:rPr>
              <w:t xml:space="preserve"> </w:t>
            </w:r>
            <w:r w:rsidR="00A410A5">
              <w:rPr>
                <w:sz w:val="22"/>
                <w:lang w:eastAsia="en-GB"/>
              </w:rPr>
              <w:t>(</w:t>
            </w:r>
            <w:r w:rsidR="00235354">
              <w:rPr>
                <w:sz w:val="22"/>
                <w:lang w:eastAsia="en-GB"/>
              </w:rPr>
              <w:t xml:space="preserve">who </w:t>
            </w:r>
            <w:r w:rsidRPr="00B76842">
              <w:rPr>
                <w:sz w:val="22"/>
                <w:lang w:eastAsia="en-GB"/>
              </w:rPr>
              <w:t>reported feeling distressed</w:t>
            </w:r>
            <w:r w:rsidR="00235354">
              <w:rPr>
                <w:sz w:val="22"/>
                <w:lang w:eastAsia="en-GB"/>
              </w:rPr>
              <w:t xml:space="preserve"> in such instances</w:t>
            </w:r>
            <w:r w:rsidR="00A410A5">
              <w:rPr>
                <w:sz w:val="22"/>
                <w:lang w:eastAsia="en-GB"/>
              </w:rPr>
              <w:t>)</w:t>
            </w:r>
          </w:p>
          <w:p w14:paraId="52582857" w14:textId="5435938C" w:rsidR="001A4CE3" w:rsidRPr="00B76842" w:rsidRDefault="001A4CE3" w:rsidP="00B76842">
            <w:pPr>
              <w:pStyle w:val="ListBullet"/>
              <w:spacing w:after="80"/>
              <w:rPr>
                <w:color w:val="161B21"/>
                <w:sz w:val="22"/>
              </w:rPr>
            </w:pPr>
            <w:r w:rsidRPr="00B76842">
              <w:rPr>
                <w:sz w:val="22"/>
                <w:lang w:eastAsia="en-GB"/>
              </w:rPr>
              <w:t>Not all passengers stranded on long-distance trains were informed about or received water and/or refreshments. In some instances, there was an insufficient supply of refreshment, or passengers could not access them (water was placed in certain locations or passengers had to queue to get it)</w:t>
            </w:r>
          </w:p>
        </w:tc>
        <w:tc>
          <w:tcPr>
            <w:tcW w:w="1984" w:type="dxa"/>
            <w:tcBorders>
              <w:top w:val="nil"/>
              <w:left w:val="nil"/>
              <w:bottom w:val="nil"/>
              <w:right w:val="nil"/>
            </w:tcBorders>
            <w:shd w:val="clear" w:color="auto" w:fill="FFFFFF" w:themeFill="background1"/>
            <w:noWrap/>
            <w:vAlign w:val="center"/>
          </w:tcPr>
          <w:p w14:paraId="1B1071F7" w14:textId="77777777" w:rsidR="001A4CE3" w:rsidRPr="00576F43" w:rsidRDefault="001A4CE3" w:rsidP="001A4CE3">
            <w:pPr>
              <w:jc w:val="center"/>
              <w:rPr>
                <w:rFonts w:cstheme="minorHAnsi"/>
                <w:b/>
                <w:bCs/>
                <w:color w:val="161B21"/>
                <w:sz w:val="24"/>
                <w:szCs w:val="24"/>
              </w:rPr>
            </w:pPr>
            <w:r w:rsidRPr="00576F43">
              <w:rPr>
                <w:rFonts w:cstheme="minorHAnsi"/>
                <w:b/>
                <w:bCs/>
                <w:color w:val="00B050"/>
                <w:sz w:val="24"/>
                <w:szCs w:val="24"/>
              </w:rPr>
              <w:t>Appreciative</w:t>
            </w:r>
            <w:r w:rsidRPr="00576F43">
              <w:rPr>
                <w:rFonts w:cstheme="minorHAnsi"/>
                <w:b/>
                <w:bCs/>
                <w:color w:val="00B050"/>
                <w:sz w:val="24"/>
                <w:szCs w:val="24"/>
              </w:rPr>
              <w:br/>
              <w:t>Sympathetic</w:t>
            </w:r>
            <w:r w:rsidRPr="00576F43">
              <w:rPr>
                <w:rFonts w:cstheme="minorHAnsi"/>
                <w:b/>
                <w:bCs/>
                <w:color w:val="00B050"/>
                <w:sz w:val="24"/>
                <w:szCs w:val="24"/>
              </w:rPr>
              <w:br/>
              <w:t>Satisfied</w:t>
            </w:r>
            <w:r w:rsidRPr="00576F43">
              <w:rPr>
                <w:rFonts w:cstheme="minorHAnsi"/>
                <w:b/>
                <w:bCs/>
                <w:color w:val="161B21"/>
                <w:sz w:val="24"/>
                <w:szCs w:val="24"/>
              </w:rPr>
              <w:br/>
            </w:r>
            <w:r w:rsidRPr="00576F43">
              <w:rPr>
                <w:rFonts w:cstheme="minorHAnsi"/>
                <w:b/>
                <w:bCs/>
                <w:color w:val="FF0000"/>
                <w:sz w:val="24"/>
                <w:szCs w:val="24"/>
              </w:rPr>
              <w:t xml:space="preserve">Disappointed </w:t>
            </w:r>
            <w:r w:rsidRPr="00576F43">
              <w:rPr>
                <w:rFonts w:cstheme="minorHAnsi"/>
                <w:b/>
                <w:bCs/>
                <w:color w:val="FF0000"/>
                <w:sz w:val="24"/>
                <w:szCs w:val="24"/>
              </w:rPr>
              <w:br/>
              <w:t>Annoyed</w:t>
            </w:r>
            <w:r w:rsidRPr="00576F43">
              <w:rPr>
                <w:rFonts w:cstheme="minorHAnsi"/>
                <w:b/>
                <w:bCs/>
                <w:color w:val="FF0000"/>
                <w:sz w:val="24"/>
                <w:szCs w:val="24"/>
              </w:rPr>
              <w:br/>
              <w:t>Unhappy</w:t>
            </w:r>
          </w:p>
          <w:p w14:paraId="60F0DAD5" w14:textId="77777777" w:rsidR="001A4CE3" w:rsidRPr="00576F43" w:rsidRDefault="001A4CE3" w:rsidP="001A4CE3">
            <w:pPr>
              <w:spacing w:line="240" w:lineRule="auto"/>
              <w:jc w:val="center"/>
              <w:rPr>
                <w:rFonts w:eastAsia="Times New Roman" w:cstheme="minorHAnsi"/>
                <w:noProof/>
                <w:sz w:val="24"/>
                <w:szCs w:val="24"/>
                <w:lang w:eastAsia="en-GB"/>
              </w:rPr>
            </w:pPr>
          </w:p>
        </w:tc>
        <w:tc>
          <w:tcPr>
            <w:tcW w:w="4439" w:type="dxa"/>
            <w:tcBorders>
              <w:top w:val="nil"/>
              <w:left w:val="nil"/>
              <w:bottom w:val="nil"/>
              <w:right w:val="nil"/>
            </w:tcBorders>
            <w:shd w:val="clear" w:color="auto" w:fill="FFFFFF" w:themeFill="background1"/>
            <w:noWrap/>
            <w:vAlign w:val="center"/>
          </w:tcPr>
          <w:p w14:paraId="13080FDF" w14:textId="77777777" w:rsidR="001A4CE3" w:rsidRPr="00576F43" w:rsidRDefault="001A4CE3" w:rsidP="001A4CE3">
            <w:pPr>
              <w:jc w:val="center"/>
              <w:rPr>
                <w:rFonts w:cstheme="minorHAnsi"/>
                <w:b/>
                <w:bCs/>
                <w:i/>
                <w:iCs/>
                <w:color w:val="009DC8"/>
                <w:sz w:val="24"/>
                <w:szCs w:val="24"/>
              </w:rPr>
            </w:pPr>
            <w:r w:rsidRPr="00576F43">
              <w:rPr>
                <w:rFonts w:cstheme="minorHAnsi"/>
                <w:b/>
                <w:bCs/>
                <w:i/>
                <w:iCs/>
                <w:color w:val="009DC8"/>
                <w:sz w:val="24"/>
                <w:szCs w:val="24"/>
              </w:rPr>
              <w:t xml:space="preserve">“[The traincrew] did all they could do; I don’t think there’s anything I’d say that they could do better. (…) It was a bit of personal service as well (…) I couldn’t fault them under the circumstances.” </w:t>
            </w:r>
          </w:p>
          <w:p w14:paraId="3755A678" w14:textId="77777777" w:rsidR="001A4CE3" w:rsidRPr="00576F43" w:rsidRDefault="001A4CE3" w:rsidP="001A4CE3">
            <w:pPr>
              <w:spacing w:line="240" w:lineRule="auto"/>
              <w:jc w:val="center"/>
              <w:rPr>
                <w:rFonts w:eastAsia="Times New Roman" w:cstheme="minorHAnsi"/>
                <w:noProof/>
                <w:sz w:val="24"/>
                <w:szCs w:val="24"/>
                <w:lang w:eastAsia="en-GB"/>
              </w:rPr>
            </w:pPr>
          </w:p>
        </w:tc>
      </w:tr>
      <w:tr w:rsidR="001A4CE3" w:rsidRPr="00576F43" w14:paraId="1313566A" w14:textId="77777777" w:rsidTr="001A4CE3">
        <w:trPr>
          <w:trHeight w:val="25"/>
        </w:trPr>
        <w:tc>
          <w:tcPr>
            <w:tcW w:w="1638" w:type="dxa"/>
            <w:tcBorders>
              <w:top w:val="nil"/>
              <w:left w:val="nil"/>
              <w:bottom w:val="nil"/>
              <w:right w:val="nil"/>
            </w:tcBorders>
            <w:shd w:val="clear" w:color="auto" w:fill="F2F2F2" w:themeFill="background1" w:themeFillShade="F2"/>
            <w:vAlign w:val="center"/>
          </w:tcPr>
          <w:p w14:paraId="0EB3E268" w14:textId="77777777" w:rsidR="001A4CE3" w:rsidRPr="001A4CE3" w:rsidRDefault="001A4CE3" w:rsidP="001A4CE3">
            <w:pPr>
              <w:spacing w:line="240" w:lineRule="auto"/>
              <w:jc w:val="center"/>
              <w:rPr>
                <w:rFonts w:eastAsia="Times New Roman" w:cstheme="minorHAnsi"/>
                <w:b/>
                <w:bCs/>
                <w:sz w:val="24"/>
                <w:szCs w:val="24"/>
                <w:lang w:eastAsia="en-GB"/>
              </w:rPr>
            </w:pPr>
            <w:r w:rsidRPr="001A4CE3">
              <w:rPr>
                <w:rFonts w:cstheme="minorHAnsi"/>
                <w:b/>
                <w:bCs/>
                <w:color w:val="161B21"/>
                <w:sz w:val="24"/>
                <w:szCs w:val="24"/>
              </w:rPr>
              <w:t>Evacuation process</w:t>
            </w:r>
          </w:p>
        </w:tc>
        <w:tc>
          <w:tcPr>
            <w:tcW w:w="12758" w:type="dxa"/>
            <w:tcBorders>
              <w:top w:val="nil"/>
              <w:left w:val="nil"/>
              <w:bottom w:val="nil"/>
              <w:right w:val="nil"/>
            </w:tcBorders>
            <w:shd w:val="clear" w:color="auto" w:fill="F2F2F2" w:themeFill="background1" w:themeFillShade="F2"/>
            <w:noWrap/>
            <w:vAlign w:val="center"/>
          </w:tcPr>
          <w:p w14:paraId="260173E5" w14:textId="1F54384B" w:rsidR="001A4CE3" w:rsidRPr="00B76842" w:rsidRDefault="001A4CE3" w:rsidP="00B76842">
            <w:pPr>
              <w:pStyle w:val="ListBullet"/>
              <w:spacing w:after="80"/>
              <w:rPr>
                <w:sz w:val="22"/>
                <w:lang w:eastAsia="en-GB"/>
              </w:rPr>
            </w:pPr>
            <w:r w:rsidRPr="00B76842">
              <w:rPr>
                <w:sz w:val="22"/>
                <w:lang w:eastAsia="en-GB"/>
              </w:rPr>
              <w:t xml:space="preserve">Passengers felt anxious during the evacuation.  In severe situations, this was significantly </w:t>
            </w:r>
            <w:r w:rsidR="000D6A80">
              <w:rPr>
                <w:sz w:val="22"/>
                <w:lang w:eastAsia="en-GB"/>
              </w:rPr>
              <w:t>exacerbated</w:t>
            </w:r>
            <w:r w:rsidR="000D6A80" w:rsidRPr="00B76842">
              <w:rPr>
                <w:sz w:val="22"/>
                <w:lang w:eastAsia="en-GB"/>
              </w:rPr>
              <w:t xml:space="preserve"> </w:t>
            </w:r>
            <w:r w:rsidRPr="00B76842">
              <w:rPr>
                <w:sz w:val="22"/>
                <w:lang w:eastAsia="en-GB"/>
              </w:rPr>
              <w:t xml:space="preserve">by the absence of staff.  </w:t>
            </w:r>
          </w:p>
          <w:p w14:paraId="20C7CFF1" w14:textId="2E787F5E" w:rsidR="001A4CE3" w:rsidRPr="00B76842" w:rsidRDefault="001A4CE3" w:rsidP="00B76842">
            <w:pPr>
              <w:pStyle w:val="ListBullet"/>
              <w:spacing w:after="80"/>
              <w:rPr>
                <w:sz w:val="22"/>
                <w:lang w:eastAsia="en-GB"/>
              </w:rPr>
            </w:pPr>
            <w:r w:rsidRPr="00B76842">
              <w:rPr>
                <w:sz w:val="22"/>
                <w:lang w:eastAsia="en-GB"/>
              </w:rPr>
              <w:t xml:space="preserve">Stranded passengers did not feel safe during the evacuation process as often </w:t>
            </w:r>
            <w:r w:rsidR="00987968">
              <w:rPr>
                <w:sz w:val="22"/>
                <w:lang w:eastAsia="en-GB"/>
              </w:rPr>
              <w:t>the</w:t>
            </w:r>
            <w:r w:rsidRPr="00B76842">
              <w:rPr>
                <w:sz w:val="22"/>
                <w:lang w:eastAsia="en-GB"/>
              </w:rPr>
              <w:t xml:space="preserve"> plan </w:t>
            </w:r>
            <w:r w:rsidR="00987968">
              <w:rPr>
                <w:sz w:val="22"/>
                <w:lang w:eastAsia="en-GB"/>
              </w:rPr>
              <w:t xml:space="preserve">to </w:t>
            </w:r>
            <w:r w:rsidRPr="00B76842">
              <w:rPr>
                <w:sz w:val="22"/>
                <w:lang w:eastAsia="en-GB"/>
              </w:rPr>
              <w:t>execut</w:t>
            </w:r>
            <w:r w:rsidR="00C61F26">
              <w:rPr>
                <w:sz w:val="22"/>
                <w:lang w:eastAsia="en-GB"/>
              </w:rPr>
              <w:t xml:space="preserve">e </w:t>
            </w:r>
            <w:r w:rsidRPr="00B76842">
              <w:rPr>
                <w:sz w:val="22"/>
                <w:lang w:eastAsia="en-GB"/>
              </w:rPr>
              <w:t>it had not been clearly communicated to them</w:t>
            </w:r>
          </w:p>
          <w:p w14:paraId="2C81096C" w14:textId="4D82EA65" w:rsidR="001A4CE3" w:rsidRPr="00B76842" w:rsidRDefault="001A4CE3" w:rsidP="00B76842">
            <w:pPr>
              <w:pStyle w:val="ListBullet"/>
              <w:spacing w:after="80"/>
              <w:rPr>
                <w:color w:val="161B21"/>
                <w:sz w:val="22"/>
              </w:rPr>
            </w:pPr>
            <w:r w:rsidRPr="00B76842">
              <w:rPr>
                <w:sz w:val="22"/>
                <w:lang w:eastAsia="en-GB"/>
              </w:rPr>
              <w:t xml:space="preserve">Passengers </w:t>
            </w:r>
            <w:r w:rsidR="0036587B">
              <w:rPr>
                <w:sz w:val="22"/>
                <w:lang w:eastAsia="en-GB"/>
              </w:rPr>
              <w:t>perceived</w:t>
            </w:r>
            <w:r w:rsidRPr="00B76842">
              <w:rPr>
                <w:sz w:val="22"/>
                <w:lang w:eastAsia="en-GB"/>
              </w:rPr>
              <w:t xml:space="preserve"> that operators did not have contingency plan</w:t>
            </w:r>
            <w:r w:rsidR="0036587B">
              <w:rPr>
                <w:sz w:val="22"/>
                <w:lang w:eastAsia="en-GB"/>
              </w:rPr>
              <w:t>s</w:t>
            </w:r>
            <w:r w:rsidRPr="00B76842">
              <w:rPr>
                <w:sz w:val="22"/>
                <w:lang w:eastAsia="en-GB"/>
              </w:rPr>
              <w:t xml:space="preserve"> and sufficient staff resources in </w:t>
            </w:r>
            <w:r w:rsidR="0036587B">
              <w:rPr>
                <w:sz w:val="22"/>
                <w:lang w:eastAsia="en-GB"/>
              </w:rPr>
              <w:t xml:space="preserve">place to </w:t>
            </w:r>
            <w:r w:rsidRPr="00B76842">
              <w:rPr>
                <w:sz w:val="22"/>
                <w:lang w:eastAsia="en-GB"/>
              </w:rPr>
              <w:t>execut</w:t>
            </w:r>
            <w:r w:rsidR="0036587B">
              <w:rPr>
                <w:sz w:val="22"/>
                <w:lang w:eastAsia="en-GB"/>
              </w:rPr>
              <w:t>e</w:t>
            </w:r>
            <w:r w:rsidRPr="00B76842">
              <w:rPr>
                <w:sz w:val="22"/>
                <w:lang w:eastAsia="en-GB"/>
              </w:rPr>
              <w:t xml:space="preserve"> the evacuation process safely and efficiently</w:t>
            </w:r>
            <w:r w:rsidR="0036587B">
              <w:rPr>
                <w:sz w:val="22"/>
                <w:lang w:eastAsia="en-GB"/>
              </w:rPr>
              <w:t>; s</w:t>
            </w:r>
            <w:r w:rsidRPr="00B76842">
              <w:rPr>
                <w:sz w:val="22"/>
                <w:lang w:eastAsia="en-GB"/>
              </w:rPr>
              <w:t>ome felt disappointed by this</w:t>
            </w:r>
          </w:p>
        </w:tc>
        <w:tc>
          <w:tcPr>
            <w:tcW w:w="1984" w:type="dxa"/>
            <w:tcBorders>
              <w:top w:val="nil"/>
              <w:left w:val="nil"/>
              <w:bottom w:val="nil"/>
              <w:right w:val="nil"/>
            </w:tcBorders>
            <w:shd w:val="clear" w:color="auto" w:fill="F2F2F2" w:themeFill="background1" w:themeFillShade="F2"/>
            <w:noWrap/>
            <w:vAlign w:val="center"/>
          </w:tcPr>
          <w:p w14:paraId="6D5348E7" w14:textId="77777777" w:rsidR="001A4CE3" w:rsidRPr="00576F43" w:rsidRDefault="001A4CE3" w:rsidP="001A4CE3">
            <w:pPr>
              <w:jc w:val="center"/>
              <w:rPr>
                <w:rFonts w:ascii="Calibri" w:hAnsi="Calibri" w:cs="Calibri"/>
                <w:b/>
                <w:bCs/>
                <w:color w:val="161B21"/>
                <w:sz w:val="24"/>
                <w:szCs w:val="24"/>
              </w:rPr>
            </w:pPr>
            <w:r w:rsidRPr="00576F43">
              <w:rPr>
                <w:rFonts w:ascii="Calibri" w:hAnsi="Calibri" w:cs="Calibri"/>
                <w:b/>
                <w:bCs/>
                <w:color w:val="00B050"/>
                <w:sz w:val="24"/>
                <w:szCs w:val="24"/>
              </w:rPr>
              <w:t>Safe</w:t>
            </w:r>
            <w:r w:rsidRPr="00576F43">
              <w:rPr>
                <w:rFonts w:ascii="Calibri" w:hAnsi="Calibri" w:cs="Calibri"/>
                <w:b/>
                <w:bCs/>
                <w:color w:val="00B050"/>
                <w:sz w:val="24"/>
                <w:szCs w:val="24"/>
              </w:rPr>
              <w:br/>
              <w:t>Grateful</w:t>
            </w:r>
            <w:r w:rsidRPr="00576F43">
              <w:rPr>
                <w:rFonts w:ascii="Calibri" w:hAnsi="Calibri" w:cs="Calibri"/>
                <w:b/>
                <w:bCs/>
                <w:color w:val="00B050"/>
                <w:sz w:val="24"/>
                <w:szCs w:val="24"/>
              </w:rPr>
              <w:br/>
              <w:t>Understanding</w:t>
            </w:r>
            <w:r w:rsidRPr="00576F43">
              <w:rPr>
                <w:rFonts w:ascii="Calibri" w:hAnsi="Calibri" w:cs="Calibri"/>
                <w:b/>
                <w:bCs/>
                <w:color w:val="161B21"/>
                <w:sz w:val="24"/>
                <w:szCs w:val="24"/>
              </w:rPr>
              <w:br/>
            </w:r>
            <w:r w:rsidRPr="00576F43">
              <w:rPr>
                <w:rFonts w:ascii="Calibri" w:hAnsi="Calibri" w:cs="Calibri"/>
                <w:b/>
                <w:bCs/>
                <w:color w:val="FF0000"/>
                <w:sz w:val="24"/>
                <w:szCs w:val="24"/>
              </w:rPr>
              <w:t>Scared</w:t>
            </w:r>
            <w:r w:rsidRPr="00576F43">
              <w:rPr>
                <w:rFonts w:ascii="Calibri" w:hAnsi="Calibri" w:cs="Calibri"/>
                <w:b/>
                <w:bCs/>
                <w:color w:val="FF0000"/>
                <w:sz w:val="24"/>
                <w:szCs w:val="24"/>
              </w:rPr>
              <w:br/>
              <w:t>Confused</w:t>
            </w:r>
            <w:r w:rsidRPr="00576F43">
              <w:rPr>
                <w:rFonts w:ascii="Calibri" w:hAnsi="Calibri" w:cs="Calibri"/>
                <w:b/>
                <w:bCs/>
                <w:color w:val="FF0000"/>
                <w:sz w:val="24"/>
                <w:szCs w:val="24"/>
              </w:rPr>
              <w:br/>
              <w:t>Let down</w:t>
            </w:r>
          </w:p>
        </w:tc>
        <w:tc>
          <w:tcPr>
            <w:tcW w:w="4439" w:type="dxa"/>
            <w:tcBorders>
              <w:top w:val="nil"/>
              <w:left w:val="nil"/>
              <w:bottom w:val="nil"/>
              <w:right w:val="nil"/>
            </w:tcBorders>
            <w:shd w:val="clear" w:color="auto" w:fill="F2F2F2" w:themeFill="background1" w:themeFillShade="F2"/>
            <w:noWrap/>
            <w:vAlign w:val="center"/>
          </w:tcPr>
          <w:p w14:paraId="2F20A980" w14:textId="77777777" w:rsidR="001A4CE3" w:rsidRPr="00576F43" w:rsidRDefault="001A4CE3" w:rsidP="001A4CE3">
            <w:pPr>
              <w:jc w:val="center"/>
              <w:rPr>
                <w:rFonts w:ascii="Calibri" w:hAnsi="Calibri" w:cs="Calibri"/>
                <w:b/>
                <w:bCs/>
                <w:i/>
                <w:iCs/>
                <w:color w:val="009DC8"/>
                <w:sz w:val="24"/>
                <w:szCs w:val="24"/>
              </w:rPr>
            </w:pPr>
            <w:r w:rsidRPr="00576F43">
              <w:rPr>
                <w:rFonts w:ascii="Calibri" w:hAnsi="Calibri" w:cs="Calibri"/>
                <w:b/>
                <w:bCs/>
                <w:i/>
                <w:iCs/>
                <w:color w:val="009DC8"/>
                <w:sz w:val="24"/>
                <w:szCs w:val="24"/>
              </w:rPr>
              <w:t>“I was really disappointed when I realised that the evacuation was actually an organised action until the stations, and then really there was no transportation. I was expecting more from [the operator] (…), I would have expected a representative at the station or at least someone who cared about what would have been our needs.”</w:t>
            </w:r>
          </w:p>
        </w:tc>
      </w:tr>
      <w:tr w:rsidR="001A4CE3" w:rsidRPr="00576F43" w14:paraId="4B094C13" w14:textId="77777777" w:rsidTr="001A4CE3">
        <w:trPr>
          <w:trHeight w:val="1784"/>
        </w:trPr>
        <w:tc>
          <w:tcPr>
            <w:tcW w:w="1638" w:type="dxa"/>
            <w:tcBorders>
              <w:top w:val="nil"/>
              <w:left w:val="nil"/>
              <w:bottom w:val="nil"/>
              <w:right w:val="nil"/>
            </w:tcBorders>
            <w:shd w:val="clear" w:color="auto" w:fill="FFFFFF" w:themeFill="background1"/>
            <w:vAlign w:val="center"/>
          </w:tcPr>
          <w:p w14:paraId="67E6DBD9" w14:textId="53ABD26C" w:rsidR="001A4CE3" w:rsidRPr="001A4CE3" w:rsidRDefault="001A4CE3" w:rsidP="001A4CE3">
            <w:pPr>
              <w:jc w:val="center"/>
              <w:rPr>
                <w:rFonts w:cstheme="minorHAnsi"/>
                <w:b/>
                <w:bCs/>
                <w:color w:val="161B21"/>
                <w:sz w:val="24"/>
                <w:szCs w:val="24"/>
              </w:rPr>
            </w:pPr>
            <w:r w:rsidRPr="001A4CE3">
              <w:rPr>
                <w:rFonts w:cstheme="minorHAnsi"/>
                <w:b/>
                <w:bCs/>
                <w:color w:val="161B21"/>
                <w:sz w:val="24"/>
                <w:szCs w:val="24"/>
              </w:rPr>
              <w:t xml:space="preserve">Received support after the incident </w:t>
            </w:r>
          </w:p>
        </w:tc>
        <w:tc>
          <w:tcPr>
            <w:tcW w:w="12758" w:type="dxa"/>
            <w:tcBorders>
              <w:top w:val="nil"/>
              <w:left w:val="nil"/>
              <w:bottom w:val="nil"/>
              <w:right w:val="nil"/>
            </w:tcBorders>
            <w:shd w:val="clear" w:color="auto" w:fill="FFFFFF" w:themeFill="background1"/>
            <w:noWrap/>
            <w:vAlign w:val="center"/>
          </w:tcPr>
          <w:p w14:paraId="1E8D0EA4" w14:textId="0313B07A" w:rsidR="001A4CE3" w:rsidRPr="00B76842" w:rsidRDefault="001A4CE3" w:rsidP="0036587B">
            <w:pPr>
              <w:pStyle w:val="ListBullet"/>
              <w:spacing w:after="80"/>
              <w:rPr>
                <w:color w:val="161B21"/>
                <w:sz w:val="22"/>
              </w:rPr>
            </w:pPr>
            <w:r w:rsidRPr="0036587B">
              <w:rPr>
                <w:color w:val="161B21"/>
                <w:sz w:val="22"/>
              </w:rPr>
              <w:t>Passengers felt reassured</w:t>
            </w:r>
            <w:r w:rsidR="1C8F41A3" w:rsidRPr="0036587B">
              <w:rPr>
                <w:color w:val="161B21"/>
                <w:sz w:val="22"/>
              </w:rPr>
              <w:t xml:space="preserve"> by</w:t>
            </w:r>
            <w:r w:rsidRPr="0036587B">
              <w:rPr>
                <w:color w:val="161B21"/>
                <w:sz w:val="22"/>
              </w:rPr>
              <w:t>, and highly valued</w:t>
            </w:r>
            <w:r w:rsidR="393601BB" w:rsidRPr="0036587B">
              <w:rPr>
                <w:color w:val="161B21"/>
                <w:sz w:val="22"/>
              </w:rPr>
              <w:t>,</w:t>
            </w:r>
            <w:r w:rsidRPr="0036587B">
              <w:rPr>
                <w:color w:val="161B21"/>
                <w:sz w:val="22"/>
              </w:rPr>
              <w:t xml:space="preserve"> on-going support and customer service </w:t>
            </w:r>
            <w:r w:rsidR="002A4E27" w:rsidRPr="0036587B">
              <w:rPr>
                <w:color w:val="161B21"/>
                <w:sz w:val="22"/>
              </w:rPr>
              <w:t>that</w:t>
            </w:r>
            <w:r w:rsidRPr="0036587B">
              <w:rPr>
                <w:color w:val="161B21"/>
                <w:sz w:val="22"/>
              </w:rPr>
              <w:t xml:space="preserve"> did not end once they got off the train </w:t>
            </w:r>
          </w:p>
          <w:p w14:paraId="24777841" w14:textId="795A3623" w:rsidR="001A4CE3" w:rsidRPr="00B76842" w:rsidRDefault="001A4CE3" w:rsidP="00B76842">
            <w:pPr>
              <w:pStyle w:val="ListBullet"/>
              <w:spacing w:after="80"/>
              <w:rPr>
                <w:color w:val="161B21"/>
                <w:sz w:val="22"/>
              </w:rPr>
            </w:pPr>
            <w:r w:rsidRPr="00B76842">
              <w:rPr>
                <w:color w:val="161B21"/>
                <w:sz w:val="22"/>
              </w:rPr>
              <w:t>People felt satisfied when they received onboard communication about onward travel arrangements and how to get compensated However, they quickly felt frustrated when it turned out that the operator did not deliver on their promises once they left the train</w:t>
            </w:r>
          </w:p>
          <w:p w14:paraId="164D24D1" w14:textId="2D753E0D" w:rsidR="001A4CE3" w:rsidRPr="00B76842" w:rsidRDefault="001A4CE3" w:rsidP="00B76842">
            <w:pPr>
              <w:pStyle w:val="ListBullet"/>
              <w:spacing w:after="80"/>
              <w:rPr>
                <w:color w:val="161B21"/>
                <w:sz w:val="22"/>
              </w:rPr>
            </w:pPr>
            <w:r w:rsidRPr="00B76842">
              <w:rPr>
                <w:color w:val="161B21"/>
                <w:sz w:val="22"/>
              </w:rPr>
              <w:t>In some instances, passengers felt abandoned when train staff ignored their questions about alternative transport arrangements to get to the</w:t>
            </w:r>
            <w:r w:rsidR="002A4E27">
              <w:rPr>
                <w:color w:val="161B21"/>
                <w:sz w:val="22"/>
              </w:rPr>
              <w:t>ir</w:t>
            </w:r>
            <w:r w:rsidRPr="00B76842">
              <w:rPr>
                <w:color w:val="161B21"/>
                <w:sz w:val="22"/>
              </w:rPr>
              <w:t xml:space="preserve"> destination</w:t>
            </w:r>
          </w:p>
        </w:tc>
        <w:tc>
          <w:tcPr>
            <w:tcW w:w="1984" w:type="dxa"/>
            <w:tcBorders>
              <w:top w:val="nil"/>
              <w:left w:val="nil"/>
              <w:bottom w:val="nil"/>
              <w:right w:val="nil"/>
            </w:tcBorders>
            <w:shd w:val="clear" w:color="auto" w:fill="FFFFFF" w:themeFill="background1"/>
            <w:noWrap/>
            <w:vAlign w:val="center"/>
          </w:tcPr>
          <w:p w14:paraId="288A192E" w14:textId="77777777" w:rsidR="001A4CE3" w:rsidRPr="00576F43" w:rsidRDefault="001A4CE3" w:rsidP="001A4CE3">
            <w:pPr>
              <w:jc w:val="center"/>
              <w:rPr>
                <w:rFonts w:ascii="Calibri" w:hAnsi="Calibri" w:cs="Calibri"/>
                <w:b/>
                <w:bCs/>
                <w:color w:val="161B21"/>
                <w:sz w:val="24"/>
                <w:szCs w:val="24"/>
              </w:rPr>
            </w:pPr>
            <w:r w:rsidRPr="00576F43">
              <w:rPr>
                <w:rFonts w:ascii="Calibri" w:hAnsi="Calibri" w:cs="Calibri"/>
                <w:b/>
                <w:bCs/>
                <w:color w:val="00B050"/>
                <w:sz w:val="24"/>
                <w:szCs w:val="24"/>
              </w:rPr>
              <w:t>Satisfied</w:t>
            </w:r>
            <w:r w:rsidRPr="00576F43">
              <w:rPr>
                <w:rFonts w:ascii="Calibri" w:hAnsi="Calibri" w:cs="Calibri"/>
                <w:b/>
                <w:bCs/>
                <w:color w:val="00B050"/>
                <w:sz w:val="24"/>
                <w:szCs w:val="24"/>
              </w:rPr>
              <w:br/>
              <w:t>Appreciative</w:t>
            </w:r>
            <w:r w:rsidRPr="00576F43">
              <w:rPr>
                <w:rFonts w:ascii="Calibri" w:hAnsi="Calibri" w:cs="Calibri"/>
                <w:b/>
                <w:bCs/>
                <w:color w:val="00B050"/>
                <w:sz w:val="24"/>
                <w:szCs w:val="24"/>
              </w:rPr>
              <w:br/>
              <w:t>Reassured</w:t>
            </w:r>
            <w:r w:rsidRPr="00576F43">
              <w:rPr>
                <w:rFonts w:ascii="Calibri" w:hAnsi="Calibri" w:cs="Calibri"/>
                <w:b/>
                <w:bCs/>
                <w:color w:val="161B21"/>
                <w:sz w:val="24"/>
                <w:szCs w:val="24"/>
              </w:rPr>
              <w:br/>
            </w:r>
            <w:r w:rsidRPr="00576F43">
              <w:rPr>
                <w:rFonts w:ascii="Calibri" w:hAnsi="Calibri" w:cs="Calibri"/>
                <w:b/>
                <w:bCs/>
                <w:color w:val="FF0000"/>
                <w:sz w:val="24"/>
                <w:szCs w:val="24"/>
              </w:rPr>
              <w:t>Angry</w:t>
            </w:r>
            <w:r w:rsidRPr="00576F43">
              <w:rPr>
                <w:rFonts w:ascii="Calibri" w:hAnsi="Calibri" w:cs="Calibri"/>
                <w:b/>
                <w:bCs/>
                <w:color w:val="FF0000"/>
                <w:sz w:val="24"/>
                <w:szCs w:val="24"/>
              </w:rPr>
              <w:br/>
              <w:t>Frustrated</w:t>
            </w:r>
            <w:r w:rsidRPr="00576F43">
              <w:rPr>
                <w:rFonts w:ascii="Calibri" w:hAnsi="Calibri" w:cs="Calibri"/>
                <w:b/>
                <w:bCs/>
                <w:color w:val="FF0000"/>
                <w:sz w:val="24"/>
                <w:szCs w:val="24"/>
              </w:rPr>
              <w:br/>
              <w:t>Dissatisfied</w:t>
            </w:r>
          </w:p>
        </w:tc>
        <w:tc>
          <w:tcPr>
            <w:tcW w:w="4439" w:type="dxa"/>
            <w:tcBorders>
              <w:top w:val="nil"/>
              <w:left w:val="nil"/>
              <w:bottom w:val="nil"/>
              <w:right w:val="nil"/>
            </w:tcBorders>
            <w:shd w:val="clear" w:color="auto" w:fill="FFFFFF" w:themeFill="background1"/>
            <w:noWrap/>
            <w:vAlign w:val="center"/>
          </w:tcPr>
          <w:p w14:paraId="54F4B67A" w14:textId="77777777" w:rsidR="001A4CE3" w:rsidRPr="00576F43" w:rsidRDefault="001A4CE3" w:rsidP="001A4CE3">
            <w:pPr>
              <w:jc w:val="center"/>
              <w:rPr>
                <w:rFonts w:ascii="Calibri" w:hAnsi="Calibri" w:cs="Calibri"/>
                <w:b/>
                <w:bCs/>
                <w:i/>
                <w:iCs/>
                <w:color w:val="009DC8"/>
                <w:sz w:val="24"/>
                <w:szCs w:val="24"/>
              </w:rPr>
            </w:pPr>
            <w:r w:rsidRPr="00576F43">
              <w:rPr>
                <w:rFonts w:ascii="Calibri" w:hAnsi="Calibri" w:cs="Calibri"/>
                <w:b/>
                <w:bCs/>
                <w:i/>
                <w:iCs/>
                <w:color w:val="009DC8"/>
                <w:sz w:val="24"/>
                <w:szCs w:val="24"/>
              </w:rPr>
              <w:t xml:space="preserve">“(…) if someone [a staff member] had been there saying right, come this way, this is the way to go (…) because people were just depending on the phones to plot their 10-minute walk across Glasgow (…)” </w:t>
            </w:r>
          </w:p>
        </w:tc>
      </w:tr>
    </w:tbl>
    <w:p w14:paraId="07303873" w14:textId="184189AF" w:rsidR="005B2C71" w:rsidRPr="00A03AD1" w:rsidRDefault="00A54875" w:rsidP="00973FEE">
      <w:pPr>
        <w:pStyle w:val="Heading2"/>
        <w:numPr>
          <w:ilvl w:val="0"/>
          <w:numId w:val="0"/>
        </w:numPr>
        <w:rPr>
          <w:highlight w:val="green"/>
        </w:rPr>
      </w:pPr>
      <w:bookmarkStart w:id="79" w:name="_Toc162544734"/>
      <w:r w:rsidRPr="00063B13">
        <w:rPr>
          <w:noProof/>
        </w:rPr>
        <w:lastRenderedPageBreak/>
        <w:drawing>
          <wp:anchor distT="0" distB="0" distL="114300" distR="114300" simplePos="0" relativeHeight="251658242" behindDoc="0" locked="0" layoutInCell="1" allowOverlap="1" wp14:anchorId="56AD0C27" wp14:editId="335B423F">
            <wp:simplePos x="0" y="0"/>
            <wp:positionH relativeFrom="column">
              <wp:posOffset>2573655</wp:posOffset>
            </wp:positionH>
            <wp:positionV relativeFrom="paragraph">
              <wp:posOffset>107315</wp:posOffset>
            </wp:positionV>
            <wp:extent cx="1343025" cy="2375535"/>
            <wp:effectExtent l="0" t="0" r="9525" b="5715"/>
            <wp:wrapSquare wrapText="left"/>
            <wp:docPr id="4040778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43025" cy="2375535"/>
                    </a:xfrm>
                    <a:prstGeom prst="rect">
                      <a:avLst/>
                    </a:prstGeom>
                    <a:noFill/>
                  </pic:spPr>
                </pic:pic>
              </a:graphicData>
            </a:graphic>
            <wp14:sizeRelH relativeFrom="margin">
              <wp14:pctWidth>0</wp14:pctWidth>
            </wp14:sizeRelH>
            <wp14:sizeRelV relativeFrom="margin">
              <wp14:pctHeight>0</wp14:pctHeight>
            </wp14:sizeRelV>
          </wp:anchor>
        </w:drawing>
      </w:r>
      <w:r w:rsidR="00F164DB">
        <w:t>Case Study</w:t>
      </w:r>
      <w:r w:rsidR="009779C2">
        <w:t xml:space="preserve"> 1</w:t>
      </w:r>
      <w:r w:rsidR="00632D9F">
        <w:t xml:space="preserve">: </w:t>
      </w:r>
      <w:r w:rsidR="00DB027B" w:rsidRPr="00632D9F">
        <w:t xml:space="preserve">Ladbroke Grove, </w:t>
      </w:r>
      <w:r w:rsidR="005845F5">
        <w:t xml:space="preserve">Great Western Main Line, </w:t>
      </w:r>
      <w:r w:rsidR="00DB027B" w:rsidRPr="00632D9F">
        <w:t>London</w:t>
      </w:r>
      <w:bookmarkEnd w:id="79"/>
    </w:p>
    <w:p w14:paraId="710275CB" w14:textId="53DAD89B" w:rsidR="00085087" w:rsidRDefault="005B2C71" w:rsidP="008D6C41">
      <w:pPr>
        <w:pStyle w:val="Heading3"/>
      </w:pPr>
      <w:r w:rsidRPr="00066E6A">
        <w:t>Date:</w:t>
      </w:r>
      <w:r>
        <w:t xml:space="preserve"> </w:t>
      </w:r>
      <w:r w:rsidR="00DB027B" w:rsidRPr="00D146F5">
        <w:rPr>
          <w:b w:val="0"/>
          <w:bCs w:val="0"/>
        </w:rPr>
        <w:t>7</w:t>
      </w:r>
      <w:r w:rsidR="00DB027B" w:rsidRPr="00D146F5">
        <w:rPr>
          <w:b w:val="0"/>
          <w:bCs w:val="0"/>
          <w:vertAlign w:val="superscript"/>
        </w:rPr>
        <w:t>th</w:t>
      </w:r>
      <w:r w:rsidR="00DB027B" w:rsidRPr="00D146F5">
        <w:rPr>
          <w:b w:val="0"/>
          <w:bCs w:val="0"/>
        </w:rPr>
        <w:t xml:space="preserve"> December 2023</w:t>
      </w:r>
    </w:p>
    <w:p w14:paraId="054ADFF0" w14:textId="1B33B729" w:rsidR="00DB027B" w:rsidRDefault="0009595A" w:rsidP="00E77D7E">
      <w:pPr>
        <w:pStyle w:val="Heading3"/>
      </w:pPr>
      <w:r>
        <w:t xml:space="preserve">Incident </w:t>
      </w:r>
      <w:r w:rsidR="005B2C71">
        <w:t>o</w:t>
      </w:r>
      <w:r>
        <w:t>verview</w:t>
      </w:r>
    </w:p>
    <w:p w14:paraId="0DC95BE8" w14:textId="21B9FB80" w:rsidR="004266E0" w:rsidRPr="004266E0" w:rsidRDefault="004266E0" w:rsidP="004266E0">
      <w:pPr>
        <w:jc w:val="both"/>
        <w:rPr>
          <w:color w:val="auto"/>
        </w:rPr>
      </w:pPr>
      <w:r w:rsidRPr="004266E0">
        <w:rPr>
          <w:color w:val="auto"/>
        </w:rPr>
        <w:t xml:space="preserve">Seven trains across three different operators became stranded in the Ladbroke Grove area due to a damage to the overhead electric cables. As a result, </w:t>
      </w:r>
      <w:r w:rsidR="00E7185B">
        <w:rPr>
          <w:color w:val="auto"/>
        </w:rPr>
        <w:t xml:space="preserve">overhead power to </w:t>
      </w:r>
      <w:r w:rsidRPr="004266E0">
        <w:rPr>
          <w:color w:val="auto"/>
        </w:rPr>
        <w:t>all lines between London Paddington and Maidenhead w</w:t>
      </w:r>
      <w:r w:rsidR="00E7185B">
        <w:rPr>
          <w:color w:val="auto"/>
        </w:rPr>
        <w:t>as</w:t>
      </w:r>
      <w:r w:rsidRPr="004266E0">
        <w:rPr>
          <w:color w:val="auto"/>
        </w:rPr>
        <w:t xml:space="preserve"> switched </w:t>
      </w:r>
      <w:r w:rsidR="0076388B" w:rsidRPr="004266E0">
        <w:rPr>
          <w:color w:val="auto"/>
        </w:rPr>
        <w:t>off</w:t>
      </w:r>
      <w:r w:rsidR="0076388B">
        <w:rPr>
          <w:color w:val="auto"/>
        </w:rPr>
        <w:t xml:space="preserve"> and</w:t>
      </w:r>
      <w:r w:rsidRPr="004266E0">
        <w:rPr>
          <w:color w:val="auto"/>
        </w:rPr>
        <w:t xml:space="preserve"> caused further disruptions to train services in the area. The emergency services attended t</w:t>
      </w:r>
      <w:r w:rsidR="003F6CFB">
        <w:rPr>
          <w:color w:val="auto"/>
        </w:rPr>
        <w:t>o t</w:t>
      </w:r>
      <w:r w:rsidRPr="004266E0">
        <w:rPr>
          <w:color w:val="auto"/>
        </w:rPr>
        <w:t>he site since the volume of affected passengers was significant and the overall situation was severe. Moreover, the incident occurred on a day when there was an ASLEF overtime ban (a form of industrial action) and reduced staff availability at Great Western Rail</w:t>
      </w:r>
      <w:r w:rsidR="00E7185B">
        <w:rPr>
          <w:color w:val="auto"/>
        </w:rPr>
        <w:t>way</w:t>
      </w:r>
      <w:r w:rsidR="0076388B">
        <w:rPr>
          <w:color w:val="auto"/>
        </w:rPr>
        <w:t xml:space="preserve"> (GWR)</w:t>
      </w:r>
      <w:r w:rsidR="00E7185B">
        <w:rPr>
          <w:color w:val="auto"/>
        </w:rPr>
        <w:t>.</w:t>
      </w:r>
      <w:r w:rsidRPr="004266E0">
        <w:rPr>
          <w:color w:val="auto"/>
        </w:rPr>
        <w:t xml:space="preserve"> </w:t>
      </w:r>
    </w:p>
    <w:tbl>
      <w:tblPr>
        <w:tblStyle w:val="SteerTableDefault"/>
        <w:tblpPr w:leftFromText="180" w:rightFromText="180" w:vertAnchor="text" w:horzAnchor="margin" w:tblpY="127"/>
        <w:tblW w:w="0" w:type="auto"/>
        <w:tblLook w:val="04A0" w:firstRow="1" w:lastRow="0" w:firstColumn="1" w:lastColumn="0" w:noHBand="0" w:noVBand="1"/>
      </w:tblPr>
      <w:tblGrid>
        <w:gridCol w:w="1263"/>
        <w:gridCol w:w="1257"/>
        <w:gridCol w:w="1528"/>
        <w:gridCol w:w="1225"/>
        <w:gridCol w:w="1208"/>
      </w:tblGrid>
      <w:tr w:rsidR="00D63D10" w14:paraId="47996699" w14:textId="77777777" w:rsidTr="008A2D18">
        <w:trPr>
          <w:cnfStyle w:val="100000000000" w:firstRow="1" w:lastRow="0" w:firstColumn="0" w:lastColumn="0" w:oddVBand="0" w:evenVBand="0" w:oddHBand="0" w:evenHBand="0" w:firstRowFirstColumn="0" w:firstRowLastColumn="0" w:lastRowFirstColumn="0" w:lastRowLastColumn="0"/>
        </w:trPr>
        <w:tc>
          <w:tcPr>
            <w:tcW w:w="1263" w:type="dxa"/>
          </w:tcPr>
          <w:p w14:paraId="290F8E19" w14:textId="7BC86BDE" w:rsidR="00E5686E" w:rsidRPr="00426E62" w:rsidRDefault="00E5686E" w:rsidP="00E5686E">
            <w:pPr>
              <w:pStyle w:val="NormalNumbered"/>
              <w:numPr>
                <w:ilvl w:val="0"/>
                <w:numId w:val="0"/>
              </w:numPr>
              <w:jc w:val="center"/>
              <w:rPr>
                <w:sz w:val="22"/>
              </w:rPr>
            </w:pPr>
            <w:r w:rsidRPr="00426E62">
              <w:rPr>
                <w:sz w:val="22"/>
              </w:rPr>
              <w:t>Affected operators</w:t>
            </w:r>
          </w:p>
        </w:tc>
        <w:tc>
          <w:tcPr>
            <w:tcW w:w="1257" w:type="dxa"/>
          </w:tcPr>
          <w:p w14:paraId="54CB2A9D" w14:textId="2824A850" w:rsidR="00E5686E" w:rsidRPr="00426E62" w:rsidRDefault="00A0726D" w:rsidP="00E5686E">
            <w:pPr>
              <w:pStyle w:val="NormalNumbered"/>
              <w:numPr>
                <w:ilvl w:val="0"/>
                <w:numId w:val="0"/>
              </w:numPr>
              <w:jc w:val="center"/>
              <w:rPr>
                <w:sz w:val="22"/>
              </w:rPr>
            </w:pPr>
            <w:r>
              <w:rPr>
                <w:sz w:val="22"/>
              </w:rPr>
              <w:t>Affected trains</w:t>
            </w:r>
            <w:r w:rsidR="00E5686E" w:rsidRPr="00426E62">
              <w:rPr>
                <w:sz w:val="22"/>
              </w:rPr>
              <w:t xml:space="preserve"> </w:t>
            </w:r>
          </w:p>
        </w:tc>
        <w:tc>
          <w:tcPr>
            <w:tcW w:w="1528" w:type="dxa"/>
          </w:tcPr>
          <w:p w14:paraId="112E9CD8" w14:textId="17B7394A" w:rsidR="00E5686E" w:rsidRPr="00426E62" w:rsidRDefault="00426E62" w:rsidP="00E5686E">
            <w:pPr>
              <w:pStyle w:val="NormalNumbered"/>
              <w:numPr>
                <w:ilvl w:val="0"/>
                <w:numId w:val="0"/>
              </w:numPr>
              <w:jc w:val="center"/>
              <w:rPr>
                <w:sz w:val="22"/>
              </w:rPr>
            </w:pPr>
            <w:r w:rsidRPr="00426E62">
              <w:rPr>
                <w:sz w:val="22"/>
              </w:rPr>
              <w:t>Time train was stopped for</w:t>
            </w:r>
            <w:r w:rsidR="00E5686E" w:rsidRPr="00426E62">
              <w:rPr>
                <w:color w:val="FF0000"/>
                <w:sz w:val="22"/>
              </w:rPr>
              <w:t xml:space="preserve"> </w:t>
            </w:r>
          </w:p>
        </w:tc>
        <w:tc>
          <w:tcPr>
            <w:tcW w:w="1225" w:type="dxa"/>
          </w:tcPr>
          <w:p w14:paraId="4443D77F" w14:textId="0194BD21" w:rsidR="00E5686E" w:rsidRPr="00426E62" w:rsidRDefault="00D63D10" w:rsidP="00E5686E">
            <w:pPr>
              <w:pStyle w:val="NormalNumbered"/>
              <w:numPr>
                <w:ilvl w:val="0"/>
                <w:numId w:val="0"/>
              </w:numPr>
              <w:jc w:val="center"/>
              <w:rPr>
                <w:sz w:val="22"/>
              </w:rPr>
            </w:pPr>
            <w:r>
              <w:rPr>
                <w:sz w:val="22"/>
              </w:rPr>
              <w:t>Involved evacuation</w:t>
            </w:r>
          </w:p>
        </w:tc>
        <w:tc>
          <w:tcPr>
            <w:tcW w:w="1208" w:type="dxa"/>
          </w:tcPr>
          <w:p w14:paraId="79AEF27C" w14:textId="77777777" w:rsidR="00E5686E" w:rsidRPr="00426E62" w:rsidRDefault="00E5686E" w:rsidP="00E5686E">
            <w:pPr>
              <w:pStyle w:val="NormalNumbered"/>
              <w:numPr>
                <w:ilvl w:val="0"/>
                <w:numId w:val="0"/>
              </w:numPr>
              <w:jc w:val="center"/>
              <w:rPr>
                <w:sz w:val="22"/>
              </w:rPr>
            </w:pPr>
            <w:r w:rsidRPr="00426E62">
              <w:rPr>
                <w:sz w:val="22"/>
              </w:rPr>
              <w:t>Had no electricity supply</w:t>
            </w:r>
          </w:p>
        </w:tc>
      </w:tr>
      <w:tr w:rsidR="00D63D10" w14:paraId="6096087E" w14:textId="77777777" w:rsidTr="008A2D18">
        <w:tc>
          <w:tcPr>
            <w:tcW w:w="1263" w:type="dxa"/>
            <w:vAlign w:val="center"/>
          </w:tcPr>
          <w:p w14:paraId="6301D69E" w14:textId="1AAF3DD7" w:rsidR="00E5686E" w:rsidRPr="00426E62" w:rsidRDefault="00D63D10" w:rsidP="008A2D18">
            <w:pPr>
              <w:pStyle w:val="NormalNumbered"/>
              <w:numPr>
                <w:ilvl w:val="0"/>
                <w:numId w:val="0"/>
              </w:numPr>
              <w:jc w:val="center"/>
              <w:rPr>
                <w:sz w:val="22"/>
              </w:rPr>
            </w:pPr>
            <w:r>
              <w:rPr>
                <w:sz w:val="22"/>
              </w:rPr>
              <w:t>GWR</w:t>
            </w:r>
          </w:p>
        </w:tc>
        <w:tc>
          <w:tcPr>
            <w:tcW w:w="1257" w:type="dxa"/>
            <w:vAlign w:val="center"/>
          </w:tcPr>
          <w:p w14:paraId="58935FD6" w14:textId="77777777" w:rsidR="00E5686E" w:rsidRPr="00426E62" w:rsidRDefault="00E5686E" w:rsidP="008A2D18">
            <w:pPr>
              <w:pStyle w:val="NormalNumbered"/>
              <w:numPr>
                <w:ilvl w:val="0"/>
                <w:numId w:val="0"/>
              </w:numPr>
              <w:jc w:val="center"/>
              <w:rPr>
                <w:sz w:val="22"/>
              </w:rPr>
            </w:pPr>
            <w:r w:rsidRPr="00426E62">
              <w:rPr>
                <w:sz w:val="22"/>
              </w:rPr>
              <w:t>One</w:t>
            </w:r>
          </w:p>
        </w:tc>
        <w:tc>
          <w:tcPr>
            <w:tcW w:w="1528" w:type="dxa"/>
            <w:vMerge w:val="restart"/>
            <w:vAlign w:val="center"/>
          </w:tcPr>
          <w:p w14:paraId="28D078EC" w14:textId="799F8A3F" w:rsidR="00E5686E" w:rsidRPr="00426E62" w:rsidRDefault="00E5686E" w:rsidP="008A2D18">
            <w:pPr>
              <w:pStyle w:val="NormalNumbered"/>
              <w:numPr>
                <w:ilvl w:val="0"/>
                <w:numId w:val="0"/>
              </w:numPr>
              <w:jc w:val="center"/>
              <w:rPr>
                <w:sz w:val="22"/>
              </w:rPr>
            </w:pPr>
            <w:r w:rsidRPr="00426E62">
              <w:rPr>
                <w:sz w:val="22"/>
              </w:rPr>
              <w:t>Approximately 4</w:t>
            </w:r>
            <w:r w:rsidR="00A54875">
              <w:rPr>
                <w:sz w:val="22"/>
              </w:rPr>
              <w:t>-5</w:t>
            </w:r>
            <w:r w:rsidRPr="00426E62">
              <w:rPr>
                <w:sz w:val="22"/>
              </w:rPr>
              <w:t xml:space="preserve"> hours</w:t>
            </w:r>
          </w:p>
        </w:tc>
        <w:tc>
          <w:tcPr>
            <w:tcW w:w="1225" w:type="dxa"/>
            <w:vAlign w:val="center"/>
          </w:tcPr>
          <w:p w14:paraId="60BBC9F4" w14:textId="524A67AF" w:rsidR="00E5686E" w:rsidRPr="00426E62" w:rsidRDefault="000B4095" w:rsidP="008A2D18">
            <w:pPr>
              <w:pStyle w:val="NormalNumbered"/>
              <w:numPr>
                <w:ilvl w:val="0"/>
                <w:numId w:val="0"/>
              </w:numPr>
              <w:jc w:val="center"/>
              <w:rPr>
                <w:sz w:val="22"/>
              </w:rPr>
            </w:pPr>
            <w:r>
              <w:rPr>
                <w:sz w:val="22"/>
              </w:rPr>
              <w:t>-</w:t>
            </w:r>
          </w:p>
        </w:tc>
        <w:tc>
          <w:tcPr>
            <w:tcW w:w="1208" w:type="dxa"/>
            <w:vAlign w:val="center"/>
          </w:tcPr>
          <w:p w14:paraId="1F3F75C7" w14:textId="0B788B01" w:rsidR="00E5686E" w:rsidRPr="00426E62" w:rsidRDefault="000B4095" w:rsidP="008A2D18">
            <w:pPr>
              <w:pStyle w:val="NormalNumbered"/>
              <w:numPr>
                <w:ilvl w:val="0"/>
                <w:numId w:val="0"/>
              </w:numPr>
              <w:jc w:val="center"/>
              <w:rPr>
                <w:sz w:val="22"/>
              </w:rPr>
            </w:pPr>
            <w:r>
              <w:rPr>
                <w:sz w:val="22"/>
              </w:rPr>
              <w:t>-</w:t>
            </w:r>
          </w:p>
        </w:tc>
      </w:tr>
      <w:tr w:rsidR="00D63D10" w14:paraId="0F30050A" w14:textId="77777777" w:rsidTr="008A2D18">
        <w:tc>
          <w:tcPr>
            <w:tcW w:w="1263" w:type="dxa"/>
            <w:vAlign w:val="center"/>
          </w:tcPr>
          <w:p w14:paraId="76D0A243" w14:textId="1AEE91D2" w:rsidR="00E5686E" w:rsidRPr="00426E62" w:rsidRDefault="00E5686E" w:rsidP="008A2D18">
            <w:pPr>
              <w:pStyle w:val="NormalNumbered"/>
              <w:numPr>
                <w:ilvl w:val="0"/>
                <w:numId w:val="0"/>
              </w:numPr>
              <w:jc w:val="center"/>
              <w:rPr>
                <w:sz w:val="22"/>
              </w:rPr>
            </w:pPr>
            <w:r w:rsidRPr="00426E62">
              <w:rPr>
                <w:sz w:val="22"/>
              </w:rPr>
              <w:t xml:space="preserve">Elizabeth </w:t>
            </w:r>
            <w:r w:rsidR="00E7185B">
              <w:rPr>
                <w:sz w:val="22"/>
              </w:rPr>
              <w:t>l</w:t>
            </w:r>
            <w:r w:rsidRPr="00426E62">
              <w:rPr>
                <w:sz w:val="22"/>
              </w:rPr>
              <w:t>ine</w:t>
            </w:r>
          </w:p>
        </w:tc>
        <w:tc>
          <w:tcPr>
            <w:tcW w:w="1257" w:type="dxa"/>
            <w:vAlign w:val="center"/>
          </w:tcPr>
          <w:p w14:paraId="3CEDD209" w14:textId="77777777" w:rsidR="00E5686E" w:rsidRPr="00426E62" w:rsidRDefault="00E5686E" w:rsidP="008A2D18">
            <w:pPr>
              <w:pStyle w:val="NormalNumbered"/>
              <w:numPr>
                <w:ilvl w:val="0"/>
                <w:numId w:val="0"/>
              </w:numPr>
              <w:jc w:val="center"/>
              <w:rPr>
                <w:sz w:val="22"/>
              </w:rPr>
            </w:pPr>
            <w:r w:rsidRPr="00426E62">
              <w:rPr>
                <w:sz w:val="22"/>
              </w:rPr>
              <w:t>Four</w:t>
            </w:r>
          </w:p>
        </w:tc>
        <w:tc>
          <w:tcPr>
            <w:tcW w:w="1528" w:type="dxa"/>
            <w:vMerge/>
            <w:vAlign w:val="center"/>
          </w:tcPr>
          <w:p w14:paraId="0A9F7A1D" w14:textId="77777777" w:rsidR="00E5686E" w:rsidRPr="00426E62" w:rsidRDefault="00E5686E" w:rsidP="008A2D18">
            <w:pPr>
              <w:pStyle w:val="NormalNumbered"/>
              <w:numPr>
                <w:ilvl w:val="0"/>
                <w:numId w:val="0"/>
              </w:numPr>
              <w:jc w:val="center"/>
              <w:rPr>
                <w:sz w:val="22"/>
              </w:rPr>
            </w:pPr>
          </w:p>
        </w:tc>
        <w:tc>
          <w:tcPr>
            <w:tcW w:w="1225" w:type="dxa"/>
            <w:vAlign w:val="center"/>
          </w:tcPr>
          <w:p w14:paraId="231C7205" w14:textId="77777777" w:rsidR="00E5686E" w:rsidRPr="00426E62" w:rsidRDefault="00E5686E" w:rsidP="008A2D18">
            <w:pPr>
              <w:pStyle w:val="NormalNumbered"/>
              <w:numPr>
                <w:ilvl w:val="0"/>
                <w:numId w:val="0"/>
              </w:numPr>
              <w:jc w:val="center"/>
              <w:rPr>
                <w:sz w:val="22"/>
              </w:rPr>
            </w:pPr>
            <w:r w:rsidRPr="00426E62">
              <w:rPr>
                <w:sz w:val="22"/>
              </w:rPr>
              <w:t>Yes</w:t>
            </w:r>
          </w:p>
        </w:tc>
        <w:tc>
          <w:tcPr>
            <w:tcW w:w="1208" w:type="dxa"/>
            <w:vAlign w:val="center"/>
          </w:tcPr>
          <w:p w14:paraId="154EE83C" w14:textId="77777777" w:rsidR="00E5686E" w:rsidRPr="00426E62" w:rsidRDefault="00E5686E" w:rsidP="008A2D18">
            <w:pPr>
              <w:pStyle w:val="NormalNumbered"/>
              <w:numPr>
                <w:ilvl w:val="0"/>
                <w:numId w:val="0"/>
              </w:numPr>
              <w:jc w:val="center"/>
              <w:rPr>
                <w:sz w:val="22"/>
              </w:rPr>
            </w:pPr>
            <w:r w:rsidRPr="00426E62">
              <w:rPr>
                <w:sz w:val="22"/>
              </w:rPr>
              <w:t>Yes</w:t>
            </w:r>
          </w:p>
        </w:tc>
      </w:tr>
      <w:tr w:rsidR="00D63D10" w14:paraId="67231854" w14:textId="77777777" w:rsidTr="008A2D18">
        <w:tc>
          <w:tcPr>
            <w:tcW w:w="1263" w:type="dxa"/>
            <w:vAlign w:val="center"/>
          </w:tcPr>
          <w:p w14:paraId="403E0FCC" w14:textId="4FE41362" w:rsidR="00E5686E" w:rsidRPr="00426E62" w:rsidRDefault="00E5686E" w:rsidP="008A2D18">
            <w:pPr>
              <w:pStyle w:val="NormalNumbered"/>
              <w:numPr>
                <w:ilvl w:val="0"/>
                <w:numId w:val="0"/>
              </w:numPr>
              <w:jc w:val="center"/>
              <w:rPr>
                <w:sz w:val="22"/>
              </w:rPr>
            </w:pPr>
            <w:r w:rsidRPr="00426E62">
              <w:rPr>
                <w:sz w:val="22"/>
              </w:rPr>
              <w:t>Heathrow Express</w:t>
            </w:r>
          </w:p>
        </w:tc>
        <w:tc>
          <w:tcPr>
            <w:tcW w:w="1257" w:type="dxa"/>
            <w:vAlign w:val="center"/>
          </w:tcPr>
          <w:p w14:paraId="27F0E3AC" w14:textId="043D26F2" w:rsidR="00E5686E" w:rsidRPr="00426E62" w:rsidRDefault="00BB1A49" w:rsidP="008A2D18">
            <w:pPr>
              <w:pStyle w:val="NormalNumbered"/>
              <w:numPr>
                <w:ilvl w:val="0"/>
                <w:numId w:val="0"/>
              </w:numPr>
              <w:jc w:val="center"/>
              <w:rPr>
                <w:sz w:val="22"/>
              </w:rPr>
            </w:pPr>
            <w:r>
              <w:rPr>
                <w:sz w:val="22"/>
              </w:rPr>
              <w:t>Two</w:t>
            </w:r>
          </w:p>
        </w:tc>
        <w:tc>
          <w:tcPr>
            <w:tcW w:w="1528" w:type="dxa"/>
            <w:vMerge/>
            <w:vAlign w:val="center"/>
          </w:tcPr>
          <w:p w14:paraId="5F5AF9CD" w14:textId="77777777" w:rsidR="00E5686E" w:rsidRPr="00426E62" w:rsidRDefault="00E5686E" w:rsidP="008A2D18">
            <w:pPr>
              <w:pStyle w:val="NormalNumbered"/>
              <w:numPr>
                <w:ilvl w:val="0"/>
                <w:numId w:val="0"/>
              </w:numPr>
              <w:jc w:val="center"/>
              <w:rPr>
                <w:sz w:val="22"/>
              </w:rPr>
            </w:pPr>
          </w:p>
        </w:tc>
        <w:tc>
          <w:tcPr>
            <w:tcW w:w="1225" w:type="dxa"/>
            <w:vAlign w:val="center"/>
          </w:tcPr>
          <w:p w14:paraId="402E0FC7" w14:textId="054D8E19" w:rsidR="00E5686E" w:rsidRPr="00426E62" w:rsidRDefault="00564616" w:rsidP="008A2D18">
            <w:pPr>
              <w:pStyle w:val="NormalNumbered"/>
              <w:numPr>
                <w:ilvl w:val="0"/>
                <w:numId w:val="0"/>
              </w:numPr>
              <w:jc w:val="center"/>
              <w:rPr>
                <w:sz w:val="22"/>
              </w:rPr>
            </w:pPr>
            <w:r>
              <w:rPr>
                <w:sz w:val="22"/>
              </w:rPr>
              <w:t>Yes</w:t>
            </w:r>
          </w:p>
        </w:tc>
        <w:tc>
          <w:tcPr>
            <w:tcW w:w="1208" w:type="dxa"/>
            <w:vAlign w:val="center"/>
          </w:tcPr>
          <w:p w14:paraId="42202B1F" w14:textId="2A796474" w:rsidR="00E5686E" w:rsidRPr="00426E62" w:rsidRDefault="000B4095" w:rsidP="008A2D18">
            <w:pPr>
              <w:pStyle w:val="NormalNumbered"/>
              <w:numPr>
                <w:ilvl w:val="0"/>
                <w:numId w:val="0"/>
              </w:numPr>
              <w:jc w:val="center"/>
              <w:rPr>
                <w:sz w:val="22"/>
              </w:rPr>
            </w:pPr>
            <w:r>
              <w:rPr>
                <w:sz w:val="22"/>
              </w:rPr>
              <w:t>-</w:t>
            </w:r>
          </w:p>
        </w:tc>
      </w:tr>
    </w:tbl>
    <w:p w14:paraId="05AAD34D" w14:textId="769A29F9" w:rsidR="0009595A" w:rsidRDefault="00BB1A49" w:rsidP="00E77D7E">
      <w:pPr>
        <w:pStyle w:val="Heading3"/>
      </w:pPr>
      <w:r>
        <w:t>Interviewed passengers</w:t>
      </w:r>
    </w:p>
    <w:p w14:paraId="36AE5BBD" w14:textId="1611D8FA" w:rsidR="004266E0" w:rsidRDefault="004266E0" w:rsidP="004266E0">
      <w:pPr>
        <w:jc w:val="both"/>
      </w:pPr>
      <w:r>
        <w:t xml:space="preserve">In total, nine passengers were interviewed </w:t>
      </w:r>
      <w:r w:rsidR="003F6CFB">
        <w:t>-</w:t>
      </w:r>
      <w:r>
        <w:t xml:space="preserve"> including six men and three women</w:t>
      </w:r>
      <w:r w:rsidR="003F6CFB">
        <w:t xml:space="preserve"> - </w:t>
      </w:r>
      <w:r>
        <w:t xml:space="preserve">aged between 25 and </w:t>
      </w:r>
      <w:r w:rsidR="00F551AA">
        <w:t>“</w:t>
      </w:r>
      <w:r>
        <w:t>over 70</w:t>
      </w:r>
      <w:r w:rsidR="00F551AA">
        <w:t>”</w:t>
      </w:r>
      <w:r>
        <w:t xml:space="preserve"> years old. One of the passengers had a long-term physical illness or health condition that affected their ability to travel by train, and two passengers had a mental health condition. </w:t>
      </w:r>
    </w:p>
    <w:p w14:paraId="31A376DA" w14:textId="32E74106" w:rsidR="004266E0" w:rsidRPr="00E7185B" w:rsidRDefault="004266E0" w:rsidP="007906E2">
      <w:pPr>
        <w:spacing w:before="0" w:after="0" w:line="240" w:lineRule="auto"/>
        <w:jc w:val="both"/>
        <w:rPr>
          <w:rFonts w:ascii="Times New Roman" w:hAnsi="Times New Roman" w:cs="Times New Roman"/>
          <w:color w:val="auto"/>
          <w:lang w:eastAsia="en-GB"/>
        </w:rPr>
      </w:pPr>
      <w:r w:rsidRPr="004266E0">
        <w:rPr>
          <w:color w:val="auto"/>
        </w:rPr>
        <w:t xml:space="preserve">Passengers noted no signs of disruption before the incident </w:t>
      </w:r>
      <w:r w:rsidR="00F11ACF" w:rsidRPr="004266E0">
        <w:rPr>
          <w:color w:val="auto"/>
        </w:rPr>
        <w:t>happened</w:t>
      </w:r>
      <w:r w:rsidR="00F11ACF">
        <w:rPr>
          <w:color w:val="auto"/>
        </w:rPr>
        <w:t xml:space="preserve"> but</w:t>
      </w:r>
      <w:r w:rsidRPr="004266E0">
        <w:rPr>
          <w:color w:val="auto"/>
        </w:rPr>
        <w:t xml:space="preserve"> </w:t>
      </w:r>
      <w:r w:rsidR="00782F6A">
        <w:rPr>
          <w:color w:val="auto"/>
        </w:rPr>
        <w:t xml:space="preserve">had </w:t>
      </w:r>
      <w:r w:rsidRPr="004266E0">
        <w:rPr>
          <w:color w:val="auto"/>
        </w:rPr>
        <w:t xml:space="preserve">noticed that fewer </w:t>
      </w:r>
      <w:r w:rsidR="00EF7A40">
        <w:rPr>
          <w:color w:val="auto"/>
        </w:rPr>
        <w:t>journey</w:t>
      </w:r>
      <w:r w:rsidR="00EF7A40" w:rsidRPr="004266E0">
        <w:rPr>
          <w:color w:val="auto"/>
        </w:rPr>
        <w:t xml:space="preserve"> </w:t>
      </w:r>
      <w:r w:rsidRPr="004266E0">
        <w:rPr>
          <w:color w:val="auto"/>
        </w:rPr>
        <w:t>options were available due to industrial action</w:t>
      </w:r>
      <w:r w:rsidR="00F11ACF">
        <w:rPr>
          <w:color w:val="auto"/>
        </w:rPr>
        <w:t>. As a result</w:t>
      </w:r>
      <w:r w:rsidRPr="004266E0">
        <w:rPr>
          <w:color w:val="auto"/>
        </w:rPr>
        <w:t xml:space="preserve">, all passengers travelling on westbound services were leaving London Paddington </w:t>
      </w:r>
      <w:r w:rsidR="00E7185B">
        <w:rPr>
          <w:color w:val="auto"/>
        </w:rPr>
        <w:t>around 18:30</w:t>
      </w:r>
      <w:r w:rsidRPr="004266E0">
        <w:rPr>
          <w:color w:val="auto"/>
        </w:rPr>
        <w:t xml:space="preserve">. For the passengers travelling with GWR, this was also the penultimate service of the day.  </w:t>
      </w:r>
    </w:p>
    <w:p w14:paraId="67134D4E" w14:textId="552F296F" w:rsidR="004266E0" w:rsidRDefault="004266E0" w:rsidP="004266E0">
      <w:pPr>
        <w:jc w:val="both"/>
        <w:rPr>
          <w:color w:val="auto"/>
        </w:rPr>
      </w:pPr>
      <w:r w:rsidRPr="004266E0">
        <w:rPr>
          <w:color w:val="auto"/>
        </w:rPr>
        <w:t>Around 15</w:t>
      </w:r>
      <w:r w:rsidR="00691B9A">
        <w:rPr>
          <w:color w:val="auto"/>
        </w:rPr>
        <w:t>-20</w:t>
      </w:r>
      <w:r w:rsidRPr="004266E0">
        <w:rPr>
          <w:color w:val="auto"/>
        </w:rPr>
        <w:t xml:space="preserve"> minutes into the</w:t>
      </w:r>
      <w:r w:rsidR="003126A2">
        <w:rPr>
          <w:color w:val="auto"/>
        </w:rPr>
        <w:t>ir</w:t>
      </w:r>
      <w:r w:rsidRPr="004266E0">
        <w:rPr>
          <w:color w:val="auto"/>
        </w:rPr>
        <w:t xml:space="preserve"> journeys, the</w:t>
      </w:r>
      <w:r w:rsidR="003126A2">
        <w:rPr>
          <w:color w:val="auto"/>
        </w:rPr>
        <w:t>ir</w:t>
      </w:r>
      <w:r w:rsidRPr="004266E0">
        <w:rPr>
          <w:color w:val="auto"/>
        </w:rPr>
        <w:t xml:space="preserve"> trains came to abrupt stops. </w:t>
      </w:r>
    </w:p>
    <w:p w14:paraId="1F266B18" w14:textId="3D651715" w:rsidR="00E2278C" w:rsidRPr="00E77D7E" w:rsidRDefault="000733A5" w:rsidP="00E77D7E">
      <w:pPr>
        <w:pStyle w:val="Heading3"/>
        <w:rPr>
          <w:color w:val="009DC8" w:themeColor="text2"/>
        </w:rPr>
      </w:pPr>
      <w:r w:rsidRPr="00E77D7E">
        <w:rPr>
          <w:noProof/>
        </w:rPr>
        <mc:AlternateContent>
          <mc:Choice Requires="wps">
            <w:drawing>
              <wp:anchor distT="0" distB="0" distL="457200" distR="114300" simplePos="0" relativeHeight="251658244" behindDoc="0" locked="0" layoutInCell="0" allowOverlap="1" wp14:anchorId="6327BE70" wp14:editId="4F9236B2">
                <wp:simplePos x="0" y="0"/>
                <wp:positionH relativeFrom="page">
                  <wp:posOffset>12837160</wp:posOffset>
                </wp:positionH>
                <wp:positionV relativeFrom="margin">
                  <wp:posOffset>108585</wp:posOffset>
                </wp:positionV>
                <wp:extent cx="2267585" cy="8455025"/>
                <wp:effectExtent l="0" t="0" r="0" b="3175"/>
                <wp:wrapSquare wrapText="bothSides"/>
                <wp:docPr id="85120848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7585" cy="8455025"/>
                        </a:xfrm>
                        <a:prstGeom prst="rect">
                          <a:avLst/>
                        </a:prstGeom>
                        <a:solidFill>
                          <a:schemeClr val="tx2">
                            <a:lumMod val="20000"/>
                            <a:lumOff val="80000"/>
                            <a:alpha val="34902"/>
                          </a:schemeClr>
                        </a:solidFill>
                      </wps:spPr>
                      <wps:txbx>
                        <w:txbxContent>
                          <w:p w14:paraId="7C3EBC2B" w14:textId="77777777" w:rsidR="00470AD1" w:rsidRPr="00364941" w:rsidRDefault="00470AD1" w:rsidP="00470AD1">
                            <w:pPr>
                              <w:spacing w:before="480" w:after="240"/>
                              <w:jc w:val="center"/>
                              <w:rPr>
                                <w:b/>
                                <w:bCs/>
                                <w:color w:val="auto"/>
                              </w:rPr>
                            </w:pPr>
                            <w:r w:rsidRPr="00364941">
                              <w:rPr>
                                <w:b/>
                                <w:bCs/>
                                <w:color w:val="auto"/>
                              </w:rPr>
                              <w:t>Key takeouts</w:t>
                            </w:r>
                            <w:r>
                              <w:rPr>
                                <w:b/>
                                <w:bCs/>
                                <w:color w:val="auto"/>
                              </w:rPr>
                              <w:t xml:space="preserve"> from passenger interviews:</w:t>
                            </w:r>
                          </w:p>
                          <w:p w14:paraId="630F5A73" w14:textId="34F9C3E5" w:rsidR="004266E0" w:rsidRPr="006D44F3" w:rsidRDefault="008902E3" w:rsidP="004266E0">
                            <w:pPr>
                              <w:pStyle w:val="ListBullet"/>
                              <w:rPr>
                                <w:sz w:val="22"/>
                                <w:szCs w:val="22"/>
                              </w:rPr>
                            </w:pPr>
                            <w:r>
                              <w:rPr>
                                <w:sz w:val="22"/>
                                <w:szCs w:val="22"/>
                              </w:rPr>
                              <w:t>Stranded passengers on t</w:t>
                            </w:r>
                            <w:r w:rsidR="004266E0" w:rsidRPr="006D44F3">
                              <w:rPr>
                                <w:sz w:val="22"/>
                                <w:szCs w:val="22"/>
                              </w:rPr>
                              <w:t>rain</w:t>
                            </w:r>
                            <w:r>
                              <w:rPr>
                                <w:sz w:val="22"/>
                                <w:szCs w:val="22"/>
                              </w:rPr>
                              <w:t xml:space="preserve">s with good </w:t>
                            </w:r>
                            <w:r w:rsidR="004266E0" w:rsidRPr="006D44F3">
                              <w:rPr>
                                <w:sz w:val="22"/>
                                <w:szCs w:val="22"/>
                              </w:rPr>
                              <w:t>condition</w:t>
                            </w:r>
                            <w:r w:rsidR="004266E0">
                              <w:rPr>
                                <w:sz w:val="22"/>
                                <w:szCs w:val="22"/>
                              </w:rPr>
                              <w:t>s</w:t>
                            </w:r>
                            <w:r w:rsidR="004266E0" w:rsidRPr="006D44F3">
                              <w:rPr>
                                <w:sz w:val="22"/>
                                <w:szCs w:val="22"/>
                              </w:rPr>
                              <w:t xml:space="preserve"> (such as </w:t>
                            </w:r>
                            <w:r>
                              <w:rPr>
                                <w:sz w:val="22"/>
                                <w:szCs w:val="22"/>
                              </w:rPr>
                              <w:t xml:space="preserve">working </w:t>
                            </w:r>
                            <w:r w:rsidR="004266E0" w:rsidRPr="006D44F3">
                              <w:rPr>
                                <w:sz w:val="22"/>
                                <w:szCs w:val="22"/>
                              </w:rPr>
                              <w:t>lights</w:t>
                            </w:r>
                            <w:r w:rsidR="00ED448F">
                              <w:rPr>
                                <w:sz w:val="22"/>
                                <w:szCs w:val="22"/>
                              </w:rPr>
                              <w:t xml:space="preserve">, air conditioning or </w:t>
                            </w:r>
                            <w:r w:rsidR="004266E0" w:rsidRPr="006D44F3">
                              <w:rPr>
                                <w:sz w:val="22"/>
                                <w:szCs w:val="22"/>
                              </w:rPr>
                              <w:t xml:space="preserve">heating on) </w:t>
                            </w:r>
                            <w:r>
                              <w:rPr>
                                <w:sz w:val="22"/>
                                <w:szCs w:val="22"/>
                              </w:rPr>
                              <w:t>felt much more comfortable than those on services without</w:t>
                            </w:r>
                          </w:p>
                          <w:p w14:paraId="5F0DCEF5" w14:textId="29FE2CAE" w:rsidR="004266E0" w:rsidRDefault="008902E3" w:rsidP="004266E0">
                            <w:pPr>
                              <w:pStyle w:val="ListBullet"/>
                              <w:rPr>
                                <w:sz w:val="22"/>
                                <w:szCs w:val="22"/>
                              </w:rPr>
                            </w:pPr>
                            <w:r>
                              <w:rPr>
                                <w:sz w:val="22"/>
                                <w:szCs w:val="22"/>
                              </w:rPr>
                              <w:t>Passengers felt reassured when there were regular a</w:t>
                            </w:r>
                            <w:r w:rsidR="004266E0">
                              <w:rPr>
                                <w:sz w:val="22"/>
                                <w:szCs w:val="22"/>
                              </w:rPr>
                              <w:t>nnouncements</w:t>
                            </w:r>
                            <w:r>
                              <w:rPr>
                                <w:sz w:val="22"/>
                                <w:szCs w:val="22"/>
                              </w:rPr>
                              <w:t xml:space="preserve">, </w:t>
                            </w:r>
                            <w:r w:rsidR="004266E0">
                              <w:rPr>
                                <w:sz w:val="22"/>
                                <w:szCs w:val="22"/>
                              </w:rPr>
                              <w:t xml:space="preserve">in particular when there </w:t>
                            </w:r>
                            <w:r w:rsidR="00ED448F">
                              <w:rPr>
                                <w:sz w:val="22"/>
                                <w:szCs w:val="22"/>
                              </w:rPr>
                              <w:t>wa</w:t>
                            </w:r>
                            <w:r w:rsidR="004266E0">
                              <w:rPr>
                                <w:sz w:val="22"/>
                                <w:szCs w:val="22"/>
                              </w:rPr>
                              <w:t>s no direct contact with the staff</w:t>
                            </w:r>
                          </w:p>
                          <w:p w14:paraId="2FC97D66" w14:textId="7BAD5147" w:rsidR="004266E0" w:rsidRDefault="008902E3" w:rsidP="004266E0">
                            <w:pPr>
                              <w:pStyle w:val="ListBullet"/>
                              <w:rPr>
                                <w:sz w:val="22"/>
                                <w:szCs w:val="22"/>
                              </w:rPr>
                            </w:pPr>
                            <w:r>
                              <w:rPr>
                                <w:sz w:val="22"/>
                                <w:szCs w:val="22"/>
                              </w:rPr>
                              <w:t xml:space="preserve">Stranded travellers </w:t>
                            </w:r>
                            <w:r w:rsidR="00ED448F">
                              <w:rPr>
                                <w:sz w:val="22"/>
                                <w:szCs w:val="22"/>
                              </w:rPr>
                              <w:t>found h</w:t>
                            </w:r>
                            <w:r w:rsidR="004266E0">
                              <w:rPr>
                                <w:sz w:val="22"/>
                                <w:szCs w:val="22"/>
                              </w:rPr>
                              <w:t xml:space="preserve">onest and clear information </w:t>
                            </w:r>
                            <w:r w:rsidR="00ED448F">
                              <w:rPr>
                                <w:sz w:val="22"/>
                                <w:szCs w:val="22"/>
                              </w:rPr>
                              <w:t>helpful in planning</w:t>
                            </w:r>
                            <w:r w:rsidR="004266E0">
                              <w:rPr>
                                <w:sz w:val="22"/>
                                <w:szCs w:val="22"/>
                              </w:rPr>
                              <w:t xml:space="preserve"> their onward journey</w:t>
                            </w:r>
                          </w:p>
                          <w:p w14:paraId="5FDC7736" w14:textId="027B240B" w:rsidR="004266E0" w:rsidRDefault="004266E0" w:rsidP="004266E0">
                            <w:pPr>
                              <w:pStyle w:val="ListBullet"/>
                              <w:rPr>
                                <w:sz w:val="22"/>
                                <w:szCs w:val="22"/>
                              </w:rPr>
                            </w:pPr>
                            <w:r>
                              <w:rPr>
                                <w:sz w:val="22"/>
                                <w:szCs w:val="22"/>
                              </w:rPr>
                              <w:t>In the absence of new updates, passengers f</w:t>
                            </w:r>
                            <w:r w:rsidR="00ED448F">
                              <w:rPr>
                                <w:sz w:val="22"/>
                                <w:szCs w:val="22"/>
                              </w:rPr>
                              <w:t>ound</w:t>
                            </w:r>
                            <w:r>
                              <w:rPr>
                                <w:sz w:val="22"/>
                                <w:szCs w:val="22"/>
                              </w:rPr>
                              <w:t xml:space="preserve"> repetition of old information more annoying than helpful </w:t>
                            </w:r>
                          </w:p>
                          <w:p w14:paraId="62374ADA" w14:textId="0FA5D9CF" w:rsidR="004266E0" w:rsidRDefault="00ED448F" w:rsidP="004266E0">
                            <w:pPr>
                              <w:pStyle w:val="ListBullet"/>
                              <w:rPr>
                                <w:sz w:val="22"/>
                                <w:szCs w:val="22"/>
                              </w:rPr>
                            </w:pPr>
                            <w:r>
                              <w:rPr>
                                <w:sz w:val="22"/>
                                <w:szCs w:val="22"/>
                              </w:rPr>
                              <w:t>Passengers felt anxious when no train</w:t>
                            </w:r>
                            <w:r w:rsidR="004266E0">
                              <w:rPr>
                                <w:sz w:val="22"/>
                                <w:szCs w:val="22"/>
                              </w:rPr>
                              <w:t xml:space="preserve"> staff or any industry official</w:t>
                            </w:r>
                            <w:r w:rsidR="00102DBE">
                              <w:rPr>
                                <w:sz w:val="22"/>
                                <w:szCs w:val="22"/>
                              </w:rPr>
                              <w:t>s</w:t>
                            </w:r>
                            <w:r>
                              <w:rPr>
                                <w:sz w:val="22"/>
                                <w:szCs w:val="22"/>
                              </w:rPr>
                              <w:t xml:space="preserve"> was present during </w:t>
                            </w:r>
                            <w:r w:rsidR="004266E0">
                              <w:rPr>
                                <w:sz w:val="22"/>
                                <w:szCs w:val="22"/>
                              </w:rPr>
                              <w:t xml:space="preserve">severe situations </w:t>
                            </w:r>
                          </w:p>
                          <w:p w14:paraId="76BB173D" w14:textId="46B04EE1" w:rsidR="00C70905" w:rsidRPr="00C70905" w:rsidRDefault="00ED448F" w:rsidP="00C70905">
                            <w:pPr>
                              <w:pStyle w:val="ListBullet"/>
                              <w:rPr>
                                <w:sz w:val="22"/>
                                <w:szCs w:val="22"/>
                              </w:rPr>
                            </w:pPr>
                            <w:r>
                              <w:rPr>
                                <w:sz w:val="22"/>
                                <w:szCs w:val="22"/>
                              </w:rPr>
                              <w:t>Passenger</w:t>
                            </w:r>
                            <w:r w:rsidR="00D45445">
                              <w:rPr>
                                <w:sz w:val="22"/>
                                <w:szCs w:val="22"/>
                              </w:rPr>
                              <w:t xml:space="preserve">s felt that their </w:t>
                            </w:r>
                            <w:r>
                              <w:rPr>
                                <w:sz w:val="22"/>
                                <w:szCs w:val="22"/>
                              </w:rPr>
                              <w:t>safety and wellbeing was impacted by lack of o</w:t>
                            </w:r>
                            <w:r w:rsidR="00073063" w:rsidRPr="00C70905">
                              <w:rPr>
                                <w:sz w:val="22"/>
                                <w:szCs w:val="22"/>
                              </w:rPr>
                              <w:t>rganisation and contingency plan</w:t>
                            </w:r>
                            <w:r w:rsidR="006F3C02" w:rsidRPr="00C70905">
                              <w:rPr>
                                <w:sz w:val="22"/>
                                <w:szCs w:val="22"/>
                              </w:rPr>
                              <w:t>s</w:t>
                            </w:r>
                            <w:r w:rsidR="008E1D15">
                              <w:rPr>
                                <w:sz w:val="22"/>
                                <w:szCs w:val="22"/>
                              </w:rPr>
                              <w:t xml:space="preserve"> (including quick decision-making processes)</w:t>
                            </w:r>
                          </w:p>
                          <w:p w14:paraId="7E3F671B" w14:textId="74CED78A" w:rsidR="004266E0" w:rsidRPr="00C70905" w:rsidRDefault="00D45445" w:rsidP="00C70905">
                            <w:pPr>
                              <w:pStyle w:val="ListBullet"/>
                              <w:rPr>
                                <w:sz w:val="22"/>
                                <w:szCs w:val="22"/>
                              </w:rPr>
                            </w:pPr>
                            <w:r>
                              <w:rPr>
                                <w:sz w:val="22"/>
                                <w:szCs w:val="22"/>
                              </w:rPr>
                              <w:t>Stranded passengers felt that c</w:t>
                            </w:r>
                            <w:r w:rsidR="00ED448F">
                              <w:rPr>
                                <w:sz w:val="22"/>
                                <w:szCs w:val="22"/>
                              </w:rPr>
                              <w:t>ustomer service was</w:t>
                            </w:r>
                            <w:r>
                              <w:rPr>
                                <w:sz w:val="22"/>
                                <w:szCs w:val="22"/>
                              </w:rPr>
                              <w:t xml:space="preserve"> less good when they did not receive</w:t>
                            </w:r>
                            <w:r w:rsidR="00ED448F">
                              <w:rPr>
                                <w:sz w:val="22"/>
                                <w:szCs w:val="22"/>
                              </w:rPr>
                              <w:t xml:space="preserve"> assistance </w:t>
                            </w:r>
                            <w:r>
                              <w:rPr>
                                <w:sz w:val="22"/>
                                <w:szCs w:val="22"/>
                              </w:rPr>
                              <w:t xml:space="preserve">or adequate </w:t>
                            </w:r>
                            <w:r w:rsidR="00C70905" w:rsidRPr="00C70905">
                              <w:rPr>
                                <w:sz w:val="22"/>
                                <w:szCs w:val="22"/>
                              </w:rPr>
                              <w:t xml:space="preserve">information </w:t>
                            </w:r>
                            <w:r w:rsidR="00C70905">
                              <w:rPr>
                                <w:sz w:val="22"/>
                                <w:szCs w:val="22"/>
                              </w:rPr>
                              <w:t>regarding onward travel</w:t>
                            </w:r>
                          </w:p>
                        </w:txbxContent>
                      </wps:txbx>
                      <wps:bodyPr rot="0" vert="horz" wrap="square" lIns="108000" tIns="360000" rIns="108000" bIns="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6327BE70" id="_x0000_s1030" style="position:absolute;margin-left:1010.8pt;margin-top:8.55pt;width:178.55pt;height:665.75pt;z-index:251658244;visibility:visible;mso-wrap-style:square;mso-width-percent:0;mso-height-percent:0;mso-wrap-distance-left:36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" o:allowincell="f" fillcolor="#c1f1ff [671]" stroked="f">
                <v:fill opacity="22873f"/>
                <v:textbox inset="3mm,10mm,3mm,0">
                  <w:txbxContent>
                    <w:p w14:paraId="7C3EBC2B" w14:textId="77777777" w:rsidR="00470AD1" w:rsidRPr="00364941" w:rsidRDefault="00470AD1" w:rsidP="00470AD1">
                      <w:pPr>
                        <w:spacing w:before="480" w:after="240"/>
                        <w:jc w:val="center"/>
                        <w:rPr>
                          <w:b/>
                          <w:bCs/>
                          <w:color w:val="auto"/>
                        </w:rPr>
                      </w:pPr>
                      <w:r w:rsidRPr="00364941">
                        <w:rPr>
                          <w:b/>
                          <w:bCs/>
                          <w:color w:val="auto"/>
                        </w:rPr>
                        <w:t>Key takeouts</w:t>
                      </w:r>
                      <w:r>
                        <w:rPr>
                          <w:b/>
                          <w:bCs/>
                          <w:color w:val="auto"/>
                        </w:rPr>
                        <w:t xml:space="preserve"> from passenger interviews:</w:t>
                      </w:r>
                    </w:p>
                    <w:p w14:paraId="630F5A73" w14:textId="34F9C3E5" w:rsidR="004266E0" w:rsidRPr="006D44F3" w:rsidRDefault="008902E3" w:rsidP="004266E0">
                      <w:pPr>
                        <w:pStyle w:val="ListBullet"/>
                        <w:rPr>
                          <w:sz w:val="22"/>
                          <w:szCs w:val="22"/>
                        </w:rPr>
                      </w:pPr>
                      <w:r>
                        <w:rPr>
                          <w:sz w:val="22"/>
                          <w:szCs w:val="22"/>
                        </w:rPr>
                        <w:t>Stranded passengers on t</w:t>
                      </w:r>
                      <w:r w:rsidR="004266E0" w:rsidRPr="006D44F3">
                        <w:rPr>
                          <w:sz w:val="22"/>
                          <w:szCs w:val="22"/>
                        </w:rPr>
                        <w:t>rain</w:t>
                      </w:r>
                      <w:r>
                        <w:rPr>
                          <w:sz w:val="22"/>
                          <w:szCs w:val="22"/>
                        </w:rPr>
                        <w:t xml:space="preserve">s with good </w:t>
                      </w:r>
                      <w:r w:rsidR="004266E0" w:rsidRPr="006D44F3">
                        <w:rPr>
                          <w:sz w:val="22"/>
                          <w:szCs w:val="22"/>
                        </w:rPr>
                        <w:t>condition</w:t>
                      </w:r>
                      <w:r w:rsidR="004266E0">
                        <w:rPr>
                          <w:sz w:val="22"/>
                          <w:szCs w:val="22"/>
                        </w:rPr>
                        <w:t>s</w:t>
                      </w:r>
                      <w:r w:rsidR="004266E0" w:rsidRPr="006D44F3">
                        <w:rPr>
                          <w:sz w:val="22"/>
                          <w:szCs w:val="22"/>
                        </w:rPr>
                        <w:t xml:space="preserve"> (such as </w:t>
                      </w:r>
                      <w:r>
                        <w:rPr>
                          <w:sz w:val="22"/>
                          <w:szCs w:val="22"/>
                        </w:rPr>
                        <w:t xml:space="preserve">working </w:t>
                      </w:r>
                      <w:r w:rsidR="004266E0" w:rsidRPr="006D44F3">
                        <w:rPr>
                          <w:sz w:val="22"/>
                          <w:szCs w:val="22"/>
                        </w:rPr>
                        <w:t>lights</w:t>
                      </w:r>
                      <w:r w:rsidR="00ED448F">
                        <w:rPr>
                          <w:sz w:val="22"/>
                          <w:szCs w:val="22"/>
                        </w:rPr>
                        <w:t xml:space="preserve">, air conditioning or </w:t>
                      </w:r>
                      <w:r w:rsidR="004266E0" w:rsidRPr="006D44F3">
                        <w:rPr>
                          <w:sz w:val="22"/>
                          <w:szCs w:val="22"/>
                        </w:rPr>
                        <w:t xml:space="preserve">heating on) </w:t>
                      </w:r>
                      <w:r>
                        <w:rPr>
                          <w:sz w:val="22"/>
                          <w:szCs w:val="22"/>
                        </w:rPr>
                        <w:t>felt much more comfortable than those on services without</w:t>
                      </w:r>
                    </w:p>
                    <w:p w14:paraId="5F0DCEF5" w14:textId="29FE2CAE" w:rsidR="004266E0" w:rsidRDefault="008902E3" w:rsidP="004266E0">
                      <w:pPr>
                        <w:pStyle w:val="ListBullet"/>
                        <w:rPr>
                          <w:sz w:val="22"/>
                          <w:szCs w:val="22"/>
                        </w:rPr>
                      </w:pPr>
                      <w:r>
                        <w:rPr>
                          <w:sz w:val="22"/>
                          <w:szCs w:val="22"/>
                        </w:rPr>
                        <w:t>Passengers felt reassured when there were regular a</w:t>
                      </w:r>
                      <w:r w:rsidR="004266E0">
                        <w:rPr>
                          <w:sz w:val="22"/>
                          <w:szCs w:val="22"/>
                        </w:rPr>
                        <w:t>nnouncements</w:t>
                      </w:r>
                      <w:r>
                        <w:rPr>
                          <w:sz w:val="22"/>
                          <w:szCs w:val="22"/>
                        </w:rPr>
                        <w:t xml:space="preserve">, </w:t>
                      </w:r>
                      <w:r w:rsidR="004266E0">
                        <w:rPr>
                          <w:sz w:val="22"/>
                          <w:szCs w:val="22"/>
                        </w:rPr>
                        <w:t xml:space="preserve">in particular when there </w:t>
                      </w:r>
                      <w:r w:rsidR="00ED448F">
                        <w:rPr>
                          <w:sz w:val="22"/>
                          <w:szCs w:val="22"/>
                        </w:rPr>
                        <w:t>wa</w:t>
                      </w:r>
                      <w:r w:rsidR="004266E0">
                        <w:rPr>
                          <w:sz w:val="22"/>
                          <w:szCs w:val="22"/>
                        </w:rPr>
                        <w:t>s no direct contact with the staff</w:t>
                      </w:r>
                    </w:p>
                    <w:p w14:paraId="2FC97D66" w14:textId="7BAD5147" w:rsidR="004266E0" w:rsidRDefault="008902E3" w:rsidP="004266E0">
                      <w:pPr>
                        <w:pStyle w:val="ListBullet"/>
                        <w:rPr>
                          <w:sz w:val="22"/>
                          <w:szCs w:val="22"/>
                        </w:rPr>
                      </w:pPr>
                      <w:r>
                        <w:rPr>
                          <w:sz w:val="22"/>
                          <w:szCs w:val="22"/>
                        </w:rPr>
                        <w:t xml:space="preserve">Stranded travellers </w:t>
                      </w:r>
                      <w:r w:rsidR="00ED448F">
                        <w:rPr>
                          <w:sz w:val="22"/>
                          <w:szCs w:val="22"/>
                        </w:rPr>
                        <w:t>found h</w:t>
                      </w:r>
                      <w:r w:rsidR="004266E0">
                        <w:rPr>
                          <w:sz w:val="22"/>
                          <w:szCs w:val="22"/>
                        </w:rPr>
                        <w:t xml:space="preserve">onest and clear information </w:t>
                      </w:r>
                      <w:r w:rsidR="00ED448F">
                        <w:rPr>
                          <w:sz w:val="22"/>
                          <w:szCs w:val="22"/>
                        </w:rPr>
                        <w:t>helpful in planning</w:t>
                      </w:r>
                      <w:r w:rsidR="004266E0">
                        <w:rPr>
                          <w:sz w:val="22"/>
                          <w:szCs w:val="22"/>
                        </w:rPr>
                        <w:t xml:space="preserve"> their onward journey</w:t>
                      </w:r>
                    </w:p>
                    <w:p w14:paraId="5FDC7736" w14:textId="027B240B" w:rsidR="004266E0" w:rsidRDefault="004266E0" w:rsidP="004266E0">
                      <w:pPr>
                        <w:pStyle w:val="ListBullet"/>
                        <w:rPr>
                          <w:sz w:val="22"/>
                          <w:szCs w:val="22"/>
                        </w:rPr>
                      </w:pPr>
                      <w:r>
                        <w:rPr>
                          <w:sz w:val="22"/>
                          <w:szCs w:val="22"/>
                        </w:rPr>
                        <w:t>In the absence of new updates, passengers f</w:t>
                      </w:r>
                      <w:r w:rsidR="00ED448F">
                        <w:rPr>
                          <w:sz w:val="22"/>
                          <w:szCs w:val="22"/>
                        </w:rPr>
                        <w:t>ound</w:t>
                      </w:r>
                      <w:r>
                        <w:rPr>
                          <w:sz w:val="22"/>
                          <w:szCs w:val="22"/>
                        </w:rPr>
                        <w:t xml:space="preserve"> repetition of old information more annoying than helpful </w:t>
                      </w:r>
                    </w:p>
                    <w:p w14:paraId="62374ADA" w14:textId="0FA5D9CF" w:rsidR="004266E0" w:rsidRDefault="00ED448F" w:rsidP="004266E0">
                      <w:pPr>
                        <w:pStyle w:val="ListBullet"/>
                        <w:rPr>
                          <w:sz w:val="22"/>
                          <w:szCs w:val="22"/>
                        </w:rPr>
                      </w:pPr>
                      <w:r>
                        <w:rPr>
                          <w:sz w:val="22"/>
                          <w:szCs w:val="22"/>
                        </w:rPr>
                        <w:t>Passengers felt anxious when no train</w:t>
                      </w:r>
                      <w:r w:rsidR="004266E0">
                        <w:rPr>
                          <w:sz w:val="22"/>
                          <w:szCs w:val="22"/>
                        </w:rPr>
                        <w:t xml:space="preserve"> staff or any industry official</w:t>
                      </w:r>
                      <w:r w:rsidR="00102DBE">
                        <w:rPr>
                          <w:sz w:val="22"/>
                          <w:szCs w:val="22"/>
                        </w:rPr>
                        <w:t>s</w:t>
                      </w:r>
                      <w:r>
                        <w:rPr>
                          <w:sz w:val="22"/>
                          <w:szCs w:val="22"/>
                        </w:rPr>
                        <w:t xml:space="preserve"> was present during </w:t>
                      </w:r>
                      <w:r w:rsidR="004266E0">
                        <w:rPr>
                          <w:sz w:val="22"/>
                          <w:szCs w:val="22"/>
                        </w:rPr>
                        <w:t xml:space="preserve">severe situations </w:t>
                      </w:r>
                    </w:p>
                    <w:p w14:paraId="76BB173D" w14:textId="46B04EE1" w:rsidR="00C70905" w:rsidRPr="00C70905" w:rsidRDefault="00ED448F" w:rsidP="00C70905">
                      <w:pPr>
                        <w:pStyle w:val="ListBullet"/>
                        <w:rPr>
                          <w:sz w:val="22"/>
                          <w:szCs w:val="22"/>
                        </w:rPr>
                      </w:pPr>
                      <w:r>
                        <w:rPr>
                          <w:sz w:val="22"/>
                          <w:szCs w:val="22"/>
                        </w:rPr>
                        <w:t>Passenger</w:t>
                      </w:r>
                      <w:r w:rsidR="00D45445">
                        <w:rPr>
                          <w:sz w:val="22"/>
                          <w:szCs w:val="22"/>
                        </w:rPr>
                        <w:t xml:space="preserve">s felt that their </w:t>
                      </w:r>
                      <w:r>
                        <w:rPr>
                          <w:sz w:val="22"/>
                          <w:szCs w:val="22"/>
                        </w:rPr>
                        <w:t>safety and wellbeing was impacted by lack of o</w:t>
                      </w:r>
                      <w:r w:rsidR="00073063" w:rsidRPr="00C70905">
                        <w:rPr>
                          <w:sz w:val="22"/>
                          <w:szCs w:val="22"/>
                        </w:rPr>
                        <w:t>rganisation and contingency plan</w:t>
                      </w:r>
                      <w:r w:rsidR="006F3C02" w:rsidRPr="00C70905">
                        <w:rPr>
                          <w:sz w:val="22"/>
                          <w:szCs w:val="22"/>
                        </w:rPr>
                        <w:t>s</w:t>
                      </w:r>
                      <w:r w:rsidR="008E1D15">
                        <w:rPr>
                          <w:sz w:val="22"/>
                          <w:szCs w:val="22"/>
                        </w:rPr>
                        <w:t xml:space="preserve"> (including quick decision-making processes)</w:t>
                      </w:r>
                    </w:p>
                    <w:p w14:paraId="7E3F671B" w14:textId="74CED78A" w:rsidR="004266E0" w:rsidRPr="00C70905" w:rsidRDefault="00D45445" w:rsidP="00C70905">
                      <w:pPr>
                        <w:pStyle w:val="ListBullet"/>
                        <w:rPr>
                          <w:sz w:val="22"/>
                          <w:szCs w:val="22"/>
                        </w:rPr>
                      </w:pPr>
                      <w:r>
                        <w:rPr>
                          <w:sz w:val="22"/>
                          <w:szCs w:val="22"/>
                        </w:rPr>
                        <w:t>Stranded passengers felt that c</w:t>
                      </w:r>
                      <w:r w:rsidR="00ED448F">
                        <w:rPr>
                          <w:sz w:val="22"/>
                          <w:szCs w:val="22"/>
                        </w:rPr>
                        <w:t>ustomer service was</w:t>
                      </w:r>
                      <w:r>
                        <w:rPr>
                          <w:sz w:val="22"/>
                          <w:szCs w:val="22"/>
                        </w:rPr>
                        <w:t xml:space="preserve"> less good when they did not receive</w:t>
                      </w:r>
                      <w:r w:rsidR="00ED448F">
                        <w:rPr>
                          <w:sz w:val="22"/>
                          <w:szCs w:val="22"/>
                        </w:rPr>
                        <w:t xml:space="preserve"> assistance </w:t>
                      </w:r>
                      <w:r>
                        <w:rPr>
                          <w:sz w:val="22"/>
                          <w:szCs w:val="22"/>
                        </w:rPr>
                        <w:t xml:space="preserve">or adequate </w:t>
                      </w:r>
                      <w:r w:rsidR="00C70905" w:rsidRPr="00C70905">
                        <w:rPr>
                          <w:sz w:val="22"/>
                          <w:szCs w:val="22"/>
                        </w:rPr>
                        <w:t xml:space="preserve">information </w:t>
                      </w:r>
                      <w:r w:rsidR="00C70905">
                        <w:rPr>
                          <w:sz w:val="22"/>
                          <w:szCs w:val="22"/>
                        </w:rPr>
                        <w:t>regarding onward travel</w:t>
                      </w:r>
                    </w:p>
                  </w:txbxContent>
                </v:textbox>
                <w10:wrap type="square" anchorx="page" anchory="margin"/>
              </v:rect>
            </w:pict>
          </mc:Fallback>
        </mc:AlternateContent>
      </w:r>
      <w:r w:rsidR="00DC74D5" w:rsidRPr="00E77D7E">
        <w:rPr>
          <w:color w:val="009DC8" w:themeColor="text2"/>
        </w:rPr>
        <w:t>Stranded p</w:t>
      </w:r>
      <w:r w:rsidR="00E2278C" w:rsidRPr="00E77D7E">
        <w:rPr>
          <w:color w:val="009DC8" w:themeColor="text2"/>
        </w:rPr>
        <w:t xml:space="preserve">assenger </w:t>
      </w:r>
      <w:r w:rsidR="00DC74D5" w:rsidRPr="00E77D7E">
        <w:rPr>
          <w:color w:val="009DC8" w:themeColor="text2"/>
        </w:rPr>
        <w:t>experience</w:t>
      </w:r>
    </w:p>
    <w:p w14:paraId="6A898772" w14:textId="0279E500" w:rsidR="004266E0" w:rsidRDefault="004266E0" w:rsidP="00E77D7E">
      <w:pPr>
        <w:pStyle w:val="Heading3"/>
      </w:pPr>
      <w:r>
        <w:t xml:space="preserve">Situation and conditions on the train </w:t>
      </w:r>
    </w:p>
    <w:p w14:paraId="391DFFA6" w14:textId="46DD2DD7" w:rsidR="004266E0" w:rsidRDefault="004266E0" w:rsidP="004266E0">
      <w:pPr>
        <w:jc w:val="both"/>
      </w:pPr>
      <w:r>
        <w:t xml:space="preserve">All </w:t>
      </w:r>
      <w:r w:rsidR="003F6CFB">
        <w:t>affected</w:t>
      </w:r>
      <w:r>
        <w:t xml:space="preserve"> </w:t>
      </w:r>
      <w:r w:rsidR="003F6CFB">
        <w:t>train services</w:t>
      </w:r>
      <w:r>
        <w:t xml:space="preserve"> were busy</w:t>
      </w:r>
      <w:r w:rsidR="009C4F89">
        <w:t xml:space="preserve"> </w:t>
      </w:r>
      <w:r>
        <w:t xml:space="preserve">with factors affecting passenger comfort varying across the operators. </w:t>
      </w:r>
    </w:p>
    <w:p w14:paraId="21D4B71A" w14:textId="4BFB3B86" w:rsidR="00E7185B" w:rsidRDefault="00E7185B" w:rsidP="00E7185B">
      <w:pPr>
        <w:jc w:val="both"/>
      </w:pPr>
      <w:r>
        <w:t>GWR and Heathrow Express passengers had toilets and charging facilities onboard that</w:t>
      </w:r>
      <w:r w:rsidR="006611AB">
        <w:t>,</w:t>
      </w:r>
      <w:r w:rsidR="00EF77B8">
        <w:t xml:space="preserve"> at </w:t>
      </w:r>
      <w:r w:rsidR="004252AD">
        <w:t>first,</w:t>
      </w:r>
      <w:r>
        <w:t xml:space="preserve"> passengers could access during the incident. </w:t>
      </w:r>
      <w:r w:rsidR="006611AB">
        <w:t xml:space="preserve">The </w:t>
      </w:r>
      <w:r>
        <w:t xml:space="preserve">Elizabeth line, on the other hand, is not equipped with such facilities – which later appeared to be a contributing factor to the passenger self-evacuation. Additionally, travellers on both GWR and Heathrow Express </w:t>
      </w:r>
      <w:r w:rsidR="00EF77B8" w:rsidRPr="00EF77B8">
        <w:t xml:space="preserve">initially </w:t>
      </w:r>
      <w:r>
        <w:t xml:space="preserve">had access to refreshments (mainly bottles of water), whereas those on the Elizabeth line did not. </w:t>
      </w:r>
    </w:p>
    <w:p w14:paraId="15686B15" w14:textId="0BA1EB56" w:rsidR="00565948" w:rsidRPr="005F1EA0" w:rsidRDefault="004266E0" w:rsidP="00565948">
      <w:pPr>
        <w:jc w:val="both"/>
        <w:rPr>
          <w:color w:val="auto"/>
        </w:rPr>
      </w:pPr>
      <w:r>
        <w:t>On the GWR train and initially on the Heathrow Express services, passengers report</w:t>
      </w:r>
      <w:r w:rsidRPr="005F1EA0">
        <w:rPr>
          <w:color w:val="auto"/>
        </w:rPr>
        <w:t>ed feeling comfortable since the lights and heating were available</w:t>
      </w:r>
      <w:r w:rsidR="00C97B83">
        <w:rPr>
          <w:color w:val="auto"/>
        </w:rPr>
        <w:t xml:space="preserve"> whereas t</w:t>
      </w:r>
      <w:r w:rsidRPr="005F1EA0">
        <w:rPr>
          <w:color w:val="auto"/>
        </w:rPr>
        <w:t xml:space="preserve">hose on the Elizabeth </w:t>
      </w:r>
      <w:r w:rsidR="001F4568">
        <w:rPr>
          <w:color w:val="auto"/>
        </w:rPr>
        <w:t>l</w:t>
      </w:r>
      <w:r w:rsidRPr="005F1EA0">
        <w:rPr>
          <w:color w:val="auto"/>
        </w:rPr>
        <w:t>ine experienced the opposite</w:t>
      </w:r>
      <w:r w:rsidR="00C97B83">
        <w:rPr>
          <w:color w:val="auto"/>
        </w:rPr>
        <w:t>. I</w:t>
      </w:r>
      <w:r w:rsidRPr="005F1EA0">
        <w:rPr>
          <w:color w:val="auto"/>
        </w:rPr>
        <w:t xml:space="preserve">nterviewees </w:t>
      </w:r>
      <w:r w:rsidR="00B314EE">
        <w:rPr>
          <w:color w:val="auto"/>
        </w:rPr>
        <w:t xml:space="preserve">remembered that </w:t>
      </w:r>
      <w:r w:rsidRPr="005F1EA0">
        <w:rPr>
          <w:color w:val="auto"/>
        </w:rPr>
        <w:t>“</w:t>
      </w:r>
      <w:r w:rsidR="00B314EE">
        <w:rPr>
          <w:color w:val="auto"/>
        </w:rPr>
        <w:t>i</w:t>
      </w:r>
      <w:r w:rsidRPr="005F1EA0">
        <w:rPr>
          <w:color w:val="auto"/>
        </w:rPr>
        <w:t xml:space="preserve">t was actually really hot and (…) because the power went off, obviously there was no sort of air flowing through the train at all.” Additionally, </w:t>
      </w:r>
      <w:r w:rsidR="00B314EE">
        <w:rPr>
          <w:color w:val="auto"/>
        </w:rPr>
        <w:t xml:space="preserve">the </w:t>
      </w:r>
      <w:r w:rsidRPr="005F1EA0">
        <w:rPr>
          <w:color w:val="auto"/>
        </w:rPr>
        <w:t>power outages resulted in ‘low level lighting’</w:t>
      </w:r>
      <w:r w:rsidR="00565948">
        <w:rPr>
          <w:color w:val="auto"/>
        </w:rPr>
        <w:t xml:space="preserve">, </w:t>
      </w:r>
      <w:r w:rsidRPr="005F1EA0">
        <w:rPr>
          <w:color w:val="auto"/>
        </w:rPr>
        <w:t>carriages being ‘reasonably dark</w:t>
      </w:r>
      <w:r w:rsidR="006611AB" w:rsidRPr="005F1EA0">
        <w:rPr>
          <w:color w:val="auto"/>
        </w:rPr>
        <w:t>’,</w:t>
      </w:r>
      <w:r w:rsidR="00565948">
        <w:rPr>
          <w:color w:val="auto"/>
        </w:rPr>
        <w:t xml:space="preserve"> and </w:t>
      </w:r>
      <w:r w:rsidR="00565948" w:rsidRPr="00485B3D">
        <w:t>no</w:t>
      </w:r>
      <w:r>
        <w:t xml:space="preserve"> announcements </w:t>
      </w:r>
      <w:r w:rsidR="00C97B83">
        <w:t xml:space="preserve">being </w:t>
      </w:r>
      <w:r w:rsidR="00B314EE">
        <w:t xml:space="preserve">made </w:t>
      </w:r>
      <w:r>
        <w:t xml:space="preserve">to keep passengers informed. </w:t>
      </w:r>
      <w:r w:rsidR="00565948">
        <w:t xml:space="preserve">Also, </w:t>
      </w:r>
      <w:r w:rsidR="0041076D">
        <w:t>people</w:t>
      </w:r>
      <w:r w:rsidR="00565948">
        <w:t xml:space="preserve"> </w:t>
      </w:r>
      <w:r w:rsidR="00C97B83">
        <w:t>were not</w:t>
      </w:r>
      <w:r w:rsidR="00565948" w:rsidRPr="005F1EA0">
        <w:rPr>
          <w:color w:val="auto"/>
        </w:rPr>
        <w:t xml:space="preserve"> able to access charging points for mobile devices</w:t>
      </w:r>
      <w:r w:rsidR="00C97B83">
        <w:rPr>
          <w:color w:val="auto"/>
        </w:rPr>
        <w:t xml:space="preserve"> and later</w:t>
      </w:r>
      <w:r w:rsidR="00565948">
        <w:rPr>
          <w:color w:val="auto"/>
        </w:rPr>
        <w:t xml:space="preserve"> faced issue</w:t>
      </w:r>
      <w:r w:rsidR="0041076D">
        <w:rPr>
          <w:color w:val="auto"/>
        </w:rPr>
        <w:t>s</w:t>
      </w:r>
      <w:r w:rsidR="00565948">
        <w:rPr>
          <w:color w:val="auto"/>
        </w:rPr>
        <w:t xml:space="preserve"> with </w:t>
      </w:r>
      <w:r w:rsidR="00565948" w:rsidRPr="005F1EA0">
        <w:rPr>
          <w:color w:val="auto"/>
        </w:rPr>
        <w:t xml:space="preserve">planning onward travel. </w:t>
      </w:r>
    </w:p>
    <w:p w14:paraId="37D53072" w14:textId="54EDC640" w:rsidR="004266E0" w:rsidRDefault="00C97B83" w:rsidP="004266E0">
      <w:pPr>
        <w:jc w:val="both"/>
      </w:pPr>
      <w:r>
        <w:t>P</w:t>
      </w:r>
      <w:r w:rsidR="004266E0">
        <w:t>assengers on the GWR and H</w:t>
      </w:r>
      <w:r w:rsidR="00B314EE">
        <w:t xml:space="preserve">eathrow </w:t>
      </w:r>
      <w:r w:rsidR="004266E0">
        <w:t>E</w:t>
      </w:r>
      <w:r w:rsidR="00B314EE">
        <w:t>xpress</w:t>
      </w:r>
      <w:r w:rsidR="004266E0">
        <w:t xml:space="preserve"> trains reported that</w:t>
      </w:r>
      <w:r>
        <w:t>,</w:t>
      </w:r>
      <w:r w:rsidR="004266E0">
        <w:t xml:space="preserve"> </w:t>
      </w:r>
      <w:r>
        <w:t xml:space="preserve">as the incident progressed, </w:t>
      </w:r>
      <w:r w:rsidR="004266E0">
        <w:t xml:space="preserve">the toilet facilities eventually reached a </w:t>
      </w:r>
      <w:r w:rsidR="004266E0" w:rsidRPr="005F1EA0">
        <w:rPr>
          <w:color w:val="auto"/>
        </w:rPr>
        <w:t>condition where they were no longer sanitary</w:t>
      </w:r>
      <w:r w:rsidR="00B314EE">
        <w:rPr>
          <w:color w:val="auto"/>
        </w:rPr>
        <w:t>- “</w:t>
      </w:r>
      <w:r w:rsidR="00B314EE" w:rsidRPr="005F1EA0">
        <w:rPr>
          <w:color w:val="auto"/>
        </w:rPr>
        <w:t>the</w:t>
      </w:r>
      <w:r w:rsidR="004266E0" w:rsidRPr="005F1EA0">
        <w:rPr>
          <w:color w:val="auto"/>
        </w:rPr>
        <w:t xml:space="preserve"> toilets were pretty bad, there was no way to flush them</w:t>
      </w:r>
      <w:r w:rsidR="004266E0">
        <w:rPr>
          <w:color w:val="auto"/>
        </w:rPr>
        <w:t>. E</w:t>
      </w:r>
      <w:r w:rsidR="004266E0" w:rsidRPr="005F1EA0">
        <w:rPr>
          <w:color w:val="auto"/>
        </w:rPr>
        <w:t>verybody was there trying to flush it and it wasn’t working</w:t>
      </w:r>
      <w:r w:rsidR="004266E0">
        <w:rPr>
          <w:color w:val="auto"/>
        </w:rPr>
        <w:t xml:space="preserve">, </w:t>
      </w:r>
      <w:r w:rsidR="004266E0" w:rsidRPr="005F1EA0">
        <w:rPr>
          <w:color w:val="auto"/>
        </w:rPr>
        <w:t>for me the toilet was</w:t>
      </w:r>
      <w:r w:rsidR="004266E0">
        <w:rPr>
          <w:color w:val="auto"/>
        </w:rPr>
        <w:t xml:space="preserve"> </w:t>
      </w:r>
      <w:r w:rsidR="004266E0" w:rsidRPr="005F1EA0">
        <w:rPr>
          <w:color w:val="auto"/>
        </w:rPr>
        <w:t xml:space="preserve">completely inaccessible.” People also </w:t>
      </w:r>
      <w:r w:rsidR="004266E0" w:rsidRPr="004266E0">
        <w:rPr>
          <w:color w:val="auto"/>
        </w:rPr>
        <w:t xml:space="preserve">couldn’t wash their hands </w:t>
      </w:r>
      <w:r w:rsidR="006611AB">
        <w:rPr>
          <w:color w:val="auto"/>
        </w:rPr>
        <w:t>–</w:t>
      </w:r>
      <w:r w:rsidR="004266E0" w:rsidRPr="004266E0">
        <w:rPr>
          <w:color w:val="auto"/>
        </w:rPr>
        <w:t xml:space="preserve"> </w:t>
      </w:r>
      <w:r w:rsidR="006611AB">
        <w:rPr>
          <w:color w:val="auto"/>
        </w:rPr>
        <w:t xml:space="preserve">something a passenger noted as </w:t>
      </w:r>
      <w:r w:rsidR="004266E0" w:rsidRPr="004266E0">
        <w:rPr>
          <w:color w:val="auto"/>
        </w:rPr>
        <w:t xml:space="preserve">a significant concern in </w:t>
      </w:r>
      <w:r w:rsidR="006611AB">
        <w:rPr>
          <w:color w:val="auto"/>
        </w:rPr>
        <w:t>the</w:t>
      </w:r>
      <w:r w:rsidR="004266E0" w:rsidRPr="004266E0">
        <w:rPr>
          <w:color w:val="auto"/>
        </w:rPr>
        <w:t xml:space="preserve"> post-pandemic era.</w:t>
      </w:r>
      <w:r w:rsidR="004266E0">
        <w:t xml:space="preserve"> </w:t>
      </w:r>
    </w:p>
    <w:p w14:paraId="0955ABDB" w14:textId="77777777" w:rsidR="0041076D" w:rsidRDefault="004266E0" w:rsidP="004266E0">
      <w:pPr>
        <w:jc w:val="both"/>
      </w:pPr>
      <w:r>
        <w:t xml:space="preserve">During the incident, GWR and Heathrow Express passengers were frustrated that their journey was delayed, though the general </w:t>
      </w:r>
      <w:r w:rsidRPr="005F1EA0">
        <w:rPr>
          <w:color w:val="auto"/>
        </w:rPr>
        <w:t xml:space="preserve">atmosphere on carriages remained friendly, with interviewees </w:t>
      </w:r>
      <w:r w:rsidR="0041076D" w:rsidRPr="005F1EA0">
        <w:rPr>
          <w:color w:val="auto"/>
        </w:rPr>
        <w:t>recalling</w:t>
      </w:r>
      <w:r w:rsidRPr="005F1EA0">
        <w:rPr>
          <w:color w:val="auto"/>
        </w:rPr>
        <w:t xml:space="preserve"> people</w:t>
      </w:r>
      <w:r w:rsidR="0041076D">
        <w:rPr>
          <w:color w:val="auto"/>
        </w:rPr>
        <w:t xml:space="preserve"> being</w:t>
      </w:r>
      <w:r w:rsidRPr="005F1EA0">
        <w:rPr>
          <w:color w:val="auto"/>
        </w:rPr>
        <w:t xml:space="preserve"> in ‘good spirits’. </w:t>
      </w:r>
      <w:r>
        <w:t xml:space="preserve">Stranded travellers stayed patient and calmly listened to </w:t>
      </w:r>
      <w:r w:rsidR="0041076D">
        <w:t>announcements</w:t>
      </w:r>
      <w:r>
        <w:t>.</w:t>
      </w:r>
    </w:p>
    <w:p w14:paraId="0A7F336F" w14:textId="77777777" w:rsidR="00E7185B" w:rsidRDefault="00E7185B" w:rsidP="00E7185B">
      <w:pPr>
        <w:jc w:val="both"/>
        <w:rPr>
          <w:color w:val="auto"/>
        </w:rPr>
      </w:pPr>
      <w:r>
        <w:t xml:space="preserve">It was the opposite situation on the Elizabeth line, with no access to air conditioning, toilets, or charging facilities (and reduced lighting), some stranded passengers started misbehaving and violently trying to </w:t>
      </w:r>
      <w:r>
        <w:rPr>
          <w:color w:val="auto"/>
        </w:rPr>
        <w:t xml:space="preserve">force the doors open. One passenger noted that there were announcements saying, “can people stop trying to open the emergency doors to get out (…), can people stop kicking the doors – I know you’re frustrated but please stop doing that.” This </w:t>
      </w:r>
      <w:r>
        <w:rPr>
          <w:color w:val="auto"/>
        </w:rPr>
        <w:t>further exacerbated the already stressful and unpleasant atmosphere on the train.</w:t>
      </w:r>
    </w:p>
    <w:p w14:paraId="5EC5A0BF" w14:textId="0F8005A4" w:rsidR="004266E0" w:rsidRDefault="004266E0" w:rsidP="00E77D7E">
      <w:pPr>
        <w:pStyle w:val="Heading3"/>
      </w:pPr>
      <w:r w:rsidRPr="00C70905">
        <w:t xml:space="preserve">Customer service </w:t>
      </w:r>
    </w:p>
    <w:p w14:paraId="5EB4A0B8" w14:textId="58ED9507" w:rsidR="004266E0" w:rsidRDefault="004266E0" w:rsidP="004266E0">
      <w:pPr>
        <w:jc w:val="both"/>
        <w:rPr>
          <w:color w:val="auto"/>
        </w:rPr>
      </w:pPr>
      <w:r w:rsidRPr="005F1EA0">
        <w:rPr>
          <w:color w:val="auto"/>
        </w:rPr>
        <w:t xml:space="preserve">Stranded passengers on the GWR service had very little recollection of staff members, with their main interactions being ‘over the intercoms,’ rather than visibly in person. Travellers who remembered interacting with the </w:t>
      </w:r>
      <w:r w:rsidR="005D1CE7">
        <w:rPr>
          <w:color w:val="auto"/>
        </w:rPr>
        <w:t>train crew</w:t>
      </w:r>
      <w:r w:rsidRPr="005F1EA0">
        <w:rPr>
          <w:color w:val="auto"/>
        </w:rPr>
        <w:t>, reported feeling that “they</w:t>
      </w:r>
      <w:r w:rsidR="005D1CE7">
        <w:rPr>
          <w:color w:val="auto"/>
        </w:rPr>
        <w:t xml:space="preserve"> [staff members]</w:t>
      </w:r>
      <w:r w:rsidRPr="005F1EA0">
        <w:rPr>
          <w:color w:val="auto"/>
        </w:rPr>
        <w:t xml:space="preserve"> did not have any more information about what to do than we did.”  Nevertheless, all passengers </w:t>
      </w:r>
      <w:r w:rsidR="005D1CE7">
        <w:rPr>
          <w:color w:val="auto"/>
        </w:rPr>
        <w:t xml:space="preserve">recalled having </w:t>
      </w:r>
      <w:r w:rsidRPr="005F1EA0">
        <w:rPr>
          <w:color w:val="auto"/>
        </w:rPr>
        <w:t>very positive experience</w:t>
      </w:r>
      <w:r w:rsidR="00EF77B8">
        <w:rPr>
          <w:color w:val="auto"/>
        </w:rPr>
        <w:t>s</w:t>
      </w:r>
      <w:r w:rsidRPr="005F1EA0">
        <w:rPr>
          <w:color w:val="auto"/>
        </w:rPr>
        <w:t xml:space="preserve"> with train </w:t>
      </w:r>
      <w:r w:rsidR="00EF77B8">
        <w:rPr>
          <w:color w:val="auto"/>
        </w:rPr>
        <w:t xml:space="preserve">staff </w:t>
      </w:r>
      <w:r w:rsidRPr="005F1EA0">
        <w:rPr>
          <w:color w:val="auto"/>
        </w:rPr>
        <w:t>who w</w:t>
      </w:r>
      <w:r w:rsidR="00EF77B8">
        <w:rPr>
          <w:color w:val="auto"/>
        </w:rPr>
        <w:t>ere</w:t>
      </w:r>
      <w:r w:rsidRPr="005F1EA0">
        <w:rPr>
          <w:color w:val="auto"/>
        </w:rPr>
        <w:t xml:space="preserve"> helpful, reassuring and remained calm throughout the duration of the incident.  </w:t>
      </w:r>
    </w:p>
    <w:p w14:paraId="0312959D" w14:textId="40801E0B" w:rsidR="00C97B83" w:rsidRDefault="00C97B83" w:rsidP="00C97B83">
      <w:pPr>
        <w:jc w:val="both"/>
      </w:pPr>
      <w:r>
        <w:t xml:space="preserve">In addition, </w:t>
      </w:r>
      <w:r w:rsidRPr="005F1EA0">
        <w:rPr>
          <w:color w:val="auto"/>
        </w:rPr>
        <w:t xml:space="preserve">some GWR passengers </w:t>
      </w:r>
      <w:r>
        <w:rPr>
          <w:color w:val="auto"/>
        </w:rPr>
        <w:t>did not know that refreshments were available onboard and did not get the water</w:t>
      </w:r>
      <w:r w:rsidRPr="005F1EA0">
        <w:rPr>
          <w:color w:val="auto"/>
        </w:rPr>
        <w:t xml:space="preserve">– “I think at one point they </w:t>
      </w:r>
      <w:r>
        <w:rPr>
          <w:color w:val="auto"/>
        </w:rPr>
        <w:t xml:space="preserve">[train crew] </w:t>
      </w:r>
      <w:r w:rsidRPr="005F1EA0">
        <w:rPr>
          <w:color w:val="auto"/>
        </w:rPr>
        <w:t>put a case of water at the end of the carriages, but they didn’t announce this at all (</w:t>
      </w:r>
      <w:r>
        <w:rPr>
          <w:color w:val="auto"/>
        </w:rPr>
        <w:t>…</w:t>
      </w:r>
      <w:r w:rsidRPr="005F1EA0">
        <w:rPr>
          <w:color w:val="auto"/>
        </w:rPr>
        <w:t>)</w:t>
      </w:r>
      <w:r>
        <w:rPr>
          <w:color w:val="auto"/>
        </w:rPr>
        <w:t xml:space="preserve"> They </w:t>
      </w:r>
      <w:r w:rsidRPr="005F1EA0">
        <w:rPr>
          <w:color w:val="auto"/>
        </w:rPr>
        <w:t xml:space="preserve">just put it there and the people nearby were aware of it.” </w:t>
      </w:r>
      <w:r w:rsidRPr="005F1EA0">
        <w:t>When</w:t>
      </w:r>
      <w:r>
        <w:t xml:space="preserve"> the refreshments ran out, some travellers expressed their disappointment and also concern that there was no initiative to prioritise </w:t>
      </w:r>
      <w:r w:rsidRPr="005F1EA0">
        <w:t xml:space="preserve">those who were least likely to </w:t>
      </w:r>
      <w:r w:rsidR="00122F2A">
        <w:t xml:space="preserve">be able to </w:t>
      </w:r>
      <w:r w:rsidRPr="005F1EA0">
        <w:t>access the water</w:t>
      </w:r>
      <w:r>
        <w:t>, in particular</w:t>
      </w:r>
      <w:r w:rsidRPr="005F1EA0">
        <w:t xml:space="preserve"> passengers with mobility difficulties,</w:t>
      </w:r>
      <w:r w:rsidR="00EF77B8">
        <w:t xml:space="preserve"> were</w:t>
      </w:r>
      <w:r w:rsidRPr="005F1EA0">
        <w:t xml:space="preserve"> elderly, or people travelling with small children.</w:t>
      </w:r>
      <w:r>
        <w:t xml:space="preserve"> </w:t>
      </w:r>
    </w:p>
    <w:p w14:paraId="52868ACF" w14:textId="0023E05E" w:rsidR="004266E0" w:rsidRDefault="004266E0" w:rsidP="004266E0">
      <w:pPr>
        <w:tabs>
          <w:tab w:val="num" w:pos="720"/>
        </w:tabs>
        <w:jc w:val="both"/>
        <w:rPr>
          <w:color w:val="auto"/>
        </w:rPr>
      </w:pPr>
      <w:r w:rsidRPr="005F1EA0">
        <w:rPr>
          <w:color w:val="auto"/>
        </w:rPr>
        <w:t xml:space="preserve">Heathrow Express passengers appreciated that staff members did </w:t>
      </w:r>
      <w:r w:rsidR="005D1CE7">
        <w:rPr>
          <w:color w:val="auto"/>
        </w:rPr>
        <w:t>‘</w:t>
      </w:r>
      <w:r w:rsidRPr="005F1EA0">
        <w:rPr>
          <w:color w:val="auto"/>
        </w:rPr>
        <w:t>the best they could</w:t>
      </w:r>
      <w:r w:rsidR="005D1CE7">
        <w:rPr>
          <w:color w:val="auto"/>
        </w:rPr>
        <w:t>’</w:t>
      </w:r>
      <w:r w:rsidRPr="005F1EA0">
        <w:rPr>
          <w:color w:val="auto"/>
        </w:rPr>
        <w:t xml:space="preserve">. They were </w:t>
      </w:r>
      <w:r w:rsidR="005D1CE7" w:rsidRPr="005F1EA0">
        <w:rPr>
          <w:color w:val="auto"/>
        </w:rPr>
        <w:t xml:space="preserve">regularly </w:t>
      </w:r>
      <w:r w:rsidRPr="005F1EA0">
        <w:rPr>
          <w:color w:val="auto"/>
        </w:rPr>
        <w:t>going through carriages</w:t>
      </w:r>
      <w:r w:rsidR="00A94613">
        <w:rPr>
          <w:color w:val="auto"/>
        </w:rPr>
        <w:t xml:space="preserve">, </w:t>
      </w:r>
      <w:r w:rsidR="00A94613">
        <w:t>offering bottles of water to everyone, and</w:t>
      </w:r>
      <w:r w:rsidR="00A94613" w:rsidRPr="005F1EA0">
        <w:rPr>
          <w:color w:val="auto"/>
        </w:rPr>
        <w:t xml:space="preserve"> </w:t>
      </w:r>
      <w:r w:rsidRPr="005F1EA0">
        <w:rPr>
          <w:color w:val="auto"/>
        </w:rPr>
        <w:t xml:space="preserve">answering questions. Despite this, interviewees noted that </w:t>
      </w:r>
      <w:r w:rsidR="005D1CE7">
        <w:rPr>
          <w:color w:val="auto"/>
        </w:rPr>
        <w:t>the train crew</w:t>
      </w:r>
      <w:r w:rsidRPr="005F1EA0">
        <w:rPr>
          <w:color w:val="auto"/>
        </w:rPr>
        <w:t xml:space="preserve"> were “left alone from </w:t>
      </w:r>
      <w:r w:rsidRPr="005F1EA0">
        <w:rPr>
          <w:color w:val="auto"/>
        </w:rPr>
        <w:lastRenderedPageBreak/>
        <w:t>higher levels, so it was up to their initiative and proactiveness to do something.”</w:t>
      </w:r>
      <w:r w:rsidR="005D1CE7">
        <w:rPr>
          <w:color w:val="auto"/>
        </w:rPr>
        <w:t xml:space="preserve"> </w:t>
      </w:r>
    </w:p>
    <w:p w14:paraId="0E880A7C" w14:textId="33024525" w:rsidR="004266E0" w:rsidRPr="005F1EA0" w:rsidRDefault="009E33DC" w:rsidP="004266E0">
      <w:pPr>
        <w:tabs>
          <w:tab w:val="num" w:pos="720"/>
        </w:tabs>
        <w:jc w:val="both"/>
        <w:rPr>
          <w:color w:val="auto"/>
        </w:rPr>
      </w:pPr>
      <w:r>
        <w:rPr>
          <w:noProof/>
        </w:rPr>
        <mc:AlternateContent>
          <mc:Choice Requires="wps">
            <w:drawing>
              <wp:anchor distT="0" distB="0" distL="114300" distR="114300" simplePos="0" relativeHeight="251658248" behindDoc="0" locked="0" layoutInCell="1" allowOverlap="1" wp14:anchorId="29646D8A" wp14:editId="29F2CD8E">
                <wp:simplePos x="0" y="0"/>
                <wp:positionH relativeFrom="column">
                  <wp:posOffset>7422021</wp:posOffset>
                </wp:positionH>
                <wp:positionV relativeFrom="paragraph">
                  <wp:posOffset>388908</wp:posOffset>
                </wp:positionV>
                <wp:extent cx="4133850" cy="1504950"/>
                <wp:effectExtent l="0" t="0" r="0" b="0"/>
                <wp:wrapSquare wrapText="bothSides"/>
                <wp:docPr id="1907471383" name="Text Box 1"/>
                <wp:cNvGraphicFramePr/>
                <a:graphic xmlns:a="http://schemas.openxmlformats.org/drawingml/2006/main">
                  <a:graphicData uri="http://schemas.microsoft.com/office/word/2010/wordprocessingShape">
                    <wps:wsp>
                      <wps:cNvSpPr txBox="1"/>
                      <wps:spPr>
                        <a:xfrm>
                          <a:off x="0" y="0"/>
                          <a:ext cx="4133850" cy="1504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EB9E40" w14:textId="77777777" w:rsidR="00F3440F" w:rsidRPr="000404EE" w:rsidRDefault="00F3440F" w:rsidP="00F3440F">
                            <w:pPr>
                              <w:jc w:val="center"/>
                              <w:rPr>
                                <w:b/>
                                <w:bCs/>
                                <w:color w:val="0070C0"/>
                                <w:sz w:val="22"/>
                                <w:szCs w:val="22"/>
                              </w:rPr>
                            </w:pPr>
                            <w:r w:rsidRPr="00197CF5">
                              <w:rPr>
                                <w:b/>
                                <w:bCs/>
                                <w:color w:val="0070C0"/>
                                <w:sz w:val="22"/>
                                <w:szCs w:val="22"/>
                              </w:rPr>
                              <w:t>“</w:t>
                            </w:r>
                            <w:r>
                              <w:rPr>
                                <w:b/>
                                <w:bCs/>
                                <w:color w:val="0070C0"/>
                                <w:sz w:val="22"/>
                                <w:szCs w:val="22"/>
                              </w:rPr>
                              <w:t>T</w:t>
                            </w:r>
                            <w:r w:rsidRPr="000404EE">
                              <w:rPr>
                                <w:b/>
                                <w:bCs/>
                                <w:color w:val="0070C0"/>
                                <w:sz w:val="22"/>
                                <w:szCs w:val="22"/>
                              </w:rPr>
                              <w:t>here are ways of prioritising and organising mass evacuations and mass transport of people where you have to look at people who've got kids, you've also got to look at the people who are travelling (…) and it can all be done. It's done in the military – [train operators] need to have a plan!”</w:t>
                            </w:r>
                          </w:p>
                          <w:p w14:paraId="1122D97D" w14:textId="77777777" w:rsidR="00F3440F" w:rsidRPr="00197CF5" w:rsidRDefault="00F3440F" w:rsidP="00F3440F">
                            <w:pPr>
                              <w:pStyle w:val="NoSpacing"/>
                              <w:ind w:left="360"/>
                              <w:jc w:val="center"/>
                              <w:rPr>
                                <w:color w:val="0070C0"/>
                                <w:sz w:val="20"/>
                                <w:szCs w:val="20"/>
                              </w:rPr>
                            </w:pPr>
                            <w:r w:rsidRPr="00197CF5">
                              <w:rPr>
                                <w:color w:val="0070C0"/>
                                <w:sz w:val="20"/>
                                <w:szCs w:val="20"/>
                              </w:rPr>
                              <w:t xml:space="preserve">Stranded passenger on </w:t>
                            </w:r>
                            <w:r>
                              <w:rPr>
                                <w:color w:val="0070C0"/>
                                <w:sz w:val="20"/>
                                <w:szCs w:val="20"/>
                              </w:rPr>
                              <w:t>the GWR service describing their arrival at London Paddington</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46D8A" id="_x0000_s1031" type="#_x0000_t202" style="position:absolute;left:0;text-align:left;margin-left:584.4pt;margin-top:30.6pt;width:325.5pt;height:118.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" filled="f" stroked="f" strokeweight=".5pt">
                <v:textbox inset="3.6pt,7.2pt,0,0">
                  <w:txbxContent>
                    <w:p w14:paraId="53EB9E40" w14:textId="77777777" w:rsidR="00F3440F" w:rsidRPr="000404EE" w:rsidRDefault="00F3440F" w:rsidP="00F3440F">
                      <w:pPr>
                        <w:jc w:val="center"/>
                        <w:rPr>
                          <w:b/>
                          <w:bCs/>
                          <w:color w:val="0070C0"/>
                          <w:sz w:val="22"/>
                          <w:szCs w:val="22"/>
                        </w:rPr>
                      </w:pPr>
                      <w:r w:rsidRPr="00197CF5">
                        <w:rPr>
                          <w:b/>
                          <w:bCs/>
                          <w:color w:val="0070C0"/>
                          <w:sz w:val="22"/>
                          <w:szCs w:val="22"/>
                        </w:rPr>
                        <w:t>“</w:t>
                      </w:r>
                      <w:r>
                        <w:rPr>
                          <w:b/>
                          <w:bCs/>
                          <w:color w:val="0070C0"/>
                          <w:sz w:val="22"/>
                          <w:szCs w:val="22"/>
                        </w:rPr>
                        <w:t>T</w:t>
                      </w:r>
                      <w:r w:rsidRPr="000404EE">
                        <w:rPr>
                          <w:b/>
                          <w:bCs/>
                          <w:color w:val="0070C0"/>
                          <w:sz w:val="22"/>
                          <w:szCs w:val="22"/>
                        </w:rPr>
                        <w:t>here are ways of prioritising and organising mass evacuations and mass transport of people where you have to look at people who've got kids, you've also got to look at the people who are travelling (…) and it can all be done. It's done in the military – [train operators] need to have a plan!”</w:t>
                      </w:r>
                    </w:p>
                    <w:p w14:paraId="1122D97D" w14:textId="77777777" w:rsidR="00F3440F" w:rsidRPr="00197CF5" w:rsidRDefault="00F3440F" w:rsidP="00F3440F">
                      <w:pPr>
                        <w:pStyle w:val="NoSpacing"/>
                        <w:ind w:left="360"/>
                        <w:jc w:val="center"/>
                        <w:rPr>
                          <w:color w:val="0070C0"/>
                          <w:sz w:val="20"/>
                          <w:szCs w:val="20"/>
                        </w:rPr>
                      </w:pPr>
                      <w:r w:rsidRPr="00197CF5">
                        <w:rPr>
                          <w:color w:val="0070C0"/>
                          <w:sz w:val="20"/>
                          <w:szCs w:val="20"/>
                        </w:rPr>
                        <w:t xml:space="preserve">Stranded passenger on </w:t>
                      </w:r>
                      <w:r>
                        <w:rPr>
                          <w:color w:val="0070C0"/>
                          <w:sz w:val="20"/>
                          <w:szCs w:val="20"/>
                        </w:rPr>
                        <w:t>the GWR service describing their arrival at London Paddington</w:t>
                      </w:r>
                    </w:p>
                  </w:txbxContent>
                </v:textbox>
                <w10:wrap type="square"/>
              </v:shape>
            </w:pict>
          </mc:Fallback>
        </mc:AlternateContent>
      </w:r>
      <w:r w:rsidR="004266E0" w:rsidRPr="005F1EA0">
        <w:rPr>
          <w:color w:val="auto"/>
        </w:rPr>
        <w:t xml:space="preserve">Passengers stranded on the Elizabeth </w:t>
      </w:r>
      <w:r w:rsidR="00E7185B">
        <w:rPr>
          <w:color w:val="auto"/>
        </w:rPr>
        <w:t>l</w:t>
      </w:r>
      <w:r w:rsidR="004266E0" w:rsidRPr="005F1EA0">
        <w:rPr>
          <w:color w:val="auto"/>
        </w:rPr>
        <w:t xml:space="preserve">ine could only see and hear the train driver, no other staff members were present, and thought he was ‘absolutely brilliant’ and ‘communicative’ given the circumstances. There was no open line of communication for passengers after the trains lost </w:t>
      </w:r>
      <w:r w:rsidR="0058436F">
        <w:rPr>
          <w:color w:val="auto"/>
        </w:rPr>
        <w:t>electricity supply.</w:t>
      </w:r>
      <w:r w:rsidR="004266E0" w:rsidRPr="005F1EA0">
        <w:rPr>
          <w:color w:val="auto"/>
        </w:rPr>
        <w:t xml:space="preserve">  </w:t>
      </w:r>
    </w:p>
    <w:p w14:paraId="1406DE03" w14:textId="750EE3EB" w:rsidR="004266E0" w:rsidRDefault="00DC74D5" w:rsidP="00E77D7E">
      <w:pPr>
        <w:pStyle w:val="Heading3"/>
      </w:pPr>
      <w:r>
        <w:t>Passenger</w:t>
      </w:r>
      <w:r w:rsidR="004266E0">
        <w:t xml:space="preserve"> communication </w:t>
      </w:r>
    </w:p>
    <w:p w14:paraId="667FDDF2" w14:textId="489B84E8" w:rsidR="004266E0" w:rsidRDefault="005E5481" w:rsidP="004266E0">
      <w:pPr>
        <w:jc w:val="both"/>
      </w:pPr>
      <w:r>
        <w:rPr>
          <w:noProof/>
        </w:rPr>
        <mc:AlternateContent>
          <mc:Choice Requires="wps">
            <w:drawing>
              <wp:anchor distT="0" distB="0" distL="114300" distR="114300" simplePos="0" relativeHeight="251658245" behindDoc="0" locked="0" layoutInCell="1" allowOverlap="1" wp14:anchorId="7ACA1551" wp14:editId="642166B0">
                <wp:simplePos x="0" y="0"/>
                <wp:positionH relativeFrom="column">
                  <wp:posOffset>2188446</wp:posOffset>
                </wp:positionH>
                <wp:positionV relativeFrom="paragraph">
                  <wp:posOffset>2001387</wp:posOffset>
                </wp:positionV>
                <wp:extent cx="3857625" cy="1952625"/>
                <wp:effectExtent l="0" t="0" r="9525" b="9525"/>
                <wp:wrapSquare wrapText="bothSides"/>
                <wp:docPr id="178" name="Text Box 1"/>
                <wp:cNvGraphicFramePr/>
                <a:graphic xmlns:a="http://schemas.openxmlformats.org/drawingml/2006/main">
                  <a:graphicData uri="http://schemas.microsoft.com/office/word/2010/wordprocessingShape">
                    <wps:wsp>
                      <wps:cNvSpPr txBox="1"/>
                      <wps:spPr>
                        <a:xfrm>
                          <a:off x="0" y="0"/>
                          <a:ext cx="3857625" cy="1952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6375CF" w14:textId="495579F3" w:rsidR="004266E0" w:rsidRPr="00197CF5" w:rsidRDefault="004266E0" w:rsidP="00F806DC">
                            <w:pPr>
                              <w:jc w:val="center"/>
                              <w:rPr>
                                <w:smallCaps/>
                                <w:color w:val="0070C0"/>
                                <w:sz w:val="28"/>
                              </w:rPr>
                            </w:pPr>
                            <w:r w:rsidRPr="00197CF5">
                              <w:rPr>
                                <w:b/>
                                <w:bCs/>
                                <w:color w:val="0070C0"/>
                                <w:sz w:val="22"/>
                                <w:szCs w:val="22"/>
                              </w:rPr>
                              <w:t xml:space="preserve">“It felt like we were a bit in no man's land because it felt like there was Network Rail, the police and probably other rail organisations. Because Elizabeth </w:t>
                            </w:r>
                            <w:r w:rsidR="001F4568">
                              <w:rPr>
                                <w:b/>
                                <w:bCs/>
                                <w:color w:val="0070C0"/>
                                <w:sz w:val="22"/>
                                <w:szCs w:val="22"/>
                              </w:rPr>
                              <w:t>l</w:t>
                            </w:r>
                            <w:r w:rsidRPr="00197CF5">
                              <w:rPr>
                                <w:b/>
                                <w:bCs/>
                                <w:color w:val="0070C0"/>
                                <w:sz w:val="22"/>
                                <w:szCs w:val="22"/>
                              </w:rPr>
                              <w:t>ine it's not the tube or it's not the train line, it feels like it falls between the cracks sometimes, and it felt a bit like</w:t>
                            </w:r>
                            <w:r w:rsidRPr="00197CF5">
                              <w:rPr>
                                <w:b/>
                                <w:bCs/>
                                <w:i/>
                                <w:iCs/>
                                <w:color w:val="0070C0"/>
                                <w:sz w:val="22"/>
                                <w:szCs w:val="22"/>
                              </w:rPr>
                              <w:t xml:space="preserve"> </w:t>
                            </w:r>
                            <w:r w:rsidRPr="00197CF5">
                              <w:rPr>
                                <w:b/>
                                <w:bCs/>
                                <w:color w:val="0070C0"/>
                                <w:sz w:val="22"/>
                                <w:szCs w:val="22"/>
                              </w:rPr>
                              <w:t>we were a tube running on a train line (…) and no one really knew whose responsibility we were.  Were we [Transport for London]’s [problem], were we Network Rail’s?”</w:t>
                            </w:r>
                          </w:p>
                          <w:p w14:paraId="3FAB81E8" w14:textId="5ACB7A44" w:rsidR="004266E0" w:rsidRPr="00197CF5" w:rsidRDefault="004266E0" w:rsidP="00F806DC">
                            <w:pPr>
                              <w:pStyle w:val="NoSpacing"/>
                              <w:ind w:left="360"/>
                              <w:jc w:val="center"/>
                              <w:rPr>
                                <w:color w:val="0070C0"/>
                                <w:sz w:val="20"/>
                                <w:szCs w:val="20"/>
                              </w:rPr>
                            </w:pPr>
                            <w:r w:rsidRPr="00197CF5">
                              <w:rPr>
                                <w:color w:val="0070C0"/>
                                <w:sz w:val="20"/>
                                <w:szCs w:val="20"/>
                              </w:rPr>
                              <w:t xml:space="preserve">Stranded passenger on the Elizabeth </w:t>
                            </w:r>
                            <w:r w:rsidR="004252AD">
                              <w:rPr>
                                <w:color w:val="0070C0"/>
                                <w:sz w:val="20"/>
                                <w:szCs w:val="20"/>
                              </w:rPr>
                              <w:t>l</w:t>
                            </w:r>
                            <w:r w:rsidRPr="00197CF5">
                              <w:rPr>
                                <w:color w:val="0070C0"/>
                                <w:sz w:val="20"/>
                                <w:szCs w:val="20"/>
                              </w:rPr>
                              <w:t>ine</w:t>
                            </w:r>
                            <w:r w:rsidR="00F3440F">
                              <w:rPr>
                                <w:color w:val="0070C0"/>
                                <w:sz w:val="20"/>
                                <w:szCs w:val="20"/>
                              </w:rPr>
                              <w:t xml:space="preserve"> waiting for being evacuated</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A1551" id="_x0000_s1032" type="#_x0000_t202" style="position:absolute;left:0;text-align:left;margin-left:172.3pt;margin-top:157.6pt;width:303.75pt;height:153.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" filled="f" stroked="f" strokeweight=".5pt">
                <v:textbox inset="3.6pt,7.2pt,0,0">
                  <w:txbxContent>
                    <w:p w14:paraId="616375CF" w14:textId="495579F3" w:rsidR="004266E0" w:rsidRPr="00197CF5" w:rsidRDefault="004266E0" w:rsidP="00F806DC">
                      <w:pPr>
                        <w:jc w:val="center"/>
                        <w:rPr>
                          <w:smallCaps/>
                          <w:color w:val="0070C0"/>
                          <w:sz w:val="28"/>
                        </w:rPr>
                      </w:pPr>
                      <w:r w:rsidRPr="00197CF5">
                        <w:rPr>
                          <w:b/>
                          <w:bCs/>
                          <w:color w:val="0070C0"/>
                          <w:sz w:val="22"/>
                          <w:szCs w:val="22"/>
                        </w:rPr>
                        <w:t xml:space="preserve">“It felt like we were a bit in no man's land because it felt like there was Network Rail, the police and probably other rail organisations. Because Elizabeth </w:t>
                      </w:r>
                      <w:r w:rsidR="001F4568">
                        <w:rPr>
                          <w:b/>
                          <w:bCs/>
                          <w:color w:val="0070C0"/>
                          <w:sz w:val="22"/>
                          <w:szCs w:val="22"/>
                        </w:rPr>
                        <w:t>l</w:t>
                      </w:r>
                      <w:r w:rsidRPr="00197CF5">
                        <w:rPr>
                          <w:b/>
                          <w:bCs/>
                          <w:color w:val="0070C0"/>
                          <w:sz w:val="22"/>
                          <w:szCs w:val="22"/>
                        </w:rPr>
                        <w:t>ine it's not the tube or it's not the train line, it feels like it falls between the cracks sometimes, and it felt a bit like</w:t>
                      </w:r>
                      <w:r w:rsidRPr="00197CF5">
                        <w:rPr>
                          <w:b/>
                          <w:bCs/>
                          <w:i/>
                          <w:iCs/>
                          <w:color w:val="0070C0"/>
                          <w:sz w:val="22"/>
                          <w:szCs w:val="22"/>
                        </w:rPr>
                        <w:t xml:space="preserve"> </w:t>
                      </w:r>
                      <w:r w:rsidRPr="00197CF5">
                        <w:rPr>
                          <w:b/>
                          <w:bCs/>
                          <w:color w:val="0070C0"/>
                          <w:sz w:val="22"/>
                          <w:szCs w:val="22"/>
                        </w:rPr>
                        <w:t>we were a tube running on a train line (…) and no one really knew whose responsibility we were.  Were we [Transport for London]’s [problem], were we Network Rail’s?”</w:t>
                      </w:r>
                    </w:p>
                    <w:p w14:paraId="3FAB81E8" w14:textId="5ACB7A44" w:rsidR="004266E0" w:rsidRPr="00197CF5" w:rsidRDefault="004266E0" w:rsidP="00F806DC">
                      <w:pPr>
                        <w:pStyle w:val="NoSpacing"/>
                        <w:ind w:left="360"/>
                        <w:jc w:val="center"/>
                        <w:rPr>
                          <w:color w:val="0070C0"/>
                          <w:sz w:val="20"/>
                          <w:szCs w:val="20"/>
                        </w:rPr>
                      </w:pPr>
                      <w:r w:rsidRPr="00197CF5">
                        <w:rPr>
                          <w:color w:val="0070C0"/>
                          <w:sz w:val="20"/>
                          <w:szCs w:val="20"/>
                        </w:rPr>
                        <w:t xml:space="preserve">Stranded passenger on the Elizabeth </w:t>
                      </w:r>
                      <w:r w:rsidR="004252AD">
                        <w:rPr>
                          <w:color w:val="0070C0"/>
                          <w:sz w:val="20"/>
                          <w:szCs w:val="20"/>
                        </w:rPr>
                        <w:t>l</w:t>
                      </w:r>
                      <w:r w:rsidRPr="00197CF5">
                        <w:rPr>
                          <w:color w:val="0070C0"/>
                          <w:sz w:val="20"/>
                          <w:szCs w:val="20"/>
                        </w:rPr>
                        <w:t>ine</w:t>
                      </w:r>
                      <w:r w:rsidR="00F3440F">
                        <w:rPr>
                          <w:color w:val="0070C0"/>
                          <w:sz w:val="20"/>
                          <w:szCs w:val="20"/>
                        </w:rPr>
                        <w:t xml:space="preserve"> waiting for being evacuated</w:t>
                      </w:r>
                    </w:p>
                  </w:txbxContent>
                </v:textbox>
                <w10:wrap type="square"/>
              </v:shape>
            </w:pict>
          </mc:Fallback>
        </mc:AlternateContent>
      </w:r>
      <w:r w:rsidR="004266E0">
        <w:t xml:space="preserve">Once the trains came to a stop, passengers across all affected services reported that </w:t>
      </w:r>
      <w:r w:rsidR="00D66C33">
        <w:t xml:space="preserve">initial </w:t>
      </w:r>
      <w:r w:rsidR="004266E0">
        <w:t>announcements were made fairly quickly. T</w:t>
      </w:r>
      <w:r w:rsidR="00D66C33">
        <w:t>hey</w:t>
      </w:r>
      <w:r w:rsidR="00EF77B8">
        <w:t xml:space="preserve"> were</w:t>
      </w:r>
      <w:r w:rsidR="004266E0">
        <w:t xml:space="preserve"> informed about the cause of the incident</w:t>
      </w:r>
      <w:r w:rsidR="0058436F">
        <w:t xml:space="preserve">, suggesting it would not be a significant </w:t>
      </w:r>
      <w:r w:rsidR="00D66C33">
        <w:t>delay, but</w:t>
      </w:r>
      <w:r w:rsidR="004266E0">
        <w:t xml:space="preserve"> did not </w:t>
      </w:r>
      <w:r w:rsidR="00D66C33">
        <w:t>say</w:t>
      </w:r>
      <w:r w:rsidR="004266E0">
        <w:t xml:space="preserve"> </w:t>
      </w:r>
      <w:r w:rsidR="0058436F">
        <w:t>how long it would last</w:t>
      </w:r>
      <w:r w:rsidR="004266E0">
        <w:t xml:space="preserve">. </w:t>
      </w:r>
      <w:r w:rsidR="00D66C33">
        <w:t xml:space="preserve">A </w:t>
      </w:r>
      <w:r w:rsidR="004266E0">
        <w:t xml:space="preserve">Heathrow Express passenger </w:t>
      </w:r>
      <w:r w:rsidR="0058436F">
        <w:t>remembered that</w:t>
      </w:r>
      <w:r w:rsidR="004266E0">
        <w:t xml:space="preserve"> “</w:t>
      </w:r>
      <w:r w:rsidR="0058436F">
        <w:t>t</w:t>
      </w:r>
      <w:r w:rsidR="004266E0">
        <w:t>he first announcement was very hopeful (…) so there was a sense that the thing would have been sorted quite quickly”, and a GWR passenger said “</w:t>
      </w:r>
      <w:r w:rsidR="004266E0" w:rsidRPr="005333FC">
        <w:t>I think with the initial announcement, I didn’t really realise how late we were going to be”</w:t>
      </w:r>
      <w:r w:rsidR="00520B99">
        <w:t>,</w:t>
      </w:r>
      <w:r w:rsidR="004266E0">
        <w:t xml:space="preserve"> while an Elizabeth line passenger commented that “[the initial announcement] was totally normal, there was no indication that it would turn into what it did turn into”</w:t>
      </w:r>
      <w:r w:rsidR="00520B99">
        <w:t>.</w:t>
      </w:r>
      <w:r w:rsidR="004266E0">
        <w:t xml:space="preserve"> The subsequent </w:t>
      </w:r>
      <w:r w:rsidR="00D66C33">
        <w:t>update</w:t>
      </w:r>
      <w:r w:rsidR="004266E0">
        <w:t xml:space="preserve">s were frequent and provided information about the delay, however the messages were sometimes contradictory.  </w:t>
      </w:r>
    </w:p>
    <w:p w14:paraId="3420BB07" w14:textId="306FDFE6" w:rsidR="00E7185B" w:rsidRDefault="004266E0" w:rsidP="00E7185B">
      <w:pPr>
        <w:jc w:val="both"/>
      </w:pPr>
      <w:r>
        <w:t xml:space="preserve">Passengers on the Heathrow Express stated that at first, it seemed that the electrical issue was due to a fault with their train, but later it was confirmed that it was an issue with a train ahead. Whilst those on the GWR train </w:t>
      </w:r>
      <w:r w:rsidR="00E7185B">
        <w:t xml:space="preserve">that had struck the damaged overhead electric cables believed the issue was with another service. </w:t>
      </w:r>
    </w:p>
    <w:p w14:paraId="66B3C6FE" w14:textId="5C7129F9" w:rsidR="00E7185B" w:rsidRDefault="00E7185B" w:rsidP="00E7185B">
      <w:pPr>
        <w:jc w:val="both"/>
      </w:pPr>
      <w:r>
        <w:t>As the incident progressed, further conflicting information was provided. Passengers on some trains were informed that they were going to Ealing</w:t>
      </w:r>
      <w:r w:rsidR="00E91EE7">
        <w:t>,</w:t>
      </w:r>
      <w:r>
        <w:t xml:space="preserve"> only to be informed hours later that they would be taken to London Paddington. </w:t>
      </w:r>
    </w:p>
    <w:p w14:paraId="1329317A" w14:textId="3F7A95CA" w:rsidR="004266E0" w:rsidRDefault="004266E0" w:rsidP="004266E0">
      <w:pPr>
        <w:jc w:val="both"/>
      </w:pPr>
      <w:r>
        <w:t xml:space="preserve">In addition, GWR passengers were </w:t>
      </w:r>
      <w:r w:rsidR="00D66C33">
        <w:t xml:space="preserve">initially </w:t>
      </w:r>
      <w:r>
        <w:t>led to believe that they would be evacuated through the back of the train</w:t>
      </w:r>
      <w:r w:rsidR="00D66C33">
        <w:t xml:space="preserve">, </w:t>
      </w:r>
      <w:r>
        <w:t xml:space="preserve">they were </w:t>
      </w:r>
      <w:r w:rsidR="00EF77B8">
        <w:t xml:space="preserve">then </w:t>
      </w:r>
      <w:r>
        <w:t xml:space="preserve">informed that this would not be possible due to a high volume of passengers </w:t>
      </w:r>
      <w:r w:rsidR="00055BC2">
        <w:t>–</w:t>
      </w:r>
      <w:r>
        <w:t xml:space="preserve"> </w:t>
      </w:r>
      <w:r w:rsidRPr="00B178E2">
        <w:t xml:space="preserve">“there were quite a lot of muddled messages and backtracking on what </w:t>
      </w:r>
      <w:r>
        <w:t>[train staff]</w:t>
      </w:r>
      <w:r w:rsidRPr="00B178E2">
        <w:t xml:space="preserve"> said earlier.”</w:t>
      </w:r>
      <w:r>
        <w:t xml:space="preserve"> </w:t>
      </w:r>
    </w:p>
    <w:p w14:paraId="2E5BD5AF" w14:textId="71FDDC88" w:rsidR="004266E0" w:rsidRDefault="004266E0" w:rsidP="004266E0">
      <w:pPr>
        <w:jc w:val="both"/>
      </w:pPr>
      <w:r>
        <w:t xml:space="preserve">Passengers felt frustrated with conflicting messages although appreciated that they were clear and shared in a professional and calm manner. Passengers onboard the GWR train noted that the announcements became even more comprehensive when a senior staff member </w:t>
      </w:r>
      <w:r w:rsidR="00D66C33">
        <w:t>from</w:t>
      </w:r>
      <w:r>
        <w:t xml:space="preserve"> Network Rail, who was coincidentally travelling onboard as a passenger, helped with the announcements. Others felt the messages became too repetitive</w:t>
      </w:r>
      <w:r w:rsidRPr="002D3ACB">
        <w:t xml:space="preserve"> </w:t>
      </w:r>
      <w:r>
        <w:t xml:space="preserve">and even frustrating, particularly when no new </w:t>
      </w:r>
      <w:r w:rsidR="00E7185B">
        <w:t>information was</w:t>
      </w:r>
      <w:r>
        <w:t xml:space="preserve"> shared. </w:t>
      </w:r>
    </w:p>
    <w:p w14:paraId="1421758A" w14:textId="541E4021" w:rsidR="004266E0" w:rsidRDefault="004266E0" w:rsidP="004266E0">
      <w:pPr>
        <w:jc w:val="both"/>
      </w:pPr>
      <w:r>
        <w:t>On Heathrow Express,</w:t>
      </w:r>
      <w:r w:rsidR="00864AD0">
        <w:t xml:space="preserve"> passengers were happy that</w:t>
      </w:r>
      <w:r>
        <w:t xml:space="preserve"> </w:t>
      </w:r>
      <w:r w:rsidRPr="00920A33">
        <w:t xml:space="preserve">“there was a member of the staff that was walking up and down because of the questions of some passengers </w:t>
      </w:r>
      <w:r w:rsidR="00864AD0">
        <w:t xml:space="preserve">had </w:t>
      </w:r>
      <w:r w:rsidRPr="00920A33">
        <w:t xml:space="preserve">(…) </w:t>
      </w:r>
      <w:r w:rsidR="00864AD0">
        <w:t xml:space="preserve">and </w:t>
      </w:r>
      <w:r w:rsidRPr="00920A33">
        <w:t>he provided slightly more detail”</w:t>
      </w:r>
      <w:r w:rsidR="00864AD0">
        <w:t xml:space="preserve">, </w:t>
      </w:r>
      <w:r w:rsidR="00864AD0" w:rsidRPr="005F1EA0">
        <w:rPr>
          <w:color w:val="auto"/>
        </w:rPr>
        <w:t>albeit information about reimbursement was not provided</w:t>
      </w:r>
      <w:r w:rsidR="00864AD0">
        <w:rPr>
          <w:color w:val="auto"/>
        </w:rPr>
        <w:t xml:space="preserve">. </w:t>
      </w:r>
    </w:p>
    <w:p w14:paraId="3A416A76" w14:textId="3A6696CC" w:rsidR="004266E0" w:rsidRDefault="004266E0" w:rsidP="004266E0">
      <w:pPr>
        <w:jc w:val="both"/>
      </w:pPr>
      <w:r>
        <w:t xml:space="preserve">Passengers stranded on the Elizabeth </w:t>
      </w:r>
      <w:r w:rsidR="001F4568">
        <w:t>l</w:t>
      </w:r>
      <w:r>
        <w:t xml:space="preserve">ine remembered the initial announcements being clear and easy to understand. Once </w:t>
      </w:r>
      <w:r w:rsidR="00DA3A6C">
        <w:t>they</w:t>
      </w:r>
      <w:r>
        <w:t xml:space="preserve"> stopped, there was no other line of communication with any other industry representatives. Passengers reported</w:t>
      </w:r>
      <w:r w:rsidR="00864AD0">
        <w:t xml:space="preserve"> that </w:t>
      </w:r>
      <w:r w:rsidRPr="000B5C06">
        <w:t>“</w:t>
      </w:r>
      <w:r w:rsidR="00864AD0">
        <w:t>i</w:t>
      </w:r>
      <w:r w:rsidRPr="000B5C06">
        <w:t>t felt like we were a bit in no man</w:t>
      </w:r>
      <w:r w:rsidR="00055BC2">
        <w:t>’</w:t>
      </w:r>
      <w:r w:rsidRPr="000B5C06">
        <w:t xml:space="preserve">s land because it felt like there was Network Rail, the police and probably other rail organisations. Because </w:t>
      </w:r>
      <w:r w:rsidR="00EF77B8">
        <w:t xml:space="preserve">the </w:t>
      </w:r>
      <w:r w:rsidRPr="000B5C06">
        <w:t xml:space="preserve">Elizabeth </w:t>
      </w:r>
      <w:r w:rsidR="00EF77B8">
        <w:t>l</w:t>
      </w:r>
      <w:r w:rsidRPr="000B5C06">
        <w:t xml:space="preserve">ine </w:t>
      </w:r>
      <w:r w:rsidR="000A0BE0" w:rsidRPr="000B5C06">
        <w:t>it is</w:t>
      </w:r>
      <w:r w:rsidRPr="000B5C06">
        <w:t xml:space="preserve"> not the tube or it</w:t>
      </w:r>
      <w:r w:rsidR="00055BC2">
        <w:t>’</w:t>
      </w:r>
      <w:r w:rsidRPr="000B5C06">
        <w:t xml:space="preserve">s not the train line, it feels like it falls between </w:t>
      </w:r>
      <w:r w:rsidR="00932FF3" w:rsidRPr="000B5C06">
        <w:t>the</w:t>
      </w:r>
      <w:r w:rsidR="00932FF3">
        <w:t xml:space="preserve"> </w:t>
      </w:r>
      <w:r w:rsidR="00932FF3" w:rsidRPr="000B5C06">
        <w:t>‘cracks</w:t>
      </w:r>
      <w:r w:rsidR="00ED3CED">
        <w:t>’</w:t>
      </w:r>
      <w:r w:rsidRPr="000B5C06">
        <w:t xml:space="preserve"> </w:t>
      </w:r>
      <w:r w:rsidR="005909C2">
        <w:t>sometimes</w:t>
      </w:r>
      <w:r w:rsidRPr="000B5C06">
        <w:t xml:space="preserve"> and it felt a bit like</w:t>
      </w:r>
      <w:r w:rsidRPr="00364941">
        <w:t xml:space="preserve"> </w:t>
      </w:r>
      <w:r w:rsidRPr="000B5C06">
        <w:t xml:space="preserve">we were a tube running on a </w:t>
      </w:r>
      <w:r w:rsidR="005909C2">
        <w:t>t</w:t>
      </w:r>
      <w:r w:rsidRPr="000B5C06">
        <w:t>rain line (…) and no</w:t>
      </w:r>
      <w:r w:rsidR="00EF77B8">
        <w:t>-</w:t>
      </w:r>
      <w:r w:rsidRPr="000B5C06">
        <w:t>one really knew whose responsibility we were.  Were we [Transport for London]’s [problem], were we Network Rail’s?”.</w:t>
      </w:r>
      <w:r>
        <w:t xml:space="preserve"> Interviewed travellers also </w:t>
      </w:r>
      <w:r w:rsidRPr="00F87B0C">
        <w:t xml:space="preserve">believed that </w:t>
      </w:r>
      <w:r w:rsidRPr="00364941">
        <w:t>“there were procedures in place, but no one really knew what they were,”</w:t>
      </w:r>
      <w:r w:rsidRPr="00F87B0C">
        <w:t xml:space="preserve"> which resulted in passengers feeling the need to take matters into their own hands and get themselves off the train.</w:t>
      </w:r>
      <w:r>
        <w:t xml:space="preserve"> </w:t>
      </w:r>
    </w:p>
    <w:p w14:paraId="7A9E04B5" w14:textId="45B5ACC7" w:rsidR="004266E0" w:rsidRDefault="004266E0" w:rsidP="004266E0">
      <w:pPr>
        <w:jc w:val="both"/>
      </w:pPr>
      <w:r>
        <w:t xml:space="preserve">The process of getting off the trains was different for passengers travelling with different train operators. </w:t>
      </w:r>
    </w:p>
    <w:p w14:paraId="1B279DC6" w14:textId="6A3C0FEB" w:rsidR="004266E0" w:rsidRDefault="003126A2" w:rsidP="00E77D7E">
      <w:pPr>
        <w:pStyle w:val="Heading3"/>
      </w:pPr>
      <w:r>
        <w:t>GWR passengers r</w:t>
      </w:r>
      <w:r w:rsidR="004266E0">
        <w:t xml:space="preserve">eaching </w:t>
      </w:r>
      <w:r>
        <w:t>their destination</w:t>
      </w:r>
    </w:p>
    <w:p w14:paraId="59DC7EE2" w14:textId="22D19BA1" w:rsidR="004266E0" w:rsidRPr="00283F9D" w:rsidRDefault="004266E0" w:rsidP="004266E0">
      <w:pPr>
        <w:jc w:val="both"/>
      </w:pPr>
      <w:r>
        <w:t xml:space="preserve">Passengers onboard the GWR train were </w:t>
      </w:r>
      <w:r w:rsidR="00055BC2">
        <w:t xml:space="preserve">returned </w:t>
      </w:r>
      <w:r>
        <w:t>to London Paddington at a very slow speed. Onboard, passengers were told there would be a member of staff who would arrange taxis for onward travel. Given that there were over 900 passengers onboard</w:t>
      </w:r>
      <w:r w:rsidR="00941076">
        <w:t xml:space="preserve"> the service</w:t>
      </w:r>
      <w:r>
        <w:t>, p</w:t>
      </w:r>
      <w:r w:rsidR="00941076">
        <w:t>eople quickly</w:t>
      </w:r>
      <w:r>
        <w:t xml:space="preserve"> sensed </w:t>
      </w:r>
      <w:r w:rsidR="00941076">
        <w:t>this arrangement</w:t>
      </w:r>
      <w:r>
        <w:t xml:space="preserve"> would be unrealistic and </w:t>
      </w:r>
      <w:r w:rsidR="00941076">
        <w:t>felt very</w:t>
      </w:r>
      <w:r>
        <w:t xml:space="preserve"> anxious. Upon arrival at London Paddington, interviewees described the chaos that transpired at the station as </w:t>
      </w:r>
      <w:r w:rsidRPr="00EB5555">
        <w:t>“a mob running to the stand, and that actually was the beginning of the worst part for me, in a way.</w:t>
      </w:r>
      <w:r w:rsidR="00941076">
        <w:t xml:space="preserve"> I</w:t>
      </w:r>
      <w:r w:rsidRPr="00EB5555">
        <w:t>t was chaos and there was nobody</w:t>
      </w:r>
      <w:r>
        <w:t xml:space="preserve"> (…)” due to staff shortage to help so many passengers. The process of trying to get a taxi at Paddington resulted in further delay</w:t>
      </w:r>
      <w:r w:rsidR="00941076">
        <w:t xml:space="preserve"> to passenger journey</w:t>
      </w:r>
      <w:r w:rsidR="00AF482B">
        <w:t>s</w:t>
      </w:r>
      <w:r>
        <w:t xml:space="preserve">. Many people had to wait for hours at </w:t>
      </w:r>
      <w:r w:rsidR="00BE536D">
        <w:t>the station</w:t>
      </w:r>
      <w:r>
        <w:t xml:space="preserve"> before </w:t>
      </w:r>
      <w:r w:rsidR="00DA5126">
        <w:t>they managed</w:t>
      </w:r>
      <w:r w:rsidR="00BE536D">
        <w:t xml:space="preserve"> to </w:t>
      </w:r>
      <w:r>
        <w:t>organis</w:t>
      </w:r>
      <w:r w:rsidR="00BE536D">
        <w:t>e</w:t>
      </w:r>
      <w:r>
        <w:t xml:space="preserve"> alternative transport </w:t>
      </w:r>
      <w:r w:rsidR="00DA5126">
        <w:t>to</w:t>
      </w:r>
      <w:r>
        <w:t xml:space="preserve"> reach their final destination.  </w:t>
      </w:r>
      <w:r w:rsidRPr="004F3A5C">
        <w:t xml:space="preserve">Interviewees </w:t>
      </w:r>
      <w:r w:rsidR="00941076">
        <w:t xml:space="preserve">also </w:t>
      </w:r>
      <w:r w:rsidRPr="004F3A5C">
        <w:t xml:space="preserve">reported there seemed to be no prioritisation system for families </w:t>
      </w:r>
      <w:r w:rsidR="00D70BDA">
        <w:t xml:space="preserve">with children </w:t>
      </w:r>
      <w:r w:rsidRPr="004F3A5C">
        <w:t xml:space="preserve">or elderly passengers, or logical grouping of, for instance, passengers who were going </w:t>
      </w:r>
      <w:r w:rsidR="00ED0A3F">
        <w:t>in</w:t>
      </w:r>
      <w:r w:rsidR="00ED0A3F" w:rsidRPr="004F3A5C">
        <w:t xml:space="preserve"> </w:t>
      </w:r>
      <w:r w:rsidRPr="004F3A5C">
        <w:t>the same direction</w:t>
      </w:r>
      <w:r w:rsidR="00941076">
        <w:t xml:space="preserve">. To put </w:t>
      </w:r>
      <w:r w:rsidR="00187212">
        <w:t xml:space="preserve">it simply </w:t>
      </w:r>
      <w:r w:rsidRPr="004F3A5C">
        <w:t>“there are ways of prioritising and organising mass evacuations and mass transport of people where you have to look at people who've got kid</w:t>
      </w:r>
      <w:r>
        <w:t>s,</w:t>
      </w:r>
      <w:r w:rsidRPr="004F3A5C">
        <w:t xml:space="preserve"> you've also got to look at the people who are travelling (…) and it can all be done. It's done in the military</w:t>
      </w:r>
      <w:r>
        <w:t xml:space="preserve"> –</w:t>
      </w:r>
      <w:r w:rsidRPr="004F3A5C">
        <w:t xml:space="preserve"> </w:t>
      </w:r>
      <w:r w:rsidR="00B961D2">
        <w:t>[</w:t>
      </w:r>
      <w:r w:rsidR="001648DC">
        <w:t xml:space="preserve">train </w:t>
      </w:r>
      <w:r w:rsidR="00B961D2">
        <w:t>operators]</w:t>
      </w:r>
      <w:r w:rsidRPr="004F3A5C">
        <w:t xml:space="preserve"> need to have a plan</w:t>
      </w:r>
      <w:r>
        <w:t>!</w:t>
      </w:r>
      <w:r w:rsidRPr="004F3A5C">
        <w:t>”</w:t>
      </w:r>
    </w:p>
    <w:p w14:paraId="7AFC88A7" w14:textId="429F78A3" w:rsidR="004266E0" w:rsidRDefault="004266E0" w:rsidP="00E77D7E">
      <w:pPr>
        <w:pStyle w:val="Heading3"/>
      </w:pPr>
      <w:r w:rsidRPr="00211767">
        <w:t>Evacuation</w:t>
      </w:r>
      <w:r>
        <w:t xml:space="preserve"> process</w:t>
      </w:r>
      <w:r w:rsidR="0099787C">
        <w:t xml:space="preserve"> experienced by</w:t>
      </w:r>
      <w:r w:rsidRPr="00211767">
        <w:t xml:space="preserve"> Heathrow Express</w:t>
      </w:r>
      <w:r>
        <w:t xml:space="preserve"> and Elizabeth </w:t>
      </w:r>
      <w:r w:rsidR="001F4568">
        <w:t>l</w:t>
      </w:r>
      <w:r>
        <w:t>ine</w:t>
      </w:r>
      <w:r w:rsidR="0099787C">
        <w:t xml:space="preserve"> passengers</w:t>
      </w:r>
    </w:p>
    <w:p w14:paraId="451365BB" w14:textId="13B93892" w:rsidR="004266E0" w:rsidRDefault="004266E0" w:rsidP="004266E0">
      <w:pPr>
        <w:jc w:val="both"/>
      </w:pPr>
      <w:r>
        <w:t xml:space="preserve">Passengers on the Elizabeth </w:t>
      </w:r>
      <w:r w:rsidR="00E7185B">
        <w:t>l</w:t>
      </w:r>
      <w:r>
        <w:t xml:space="preserve">ine and Heathrow Express also had a frustrating and chaotic experience. </w:t>
      </w:r>
    </w:p>
    <w:p w14:paraId="36679F57" w14:textId="7A8476AF" w:rsidR="003C446F" w:rsidRDefault="004266E0" w:rsidP="004266E0">
      <w:pPr>
        <w:jc w:val="both"/>
      </w:pPr>
      <w:r>
        <w:t xml:space="preserve">A </w:t>
      </w:r>
      <w:r w:rsidR="00941076">
        <w:t>Heathrow Express staff member, while making their way down the train, informed people</w:t>
      </w:r>
      <w:r>
        <w:t xml:space="preserve"> that they would be evacuated around 20:45, the doors opened at 21:00. </w:t>
      </w:r>
      <w:r w:rsidR="00941076">
        <w:t>But t</w:t>
      </w:r>
      <w:r>
        <w:t>he message prompted passengers to start getting ready</w:t>
      </w:r>
      <w:r w:rsidR="00941076">
        <w:t xml:space="preserve"> as </w:t>
      </w:r>
      <w:r w:rsidR="007F66D7">
        <w:t>soon as they heard the information</w:t>
      </w:r>
      <w:r w:rsidR="007F66D7" w:rsidRPr="007F66D7">
        <w:t xml:space="preserve"> </w:t>
      </w:r>
      <w:r w:rsidR="007F66D7">
        <w:t>about the evacuation</w:t>
      </w:r>
      <w:r>
        <w:t>,</w:t>
      </w:r>
      <w:r w:rsidR="007F66D7">
        <w:t xml:space="preserve"> which resulted in</w:t>
      </w:r>
      <w:r>
        <w:t xml:space="preserve"> making the carriages busier and </w:t>
      </w:r>
      <w:r w:rsidR="007F66D7">
        <w:t xml:space="preserve">more </w:t>
      </w:r>
      <w:r>
        <w:t xml:space="preserve">difficult for the staff member to move and notify </w:t>
      </w:r>
      <w:r w:rsidR="005F56F4">
        <w:t xml:space="preserve">the </w:t>
      </w:r>
      <w:r>
        <w:t xml:space="preserve">remaining passengers. The information then had to be spread by word of mouth between </w:t>
      </w:r>
      <w:r w:rsidR="005F56F4">
        <w:t>travellers</w:t>
      </w:r>
      <w:r>
        <w:t xml:space="preserve">. In addition, stranded passengers did not </w:t>
      </w:r>
      <w:r w:rsidR="005F56F4">
        <w:t>get</w:t>
      </w:r>
      <w:r>
        <w:t xml:space="preserve"> any information about </w:t>
      </w:r>
      <w:r w:rsidR="005F56F4">
        <w:t xml:space="preserve">the </w:t>
      </w:r>
      <w:r>
        <w:t xml:space="preserve">evacuation or safety procedures. </w:t>
      </w:r>
      <w:r w:rsidR="00E7185B">
        <w:t>However, t</w:t>
      </w:r>
      <w:r w:rsidR="005F56F4">
        <w:t>hey were assisted by t</w:t>
      </w:r>
      <w:r>
        <w:t xml:space="preserve">he fire brigade </w:t>
      </w:r>
      <w:r w:rsidR="005F56F4">
        <w:t>when</w:t>
      </w:r>
      <w:r>
        <w:t xml:space="preserve"> getting off the train and walking </w:t>
      </w:r>
      <w:r w:rsidR="00ED0A3F">
        <w:t xml:space="preserve">along </w:t>
      </w:r>
      <w:r>
        <w:t xml:space="preserve">the </w:t>
      </w:r>
      <w:r w:rsidR="00ED0A3F">
        <w:t xml:space="preserve">track </w:t>
      </w:r>
      <w:r>
        <w:t xml:space="preserve">towards Hanwell station.  </w:t>
      </w:r>
    </w:p>
    <w:p w14:paraId="70C6A62C" w14:textId="48A0E0C5" w:rsidR="004266E0" w:rsidRDefault="004266E0" w:rsidP="004266E0">
      <w:pPr>
        <w:jc w:val="both"/>
      </w:pPr>
      <w:r>
        <w:t xml:space="preserve">Prior to that, passengers were reassured via announcements </w:t>
      </w:r>
      <w:r w:rsidR="005F56F4">
        <w:t xml:space="preserve">that </w:t>
      </w:r>
      <w:r w:rsidRPr="004F3A5C">
        <w:t xml:space="preserve">alternative transport options </w:t>
      </w:r>
      <w:r w:rsidR="005F56F4">
        <w:t>had been</w:t>
      </w:r>
      <w:r w:rsidRPr="004F3A5C">
        <w:t xml:space="preserve"> arranged at Hanwell station</w:t>
      </w:r>
      <w:r w:rsidR="005F56F4">
        <w:t>.</w:t>
      </w:r>
      <w:r w:rsidRPr="004F3A5C">
        <w:t xml:space="preserve"> They felt disappointed when</w:t>
      </w:r>
      <w:r>
        <w:t xml:space="preserve"> it turned out they were expected to arrange </w:t>
      </w:r>
      <w:r w:rsidR="005F56F4">
        <w:t>onward travel on their own</w:t>
      </w:r>
      <w:r>
        <w:t xml:space="preserve">. Interviewed passengers reported that they were also under the impression that a Heathrow Express representative would meet them at the station, </w:t>
      </w:r>
      <w:r w:rsidRPr="00A01252">
        <w:t>only to learn there was no such person to welcome them. This made them feel let down and</w:t>
      </w:r>
      <w:r w:rsidR="005F56F4">
        <w:t xml:space="preserve"> “</w:t>
      </w:r>
      <w:r w:rsidRPr="00A01252">
        <w:t xml:space="preserve">really disappointed when I realised that the evacuation was </w:t>
      </w:r>
      <w:r w:rsidR="005F56F4">
        <w:t xml:space="preserve">actually an </w:t>
      </w:r>
      <w:r w:rsidRPr="00A01252">
        <w:t xml:space="preserve">organised </w:t>
      </w:r>
      <w:r w:rsidR="005F56F4">
        <w:t xml:space="preserve">action </w:t>
      </w:r>
      <w:r w:rsidRPr="00A01252">
        <w:t>until the stations</w:t>
      </w:r>
      <w:r>
        <w:t>,</w:t>
      </w:r>
      <w:r w:rsidRPr="00A01252">
        <w:t xml:space="preserve"> and then really there was no transportation</w:t>
      </w:r>
      <w:r>
        <w:t>.</w:t>
      </w:r>
      <w:r w:rsidR="005F56F4">
        <w:t xml:space="preserve"> </w:t>
      </w:r>
      <w:r w:rsidRPr="00A01252">
        <w:t xml:space="preserve">I was </w:t>
      </w:r>
      <w:r w:rsidRPr="00A01252">
        <w:lastRenderedPageBreak/>
        <w:t>expecting more from Heathrow Express (…)</w:t>
      </w:r>
      <w:r>
        <w:t>,</w:t>
      </w:r>
      <w:r w:rsidRPr="00A01252">
        <w:t xml:space="preserve"> I would have expected a representative at the station or at least someone who cared about what would have been our needs.”</w:t>
      </w:r>
    </w:p>
    <w:p w14:paraId="0FE1CF1D" w14:textId="50347163" w:rsidR="004266E0" w:rsidRDefault="00B41092" w:rsidP="004266E0">
      <w:pPr>
        <w:jc w:val="both"/>
      </w:pPr>
      <w:r>
        <w:rPr>
          <w:noProof/>
        </w:rPr>
        <mc:AlternateContent>
          <mc:Choice Requires="wps">
            <w:drawing>
              <wp:anchor distT="0" distB="0" distL="114300" distR="114300" simplePos="0" relativeHeight="251658249" behindDoc="0" locked="0" layoutInCell="1" allowOverlap="1" wp14:anchorId="40D22434" wp14:editId="56740CA2">
                <wp:simplePos x="0" y="0"/>
                <wp:positionH relativeFrom="column">
                  <wp:posOffset>1881645</wp:posOffset>
                </wp:positionH>
                <wp:positionV relativeFrom="paragraph">
                  <wp:posOffset>1497190</wp:posOffset>
                </wp:positionV>
                <wp:extent cx="4076700" cy="1524000"/>
                <wp:effectExtent l="0" t="0" r="0" b="0"/>
                <wp:wrapSquare wrapText="bothSides"/>
                <wp:docPr id="4208123" name="Text Box 1"/>
                <wp:cNvGraphicFramePr/>
                <a:graphic xmlns:a="http://schemas.openxmlformats.org/drawingml/2006/main">
                  <a:graphicData uri="http://schemas.microsoft.com/office/word/2010/wordprocessingShape">
                    <wps:wsp>
                      <wps:cNvSpPr txBox="1"/>
                      <wps:spPr>
                        <a:xfrm>
                          <a:off x="0" y="0"/>
                          <a:ext cx="4076700" cy="152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EE188D" w14:textId="72E23F53" w:rsidR="00F3440F" w:rsidRPr="000404EE" w:rsidRDefault="00F3440F" w:rsidP="00F3440F">
                            <w:pPr>
                              <w:jc w:val="center"/>
                              <w:rPr>
                                <w:b/>
                                <w:bCs/>
                                <w:color w:val="0070C0"/>
                                <w:sz w:val="22"/>
                                <w:szCs w:val="22"/>
                              </w:rPr>
                            </w:pPr>
                            <w:r w:rsidRPr="00197CF5">
                              <w:rPr>
                                <w:b/>
                                <w:bCs/>
                                <w:color w:val="0070C0"/>
                                <w:sz w:val="22"/>
                                <w:szCs w:val="22"/>
                              </w:rPr>
                              <w:t>“</w:t>
                            </w:r>
                            <w:r w:rsidRPr="000404EE">
                              <w:rPr>
                                <w:b/>
                                <w:bCs/>
                                <w:color w:val="0070C0"/>
                                <w:sz w:val="22"/>
                                <w:szCs w:val="22"/>
                              </w:rPr>
                              <w:t xml:space="preserve">I was really disappointed when I realised that the evacuation was </w:t>
                            </w:r>
                            <w:r w:rsidR="004346EB">
                              <w:rPr>
                                <w:b/>
                                <w:bCs/>
                                <w:color w:val="0070C0"/>
                                <w:sz w:val="22"/>
                                <w:szCs w:val="22"/>
                              </w:rPr>
                              <w:t xml:space="preserve">actually an </w:t>
                            </w:r>
                            <w:r w:rsidRPr="000404EE">
                              <w:rPr>
                                <w:b/>
                                <w:bCs/>
                                <w:color w:val="0070C0"/>
                                <w:sz w:val="22"/>
                                <w:szCs w:val="22"/>
                              </w:rPr>
                              <w:t xml:space="preserve">organised </w:t>
                            </w:r>
                            <w:r w:rsidR="004346EB">
                              <w:rPr>
                                <w:b/>
                                <w:bCs/>
                                <w:color w:val="0070C0"/>
                                <w:sz w:val="22"/>
                                <w:szCs w:val="22"/>
                              </w:rPr>
                              <w:t xml:space="preserve">action </w:t>
                            </w:r>
                            <w:r w:rsidRPr="000404EE">
                              <w:rPr>
                                <w:b/>
                                <w:bCs/>
                                <w:color w:val="0070C0"/>
                                <w:sz w:val="22"/>
                                <w:szCs w:val="22"/>
                              </w:rPr>
                              <w:t>until the stations, and then really there was no transportation.</w:t>
                            </w:r>
                            <w:r w:rsidR="004346EB">
                              <w:rPr>
                                <w:b/>
                                <w:bCs/>
                                <w:color w:val="0070C0"/>
                                <w:sz w:val="22"/>
                                <w:szCs w:val="22"/>
                              </w:rPr>
                              <w:t xml:space="preserve"> </w:t>
                            </w:r>
                            <w:r w:rsidRPr="000404EE">
                              <w:rPr>
                                <w:b/>
                                <w:bCs/>
                                <w:color w:val="0070C0"/>
                                <w:sz w:val="22"/>
                                <w:szCs w:val="22"/>
                              </w:rPr>
                              <w:t>I was expecting more from Heathrow Express (…), I would have expected a representative at the station or at least someone who cared about what would have been our needs.”</w:t>
                            </w:r>
                          </w:p>
                          <w:p w14:paraId="6530AAAB" w14:textId="77777777" w:rsidR="00F3440F" w:rsidRPr="00197CF5" w:rsidRDefault="00F3440F" w:rsidP="00F3440F">
                            <w:pPr>
                              <w:pStyle w:val="NoSpacing"/>
                              <w:ind w:left="360"/>
                              <w:jc w:val="center"/>
                              <w:rPr>
                                <w:color w:val="0070C0"/>
                                <w:sz w:val="20"/>
                                <w:szCs w:val="20"/>
                              </w:rPr>
                            </w:pPr>
                            <w:r w:rsidRPr="00197CF5">
                              <w:rPr>
                                <w:color w:val="0070C0"/>
                                <w:sz w:val="20"/>
                                <w:szCs w:val="20"/>
                              </w:rPr>
                              <w:t xml:space="preserve">Stranded passenger on </w:t>
                            </w:r>
                            <w:r>
                              <w:rPr>
                                <w:color w:val="0070C0"/>
                                <w:sz w:val="20"/>
                                <w:szCs w:val="20"/>
                              </w:rPr>
                              <w:t>the Heathrow Express service describing how they felt about the evacuation process</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22434" id="_x0000_s1033" type="#_x0000_t202" style="position:absolute;left:0;text-align:left;margin-left:148.15pt;margin-top:117.9pt;width:321pt;height:120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" filled="f" stroked="f" strokeweight=".5pt">
                <v:textbox inset="3.6pt,7.2pt,0,0">
                  <w:txbxContent>
                    <w:p w14:paraId="4CEE188D" w14:textId="72E23F53" w:rsidR="00F3440F" w:rsidRPr="000404EE" w:rsidRDefault="00F3440F" w:rsidP="00F3440F">
                      <w:pPr>
                        <w:jc w:val="center"/>
                        <w:rPr>
                          <w:b/>
                          <w:bCs/>
                          <w:color w:val="0070C0"/>
                          <w:sz w:val="22"/>
                          <w:szCs w:val="22"/>
                        </w:rPr>
                      </w:pPr>
                      <w:r w:rsidRPr="00197CF5">
                        <w:rPr>
                          <w:b/>
                          <w:bCs/>
                          <w:color w:val="0070C0"/>
                          <w:sz w:val="22"/>
                          <w:szCs w:val="22"/>
                        </w:rPr>
                        <w:t>“</w:t>
                      </w:r>
                      <w:r w:rsidRPr="000404EE">
                        <w:rPr>
                          <w:b/>
                          <w:bCs/>
                          <w:color w:val="0070C0"/>
                          <w:sz w:val="22"/>
                          <w:szCs w:val="22"/>
                        </w:rPr>
                        <w:t xml:space="preserve">I was really disappointed when I realised that the evacuation was </w:t>
                      </w:r>
                      <w:r w:rsidR="004346EB">
                        <w:rPr>
                          <w:b/>
                          <w:bCs/>
                          <w:color w:val="0070C0"/>
                          <w:sz w:val="22"/>
                          <w:szCs w:val="22"/>
                        </w:rPr>
                        <w:t xml:space="preserve">actually an </w:t>
                      </w:r>
                      <w:r w:rsidRPr="000404EE">
                        <w:rPr>
                          <w:b/>
                          <w:bCs/>
                          <w:color w:val="0070C0"/>
                          <w:sz w:val="22"/>
                          <w:szCs w:val="22"/>
                        </w:rPr>
                        <w:t xml:space="preserve">organised </w:t>
                      </w:r>
                      <w:r w:rsidR="004346EB">
                        <w:rPr>
                          <w:b/>
                          <w:bCs/>
                          <w:color w:val="0070C0"/>
                          <w:sz w:val="22"/>
                          <w:szCs w:val="22"/>
                        </w:rPr>
                        <w:t xml:space="preserve">action </w:t>
                      </w:r>
                      <w:r w:rsidRPr="000404EE">
                        <w:rPr>
                          <w:b/>
                          <w:bCs/>
                          <w:color w:val="0070C0"/>
                          <w:sz w:val="22"/>
                          <w:szCs w:val="22"/>
                        </w:rPr>
                        <w:t>until the stations, and then really there was no transportation.</w:t>
                      </w:r>
                      <w:r w:rsidR="004346EB">
                        <w:rPr>
                          <w:b/>
                          <w:bCs/>
                          <w:color w:val="0070C0"/>
                          <w:sz w:val="22"/>
                          <w:szCs w:val="22"/>
                        </w:rPr>
                        <w:t xml:space="preserve"> </w:t>
                      </w:r>
                      <w:r w:rsidRPr="000404EE">
                        <w:rPr>
                          <w:b/>
                          <w:bCs/>
                          <w:color w:val="0070C0"/>
                          <w:sz w:val="22"/>
                          <w:szCs w:val="22"/>
                        </w:rPr>
                        <w:t>I was expecting more from Heathrow Express (…), I would have expected a representative at the station or at least someone who cared about what would have been our needs.”</w:t>
                      </w:r>
                    </w:p>
                    <w:p w14:paraId="6530AAAB" w14:textId="77777777" w:rsidR="00F3440F" w:rsidRPr="00197CF5" w:rsidRDefault="00F3440F" w:rsidP="00F3440F">
                      <w:pPr>
                        <w:pStyle w:val="NoSpacing"/>
                        <w:ind w:left="360"/>
                        <w:jc w:val="center"/>
                        <w:rPr>
                          <w:color w:val="0070C0"/>
                          <w:sz w:val="20"/>
                          <w:szCs w:val="20"/>
                        </w:rPr>
                      </w:pPr>
                      <w:r w:rsidRPr="00197CF5">
                        <w:rPr>
                          <w:color w:val="0070C0"/>
                          <w:sz w:val="20"/>
                          <w:szCs w:val="20"/>
                        </w:rPr>
                        <w:t xml:space="preserve">Stranded passenger on </w:t>
                      </w:r>
                      <w:r>
                        <w:rPr>
                          <w:color w:val="0070C0"/>
                          <w:sz w:val="20"/>
                          <w:szCs w:val="20"/>
                        </w:rPr>
                        <w:t>the Heathrow Express service describing how they felt about the evacuation process</w:t>
                      </w:r>
                    </w:p>
                  </w:txbxContent>
                </v:textbox>
                <w10:wrap type="square"/>
              </v:shape>
            </w:pict>
          </mc:Fallback>
        </mc:AlternateContent>
      </w:r>
      <w:r w:rsidR="004266E0">
        <w:t xml:space="preserve">British Transport Police (BTP) began evacuating stranded passengers on the Elizabeth </w:t>
      </w:r>
      <w:r w:rsidR="00187212">
        <w:t>l</w:t>
      </w:r>
      <w:r w:rsidR="004266E0">
        <w:t xml:space="preserve">ine around 22:30. However, the interviewees reported being confused as to whether it was an official procedure or led by passengers since, in the absence of announcements, the earlier self-evacuations had already started. Many passengers decided to jump off, riskier than if directed by BTP, and join the crowds for </w:t>
      </w:r>
      <w:r w:rsidR="004266E0" w:rsidRPr="00F61A8F">
        <w:t xml:space="preserve">‘quite a treacherous walk’ to </w:t>
      </w:r>
      <w:r w:rsidR="004266E0">
        <w:t xml:space="preserve">the next station. Additionally, at the beginning of the evacuation, passengers were led in the direction of Paddington for around 5-10 </w:t>
      </w:r>
      <w:proofErr w:type="gramStart"/>
      <w:r w:rsidR="004266E0">
        <w:t>minutes, but</w:t>
      </w:r>
      <w:proofErr w:type="gramEnd"/>
      <w:r w:rsidR="004266E0">
        <w:t xml:space="preserve"> </w:t>
      </w:r>
      <w:r w:rsidR="00F521B9">
        <w:t xml:space="preserve">were </w:t>
      </w:r>
      <w:r w:rsidR="004E6EBF">
        <w:t xml:space="preserve">then </w:t>
      </w:r>
      <w:r w:rsidR="004266E0">
        <w:t xml:space="preserve">told to turn back </w:t>
      </w:r>
      <w:r w:rsidR="00475B55">
        <w:t xml:space="preserve">and head </w:t>
      </w:r>
      <w:r w:rsidR="004266E0">
        <w:t xml:space="preserve">the other way, adding further </w:t>
      </w:r>
      <w:r w:rsidR="004266E0" w:rsidRPr="00D63C63">
        <w:t xml:space="preserve">physical and mental exertion. Once passengers reached the station, they were advised to find their own transportation home, difficult for many whose phones had run out of power. The fact that it was dark caused </w:t>
      </w:r>
      <w:r w:rsidR="00DD37F5">
        <w:t xml:space="preserve">them </w:t>
      </w:r>
      <w:r w:rsidR="004266E0" w:rsidRPr="00D63C63">
        <w:t xml:space="preserve">additional anxiety, especially </w:t>
      </w:r>
      <w:r w:rsidR="00F521B9">
        <w:t xml:space="preserve">for </w:t>
      </w:r>
      <w:r w:rsidR="004266E0" w:rsidRPr="00D63C63">
        <w:t xml:space="preserve">female passengers - “I was literally left in a place in London I don’t know, on my own </w:t>
      </w:r>
      <w:r w:rsidR="004266E0">
        <w:t>as</w:t>
      </w:r>
      <w:r w:rsidR="004266E0" w:rsidRPr="00D63C63">
        <w:t xml:space="preserve"> a woman, and my battery was almost dead</w:t>
      </w:r>
      <w:r w:rsidR="004266E0">
        <w:t>.</w:t>
      </w:r>
      <w:r w:rsidR="004266E0" w:rsidRPr="00D63C63">
        <w:t xml:space="preserve"> </w:t>
      </w:r>
      <w:r w:rsidR="004266E0">
        <w:t xml:space="preserve">(…) </w:t>
      </w:r>
      <w:r w:rsidR="004266E0" w:rsidRPr="00D63C63">
        <w:t>I was panicking about how I was going to get home.”</w:t>
      </w:r>
      <w:r w:rsidR="004266E0">
        <w:t xml:space="preserve"> Passengers were not advised on how to claim reimbursement for onward travel - pertinent information given many travelled in taxis. </w:t>
      </w:r>
    </w:p>
    <w:p w14:paraId="64D33904" w14:textId="6EF8DD0A" w:rsidR="004266E0" w:rsidRDefault="00E7185B" w:rsidP="00E77D7E">
      <w:pPr>
        <w:pStyle w:val="Heading3"/>
      </w:pPr>
      <w:r>
        <w:t>Advice to train operators from stranded passengers</w:t>
      </w:r>
    </w:p>
    <w:p w14:paraId="6CCBA714" w14:textId="2C6FE566" w:rsidR="00C40692" w:rsidRDefault="00C40692" w:rsidP="004266E0">
      <w:pPr>
        <w:jc w:val="both"/>
        <w:rPr>
          <w:rFonts w:cstheme="minorHAnsi"/>
          <w:color w:val="auto"/>
        </w:rPr>
      </w:pPr>
      <w:r>
        <w:rPr>
          <w:rFonts w:cstheme="minorHAnsi"/>
          <w:color w:val="auto"/>
        </w:rPr>
        <w:t xml:space="preserve">During the interviews we asked respondents to share </w:t>
      </w:r>
      <w:r w:rsidR="00F521B9">
        <w:rPr>
          <w:rFonts w:cstheme="minorHAnsi"/>
          <w:color w:val="auto"/>
        </w:rPr>
        <w:t xml:space="preserve">their </w:t>
      </w:r>
      <w:r>
        <w:rPr>
          <w:rFonts w:cstheme="minorHAnsi"/>
          <w:color w:val="auto"/>
        </w:rPr>
        <w:t>piece of advice</w:t>
      </w:r>
      <w:r w:rsidR="00F521B9">
        <w:rPr>
          <w:rFonts w:cstheme="minorHAnsi"/>
          <w:color w:val="auto"/>
        </w:rPr>
        <w:t xml:space="preserve"> </w:t>
      </w:r>
      <w:r>
        <w:rPr>
          <w:rFonts w:cstheme="minorHAnsi"/>
          <w:color w:val="auto"/>
        </w:rPr>
        <w:t xml:space="preserve">with </w:t>
      </w:r>
      <w:r w:rsidR="00E13221">
        <w:rPr>
          <w:rFonts w:cstheme="minorHAnsi"/>
          <w:color w:val="auto"/>
        </w:rPr>
        <w:t>train operating companies</w:t>
      </w:r>
      <w:r>
        <w:rPr>
          <w:rFonts w:cstheme="minorHAnsi"/>
          <w:color w:val="auto"/>
        </w:rPr>
        <w:t xml:space="preserve"> </w:t>
      </w:r>
      <w:r w:rsidR="00F521B9">
        <w:rPr>
          <w:rFonts w:cstheme="minorHAnsi"/>
          <w:color w:val="auto"/>
        </w:rPr>
        <w:t xml:space="preserve">on how to deal </w:t>
      </w:r>
      <w:r w:rsidR="00951663">
        <w:rPr>
          <w:rFonts w:cstheme="minorHAnsi"/>
          <w:color w:val="auto"/>
        </w:rPr>
        <w:t xml:space="preserve">with </w:t>
      </w:r>
      <w:r>
        <w:rPr>
          <w:rFonts w:cstheme="minorHAnsi"/>
          <w:color w:val="auto"/>
        </w:rPr>
        <w:t xml:space="preserve">stranded train incidents </w:t>
      </w:r>
      <w:r w:rsidR="00951663">
        <w:rPr>
          <w:rFonts w:cstheme="minorHAnsi"/>
          <w:color w:val="auto"/>
        </w:rPr>
        <w:t>in future so that</w:t>
      </w:r>
      <w:r w:rsidR="00F521B9">
        <w:rPr>
          <w:rFonts w:cstheme="minorHAnsi"/>
          <w:color w:val="auto"/>
        </w:rPr>
        <w:t xml:space="preserve"> </w:t>
      </w:r>
      <w:r w:rsidR="00951663">
        <w:rPr>
          <w:rFonts w:cstheme="minorHAnsi"/>
          <w:color w:val="auto"/>
        </w:rPr>
        <w:t xml:space="preserve">passenger </w:t>
      </w:r>
      <w:r w:rsidR="00F521B9">
        <w:rPr>
          <w:rFonts w:cstheme="minorHAnsi"/>
          <w:color w:val="auto"/>
        </w:rPr>
        <w:t>experience</w:t>
      </w:r>
      <w:r w:rsidR="00951663">
        <w:rPr>
          <w:rFonts w:cstheme="minorHAnsi"/>
          <w:color w:val="auto"/>
        </w:rPr>
        <w:t xml:space="preserve"> is improved</w:t>
      </w:r>
      <w:r w:rsidR="00F521B9">
        <w:rPr>
          <w:rFonts w:cstheme="minorHAnsi"/>
          <w:color w:val="auto"/>
        </w:rPr>
        <w:t xml:space="preserve">. </w:t>
      </w:r>
    </w:p>
    <w:p w14:paraId="163F321C" w14:textId="60536690" w:rsidR="004266E0" w:rsidRPr="0009318F" w:rsidRDefault="00284954" w:rsidP="004266E0">
      <w:pPr>
        <w:jc w:val="both"/>
      </w:pPr>
      <w:r>
        <w:rPr>
          <w:rFonts w:cstheme="minorHAnsi"/>
          <w:color w:val="auto"/>
        </w:rPr>
        <w:t>Most r</w:t>
      </w:r>
      <w:r w:rsidR="00CD31E3">
        <w:rPr>
          <w:rFonts w:cstheme="minorHAnsi"/>
          <w:color w:val="auto"/>
        </w:rPr>
        <w:t>espondent</w:t>
      </w:r>
      <w:r w:rsidR="004266E0" w:rsidRPr="00D63C63">
        <w:rPr>
          <w:rFonts w:cstheme="minorHAnsi"/>
          <w:color w:val="auto"/>
        </w:rPr>
        <w:t>s advised the operators to take more action in organising onward travel and ask them to clearly and honestly, in particular when there are staff shortages, communicate how they are going to execute their plan. For instance, if taxis for onwards travel would be paid by the operator or by passengers and</w:t>
      </w:r>
      <w:r w:rsidR="00187212">
        <w:rPr>
          <w:rFonts w:cstheme="minorHAnsi"/>
          <w:color w:val="auto"/>
        </w:rPr>
        <w:t>,</w:t>
      </w:r>
      <w:r w:rsidR="004266E0" w:rsidRPr="00D63C63">
        <w:rPr>
          <w:rFonts w:cstheme="minorHAnsi"/>
          <w:color w:val="auto"/>
        </w:rPr>
        <w:t xml:space="preserve"> if so, how they should claim their expenses back.  </w:t>
      </w:r>
      <w:r w:rsidR="00951663">
        <w:rPr>
          <w:rFonts w:cstheme="minorHAnsi"/>
          <w:color w:val="auto"/>
        </w:rPr>
        <w:t>“A</w:t>
      </w:r>
      <w:r w:rsidR="004266E0" w:rsidRPr="0009318F">
        <w:t>s soon as you know that the train will not be travelling anywhere, prioritise the passengers because it can't have been cheap for [Transport for London] to compensate lots of people (…)</w:t>
      </w:r>
      <w:r w:rsidR="004266E0">
        <w:t>,</w:t>
      </w:r>
      <w:r w:rsidR="004266E0" w:rsidRPr="0009318F">
        <w:t xml:space="preserve"> also you can't really just leave people stranded in the dark at night in an area of London that they have no idea about (…), I think it felt completely avoidable and </w:t>
      </w:r>
      <w:r w:rsidR="004266E0" w:rsidRPr="0009318F">
        <w:t xml:space="preserve">so my advice would be as soon as you know that it's not going to work, then prioritise the passengers.” </w:t>
      </w:r>
    </w:p>
    <w:p w14:paraId="74CE7B1F" w14:textId="7DA19924" w:rsidR="007F5525" w:rsidRDefault="004266E0" w:rsidP="007906E2">
      <w:pPr>
        <w:jc w:val="both"/>
      </w:pPr>
      <w:r>
        <w:t xml:space="preserve">Stranded passengers </w:t>
      </w:r>
      <w:r w:rsidR="00951663">
        <w:t xml:space="preserve">also </w:t>
      </w:r>
      <w:r>
        <w:t xml:space="preserve">urged </w:t>
      </w:r>
      <w:r w:rsidR="00E13221">
        <w:t>train operating companies</w:t>
      </w:r>
      <w:r>
        <w:t xml:space="preserve"> to prioritise and take extra care of people with special needs, elderly or those travelling with small children when stranded train incidents occur. For instance, when serving refreshments, during the evacuation and </w:t>
      </w:r>
      <w:r w:rsidR="00F4371F">
        <w:t xml:space="preserve">when </w:t>
      </w:r>
      <w:r>
        <w:t>organising alternative transport options for reaching the final destination</w:t>
      </w:r>
      <w:r w:rsidR="004A1E2E">
        <w:t xml:space="preserve">. </w:t>
      </w:r>
    </w:p>
    <w:p w14:paraId="70D1222B" w14:textId="6058EC94" w:rsidR="00DB027B" w:rsidRPr="00E77D7E" w:rsidRDefault="00DB027B" w:rsidP="00E77D7E">
      <w:pPr>
        <w:pStyle w:val="Heading3"/>
        <w:rPr>
          <w:color w:val="009DC8" w:themeColor="text2"/>
        </w:rPr>
      </w:pPr>
      <w:r w:rsidRPr="00E77D7E">
        <w:rPr>
          <w:color w:val="009DC8" w:themeColor="text2"/>
        </w:rPr>
        <w:t>Industry perspective</w:t>
      </w:r>
      <w:r w:rsidR="00904BA9" w:rsidRPr="00E77D7E">
        <w:rPr>
          <w:color w:val="009DC8" w:themeColor="text2"/>
        </w:rPr>
        <w:t xml:space="preserve"> </w:t>
      </w:r>
      <w:r w:rsidR="00B40B7E" w:rsidRPr="00E77D7E">
        <w:rPr>
          <w:color w:val="009DC8" w:themeColor="text2"/>
        </w:rPr>
        <w:t xml:space="preserve">on the </w:t>
      </w:r>
      <w:r w:rsidR="00E77D7E" w:rsidRPr="00E77D7E">
        <w:rPr>
          <w:color w:val="009DC8" w:themeColor="text2"/>
        </w:rPr>
        <w:t>incident</w:t>
      </w:r>
    </w:p>
    <w:p w14:paraId="7A1B7951" w14:textId="65F40260" w:rsidR="00E2278C" w:rsidRPr="00E77D7E" w:rsidRDefault="00E2278C" w:rsidP="00E77D7E">
      <w:pPr>
        <w:pStyle w:val="Heading3"/>
      </w:pPr>
      <w:r>
        <w:t>Implementation of the stranded train procedure</w:t>
      </w:r>
    </w:p>
    <w:p w14:paraId="5FCF3C55" w14:textId="55955CF7" w:rsidR="00E7185B" w:rsidRDefault="00E7185B" w:rsidP="007906E2">
      <w:pPr>
        <w:jc w:val="both"/>
      </w:pPr>
      <w:r>
        <w:t xml:space="preserve">During the incident both operators interviewed noted some issues with implementing their stranded train procedures. GWR was hampered due to the impact of industrial action taking place on the day. Competent staff who may have assisted during the incident were unable to as they had been utilised to run a reduced train service throughout the day, working 12 hours shifts. As a </w:t>
      </w:r>
      <w:proofErr w:type="gramStart"/>
      <w:r>
        <w:t>result</w:t>
      </w:r>
      <w:proofErr w:type="gramEnd"/>
      <w:r>
        <w:t xml:space="preserve"> GWR was unable to resource staff to attend the locations of the stranded trains to provide support and a direct line of communication. The industrial action also impacted GWR’s ability to provide a diesel locomotive to move stranded trains that were not trapped, or an additional diesel train to support train to train evacuation. They did not have </w:t>
      </w:r>
      <w:r w:rsidR="00187212">
        <w:t>a</w:t>
      </w:r>
      <w:r>
        <w:t xml:space="preserve"> driver available and the locomotive, even if they had found a driver, was trapped in the depot by trains not in use due to the limited service running because of the overtime ban. </w:t>
      </w:r>
    </w:p>
    <w:p w14:paraId="2C4A827D" w14:textId="2686436C" w:rsidR="00E7185B" w:rsidRDefault="00E7185B" w:rsidP="007906E2">
      <w:pPr>
        <w:jc w:val="both"/>
      </w:pPr>
      <w:r>
        <w:t>MTR Elizabeth line (MTREL) noted that their procedure was approximately 50 pages long which had a detrimental effect on its usability. Alongside this</w:t>
      </w:r>
      <w:r w:rsidR="00F47FA0">
        <w:t xml:space="preserve"> was the fact that</w:t>
      </w:r>
      <w:r>
        <w:t xml:space="preserve"> the incident was the first time MTREL had implemented their Major Incident Procedure. They noted that there was little expectation that they would experience an extended stranded train incident. </w:t>
      </w:r>
    </w:p>
    <w:p w14:paraId="2D1D2414" w14:textId="575EA73B" w:rsidR="00E2278C" w:rsidRPr="00E77D7E" w:rsidRDefault="00E2278C" w:rsidP="00E77D7E">
      <w:pPr>
        <w:pStyle w:val="Heading3"/>
      </w:pPr>
      <w:r w:rsidRPr="00A03AD1">
        <w:t>Internal and stakeholder communication</w:t>
      </w:r>
    </w:p>
    <w:p w14:paraId="657A665F" w14:textId="77777777" w:rsidR="00E7185B" w:rsidRDefault="00E7185B" w:rsidP="007906E2">
      <w:pPr>
        <w:jc w:val="both"/>
      </w:pPr>
      <w:r>
        <w:t xml:space="preserve">Throughout the interviews both GWR and MTREL noted that communication between the incident site and the operator controls was challenging throughout the incident. Both operators raised that it took a long time to get an estimate for the duration of the incident, although it was noted that this may have been due to those on site being unable to ascertain this. There were also challenges with understanding what the recovery plan and priorities were. GWR identified that this issue would have been mitigated had they been able to resource staff to site. </w:t>
      </w:r>
    </w:p>
    <w:p w14:paraId="23B6465F" w14:textId="1B4668F2" w:rsidR="00E7185B" w:rsidRDefault="00E7185B" w:rsidP="007906E2">
      <w:pPr>
        <w:jc w:val="both"/>
      </w:pPr>
      <w:r>
        <w:t>GWR raised that the</w:t>
      </w:r>
      <w:r w:rsidR="00A94D73">
        <w:t xml:space="preserve"> Network Rail</w:t>
      </w:r>
      <w:r>
        <w:t xml:space="preserve"> plan appeared to change a number of times which hampered decision-making within their own control.</w:t>
      </w:r>
    </w:p>
    <w:p w14:paraId="22B667A8" w14:textId="62398499" w:rsidR="00E7185B" w:rsidRDefault="00E7185B" w:rsidP="007906E2">
      <w:pPr>
        <w:jc w:val="both"/>
      </w:pPr>
      <w:r>
        <w:t xml:space="preserve">MTREL provided their driver reports from the incident and a lack of information to the train was a consistent theme. The driver of </w:t>
      </w:r>
      <w:r w:rsidR="0065663E">
        <w:t>one service</w:t>
      </w:r>
      <w:r>
        <w:t xml:space="preserve"> was advised that </w:t>
      </w:r>
      <w:r w:rsidR="00F4371F">
        <w:t xml:space="preserve">it </w:t>
      </w:r>
      <w:r>
        <w:t xml:space="preserve">would be evacuated and confirmed this </w:t>
      </w:r>
      <w:r w:rsidR="00D8141E">
        <w:t xml:space="preserve">to passengers </w:t>
      </w:r>
      <w:r>
        <w:t>several times however, a miscommunication meant that the evacuation team went to a different train first.</w:t>
      </w:r>
    </w:p>
    <w:p w14:paraId="4AB353E6" w14:textId="77777777" w:rsidR="00E7185B" w:rsidRDefault="00E7185B" w:rsidP="007906E2">
      <w:pPr>
        <w:jc w:val="both"/>
      </w:pPr>
      <w:r>
        <w:t xml:space="preserve">Internal communications within MTREL and GWR were impacted by the lack of information from site. It was noted by MTREL that their control was unable to pass information to the drivers onboard their stranded trains as they had not received it. </w:t>
      </w:r>
    </w:p>
    <w:p w14:paraId="5CA67D6A" w14:textId="2A7F8328" w:rsidR="00E7185B" w:rsidRDefault="00E7185B" w:rsidP="007906E2">
      <w:pPr>
        <w:jc w:val="both"/>
      </w:pPr>
      <w:r>
        <w:t>The internal processes for communication were implemented in line with their stranded train procedures. Both operators implemented internal conference calls to share information alongside the use of industry systems, huddles and a control centre incident log (CCIL). MTREL also used</w:t>
      </w:r>
      <w:r w:rsidR="0065663E">
        <w:t xml:space="preserve"> MS</w:t>
      </w:r>
      <w:r>
        <w:t xml:space="preserve"> </w:t>
      </w:r>
      <w:r w:rsidR="0065663E">
        <w:t>T</w:t>
      </w:r>
      <w:r>
        <w:t xml:space="preserve">eams, with a group set up for the Customer Experience team to share operational updates, social media posts from customers onboard and updates from frontline staff if needed. They also utilised WhatsApp groups for their on-call team. </w:t>
      </w:r>
    </w:p>
    <w:p w14:paraId="7A2623B2" w14:textId="475F00CD" w:rsidR="00E7185B" w:rsidRDefault="00E7185B" w:rsidP="00E7185B">
      <w:r>
        <w:t xml:space="preserve">Both operators had contact with Network Rail </w:t>
      </w:r>
      <w:r w:rsidR="00F47FA0">
        <w:t>C</w:t>
      </w:r>
      <w:r>
        <w:t xml:space="preserve">ontrol throughout the incident, GWR Control are collocated with Network Rail and MTREL’s </w:t>
      </w:r>
      <w:r w:rsidR="0065663E">
        <w:t>senior members, responsible for s</w:t>
      </w:r>
      <w:r>
        <w:t xml:space="preserve">ervice </w:t>
      </w:r>
      <w:r w:rsidR="0065663E">
        <w:t>d</w:t>
      </w:r>
      <w:r>
        <w:t>elivery</w:t>
      </w:r>
      <w:r w:rsidR="0065663E">
        <w:t>,</w:t>
      </w:r>
      <w:r>
        <w:t xml:space="preserve"> w</w:t>
      </w:r>
      <w:r w:rsidR="0065663E">
        <w:t>ere</w:t>
      </w:r>
      <w:r>
        <w:t xml:space="preserve"> in contact </w:t>
      </w:r>
      <w:r w:rsidR="00EC187B">
        <w:t xml:space="preserve">by </w:t>
      </w:r>
      <w:r>
        <w:t xml:space="preserve">phone. </w:t>
      </w:r>
    </w:p>
    <w:p w14:paraId="24345BDA" w14:textId="77777777" w:rsidR="00E7185B" w:rsidRDefault="00E7185B" w:rsidP="00E7185B">
      <w:pPr>
        <w:rPr>
          <w:b/>
          <w:bCs/>
        </w:rPr>
      </w:pPr>
      <w:r>
        <w:rPr>
          <w:b/>
          <w:bCs/>
        </w:rPr>
        <w:t>Customer communication and welfare</w:t>
      </w:r>
    </w:p>
    <w:p w14:paraId="07B47B29" w14:textId="110A62AC" w:rsidR="00E7185B" w:rsidRDefault="00E7185B" w:rsidP="007906E2">
      <w:pPr>
        <w:jc w:val="both"/>
      </w:pPr>
      <w:r>
        <w:t xml:space="preserve">MTREL is a Transport for London (TfL) concession and within their concession targets they are measured on their provision of Passenger Information During Disruption (PIDD). As a </w:t>
      </w:r>
      <w:proofErr w:type="gramStart"/>
      <w:r>
        <w:t>result</w:t>
      </w:r>
      <w:proofErr w:type="gramEnd"/>
      <w:r>
        <w:t xml:space="preserve"> a detailed report was written on the customer communication for the incident and was shared as part of the </w:t>
      </w:r>
      <w:r w:rsidR="00577ACB">
        <w:t>c</w:t>
      </w:r>
      <w:r>
        <w:t xml:space="preserve">ase </w:t>
      </w:r>
      <w:r w:rsidR="00577ACB">
        <w:t>s</w:t>
      </w:r>
      <w:r>
        <w:t>tudy. Due to MTREL services operating with a driver and no additional onboard staff</w:t>
      </w:r>
      <w:r w:rsidR="00EC187B">
        <w:t>,</w:t>
      </w:r>
      <w:r>
        <w:t xml:space="preserve"> all announcements and information would be delivered by one person onboard. Customers also had access to social media and other websites by using their own devices. MTREL’s social media is managed by TfL and messages were passed to ensure that the page was updated regularly.</w:t>
      </w:r>
    </w:p>
    <w:p w14:paraId="31E599E1" w14:textId="671B6993" w:rsidR="00E7185B" w:rsidRDefault="00E7185B" w:rsidP="007906E2">
      <w:pPr>
        <w:jc w:val="both"/>
      </w:pPr>
      <w:r>
        <w:t xml:space="preserve">MTREL trains are electric and have a limited battery once the OLE is not powered, they also have no </w:t>
      </w:r>
      <w:r w:rsidR="00EC187B">
        <w:t>toilets</w:t>
      </w:r>
      <w:r>
        <w:t xml:space="preserve"> or catering onboard. </w:t>
      </w:r>
    </w:p>
    <w:p w14:paraId="504D193D" w14:textId="686375B1" w:rsidR="00E7185B" w:rsidRDefault="00E7185B" w:rsidP="007906E2">
      <w:pPr>
        <w:jc w:val="both"/>
      </w:pPr>
      <w:r>
        <w:t xml:space="preserve">The MTREL interview and report shows that </w:t>
      </w:r>
      <w:r w:rsidR="0065663E">
        <w:t>train staff</w:t>
      </w:r>
      <w:r>
        <w:t xml:space="preserve"> made regular announcements, some supplementing manual announcements with prerecorded ones. However, the challenge highlighted in gaining information regarding the duration and </w:t>
      </w:r>
      <w:r>
        <w:lastRenderedPageBreak/>
        <w:t xml:space="preserve">recovery plan meant that there were limitations to what the </w:t>
      </w:r>
      <w:r w:rsidR="0065663E">
        <w:t xml:space="preserve">staff </w:t>
      </w:r>
      <w:r w:rsidR="00EC06E7">
        <w:t xml:space="preserve">could </w:t>
      </w:r>
      <w:r>
        <w:t>pass on</w:t>
      </w:r>
      <w:r w:rsidR="0036587B">
        <w:t xml:space="preserve"> </w:t>
      </w:r>
      <w:r>
        <w:t>to passengers. The</w:t>
      </w:r>
      <w:r w:rsidR="00577ACB">
        <w:t xml:space="preserve"> drivers</w:t>
      </w:r>
      <w:r>
        <w:t xml:space="preserve"> contacted the signaller to gain permission for several customers to leave the train through the driver’s cab to relieve themselves and made an announcement to the train advising of this. </w:t>
      </w:r>
      <w:r w:rsidR="0065663E">
        <w:t xml:space="preserve">One </w:t>
      </w:r>
      <w:r w:rsidR="00577ACB">
        <w:t>was allowed by t</w:t>
      </w:r>
      <w:r>
        <w:t xml:space="preserve">he signaller to open the doors on the train to provide fresh air to those onboard whilst continuing to make safety announcements regarding self-evacuation. </w:t>
      </w:r>
      <w:r w:rsidR="00EB1AA2">
        <w:t>The driver of a</w:t>
      </w:r>
      <w:r w:rsidR="0065663E">
        <w:t>nother</w:t>
      </w:r>
      <w:r>
        <w:t xml:space="preserve"> </w:t>
      </w:r>
      <w:r w:rsidR="00577ACB">
        <w:t xml:space="preserve">train </w:t>
      </w:r>
      <w:r>
        <w:t xml:space="preserve">was advised </w:t>
      </w:r>
      <w:r w:rsidR="00EB1AA2">
        <w:t xml:space="preserve">that it would be </w:t>
      </w:r>
      <w:r>
        <w:t xml:space="preserve">evacuated and </w:t>
      </w:r>
      <w:r w:rsidR="00577ACB">
        <w:t>advise</w:t>
      </w:r>
      <w:r w:rsidR="00D629B5">
        <w:t>d passengers accordingly</w:t>
      </w:r>
      <w:r w:rsidR="00577ACB">
        <w:t xml:space="preserve">. </w:t>
      </w:r>
      <w:r w:rsidR="00082B7D">
        <w:t xml:space="preserve">But </w:t>
      </w:r>
      <w:r>
        <w:t>there was a significant</w:t>
      </w:r>
      <w:r w:rsidR="00577ACB">
        <w:t xml:space="preserve"> gap between t</w:t>
      </w:r>
      <w:r>
        <w:t xml:space="preserve">he initial announcement </w:t>
      </w:r>
      <w:r w:rsidR="00577ACB">
        <w:t xml:space="preserve">and when </w:t>
      </w:r>
      <w:r>
        <w:t>the evacuation beg</w:t>
      </w:r>
      <w:r w:rsidR="00577ACB">
        <w:t>an</w:t>
      </w:r>
      <w:r>
        <w:t xml:space="preserve"> due to a miscommunication. </w:t>
      </w:r>
      <w:r w:rsidR="00577ACB">
        <w:t xml:space="preserve">Another driver </w:t>
      </w:r>
      <w:r>
        <w:t>gained permission from the signaller to leave the cab and walk through the train to speak to passengers alongside making PA announcements.</w:t>
      </w:r>
    </w:p>
    <w:p w14:paraId="38CE2475" w14:textId="77777777" w:rsidR="00E7185B" w:rsidRDefault="00E7185B" w:rsidP="007906E2">
      <w:pPr>
        <w:jc w:val="both"/>
      </w:pPr>
      <w:r>
        <w:t>Throughout the incident announcements were made to discourage self-evacuation. The duration of the incident meant that the MTREL trains lost power and the drivers was unable to make further announcements to passengers onboard. Prior to the loss of power an announcement was made advising passengers of this and loud hailers were utilised by the driving team.</w:t>
      </w:r>
    </w:p>
    <w:p w14:paraId="57597A8A" w14:textId="77777777" w:rsidR="00E7185B" w:rsidRDefault="00E7185B" w:rsidP="007906E2">
      <w:pPr>
        <w:jc w:val="both"/>
      </w:pPr>
      <w:r>
        <w:t>GWR trains were staffed by both a driver and customer experience hosts, as long-distance services they also had toilet facilities and catering available. It was noted during the interview that the challenge in getting information regarding the incident resulted in being unable to provide regular updates to passengers onboard. While refreshments were available these were not handed out and the reason for this was not recorded.</w:t>
      </w:r>
    </w:p>
    <w:p w14:paraId="1EBED867" w14:textId="1972BB45" w:rsidR="00E7185B" w:rsidRDefault="00E7185B" w:rsidP="007906E2">
      <w:pPr>
        <w:jc w:val="both"/>
      </w:pPr>
      <w:r>
        <w:t>GWR also reported that they identified a customer onboard without access to required medication, following this they were able to facilitate the customer’s evacuation with Network Rail as a high priority.</w:t>
      </w:r>
    </w:p>
    <w:p w14:paraId="1A8099D9" w14:textId="77777777" w:rsidR="00E7185B" w:rsidRDefault="00E7185B" w:rsidP="00E7185B">
      <w:pPr>
        <w:rPr>
          <w:b/>
          <w:bCs/>
        </w:rPr>
      </w:pPr>
      <w:r>
        <w:rPr>
          <w:b/>
          <w:bCs/>
        </w:rPr>
        <w:t>Evacuation</w:t>
      </w:r>
    </w:p>
    <w:p w14:paraId="529AD6AC" w14:textId="50E29010" w:rsidR="00E7185B" w:rsidRDefault="00E7185B" w:rsidP="007906E2">
      <w:pPr>
        <w:jc w:val="both"/>
      </w:pPr>
      <w:r>
        <w:t xml:space="preserve">Due to the severity of the </w:t>
      </w:r>
      <w:r w:rsidR="009060D2">
        <w:t xml:space="preserve">disruption </w:t>
      </w:r>
      <w:r w:rsidR="0034379E">
        <w:t xml:space="preserve">caused </w:t>
      </w:r>
      <w:r w:rsidR="00192401">
        <w:t xml:space="preserve">by the </w:t>
      </w:r>
      <w:proofErr w:type="gramStart"/>
      <w:r>
        <w:t>damage</w:t>
      </w:r>
      <w:r w:rsidR="00192401">
        <w:t>d</w:t>
      </w:r>
      <w:r>
        <w:t xml:space="preserve">  OLE</w:t>
      </w:r>
      <w:proofErr w:type="gramEnd"/>
      <w:r w:rsidR="00AC17C7">
        <w:t>,</w:t>
      </w:r>
      <w:r>
        <w:t xml:space="preserve"> both GWR and MTERL were limited in their ability to evacuate services. MTREL were unable to provide any additional trains due to a complete lack of power, this meant the only options were for the OLE to be repaired and to move the stranded trains when this happened or to complete a train</w:t>
      </w:r>
      <w:r w:rsidR="004252AD">
        <w:t>-</w:t>
      </w:r>
      <w:r>
        <w:t>to</w:t>
      </w:r>
      <w:r w:rsidR="004252AD">
        <w:t>-</w:t>
      </w:r>
      <w:r>
        <w:t xml:space="preserve">ballast evacuation which would be authorised and led by Network Rail. </w:t>
      </w:r>
    </w:p>
    <w:p w14:paraId="192A7135" w14:textId="20F108B0" w:rsidR="00E7185B" w:rsidRDefault="00E7185B" w:rsidP="007906E2">
      <w:pPr>
        <w:jc w:val="both"/>
      </w:pPr>
      <w:r>
        <w:t>GWR were unable to provide a diesel train for rescue or train</w:t>
      </w:r>
      <w:r w:rsidR="004252AD">
        <w:t>-</w:t>
      </w:r>
      <w:r>
        <w:t>to</w:t>
      </w:r>
      <w:r w:rsidR="004252AD">
        <w:t>-</w:t>
      </w:r>
      <w:r>
        <w:t xml:space="preserve">train evacuation due to the availability of staff. As a </w:t>
      </w:r>
      <w:proofErr w:type="gramStart"/>
      <w:r>
        <w:t>result</w:t>
      </w:r>
      <w:proofErr w:type="gramEnd"/>
      <w:r>
        <w:t xml:space="preserve"> they were limited to the same options as MTREL. During the interview GWR did question the decision by Network Rail to evacuate the </w:t>
      </w:r>
      <w:r>
        <w:t>customer</w:t>
      </w:r>
      <w:r w:rsidR="00933D8B">
        <w:t xml:space="preserve">, who required </w:t>
      </w:r>
      <w:r w:rsidR="008070AC">
        <w:t>medical assis</w:t>
      </w:r>
      <w:r w:rsidR="00A87067">
        <w:t>tance</w:t>
      </w:r>
      <w:r>
        <w:t>, but not the whole train.</w:t>
      </w:r>
    </w:p>
    <w:p w14:paraId="0C45C73D" w14:textId="77777777" w:rsidR="00E7185B" w:rsidRDefault="00E7185B" w:rsidP="00E7185B">
      <w:pPr>
        <w:rPr>
          <w:b/>
          <w:bCs/>
        </w:rPr>
      </w:pPr>
      <w:r>
        <w:rPr>
          <w:b/>
          <w:bCs/>
        </w:rPr>
        <w:t>Decision-making</w:t>
      </w:r>
    </w:p>
    <w:p w14:paraId="6BF91F7D" w14:textId="3EA74D91" w:rsidR="00E7185B" w:rsidRDefault="00E7185B" w:rsidP="007906E2">
      <w:pPr>
        <w:jc w:val="both"/>
      </w:pPr>
      <w:r>
        <w:t xml:space="preserve">Both operators expressed that the nature of the incident and the surrounding circumstances meant they were limited in what they were able to do. The challenge in gaining information from site may have impacted their ability to challenge decisions being made on the ground, GWR expressed that following their review they would likely have challenged the resource allocated to the </w:t>
      </w:r>
      <w:r w:rsidR="00577ACB">
        <w:t xml:space="preserve">1C28 </w:t>
      </w:r>
      <w:r>
        <w:t>service</w:t>
      </w:r>
      <w:r w:rsidR="00577ACB">
        <w:t>,</w:t>
      </w:r>
      <w:r>
        <w:t xml:space="preserve"> that struck the damaged OLE</w:t>
      </w:r>
      <w:r w:rsidR="00577ACB">
        <w:t>,</w:t>
      </w:r>
      <w:r>
        <w:t xml:space="preserve"> as it was a diesel hybrid and the only stranded train capable of being moved. </w:t>
      </w:r>
    </w:p>
    <w:p w14:paraId="4F39DE51" w14:textId="0636368C" w:rsidR="00E7185B" w:rsidRDefault="00E7185B" w:rsidP="007906E2">
      <w:pPr>
        <w:jc w:val="both"/>
      </w:pPr>
      <w:r>
        <w:t xml:space="preserve">MTREL noted that they felt that the lack of information and </w:t>
      </w:r>
      <w:r w:rsidR="00832E05">
        <w:t xml:space="preserve">clear </w:t>
      </w:r>
      <w:r>
        <w:t>timescales hampered their ability to make decisions</w:t>
      </w:r>
      <w:r w:rsidR="009F122A">
        <w:t>,</w:t>
      </w:r>
      <w:r>
        <w:t xml:space="preserve"> so while the intent was there the ability was not.</w:t>
      </w:r>
    </w:p>
    <w:p w14:paraId="7A12B671" w14:textId="77777777" w:rsidR="00E7185B" w:rsidRDefault="00E7185B" w:rsidP="00E7185B">
      <w:pPr>
        <w:rPr>
          <w:b/>
          <w:bCs/>
        </w:rPr>
      </w:pPr>
      <w:r>
        <w:rPr>
          <w:b/>
          <w:bCs/>
        </w:rPr>
        <w:t>Onward travel</w:t>
      </w:r>
    </w:p>
    <w:p w14:paraId="3AEE1845" w14:textId="09961ACD" w:rsidR="00E7185B" w:rsidRDefault="00E7185B" w:rsidP="00E7185B">
      <w:r>
        <w:t xml:space="preserve">GWR advised that there was a delay in ordering rail replacement services, in the form of taxis, due to the delays in the confirmation of where they were required. An initial plan to evacuate </w:t>
      </w:r>
      <w:r w:rsidR="00577ACB">
        <w:t>the train</w:t>
      </w:r>
      <w:r>
        <w:t xml:space="preserve"> at Hanwell </w:t>
      </w:r>
      <w:r w:rsidR="00577ACB">
        <w:t>s</w:t>
      </w:r>
      <w:r>
        <w:t xml:space="preserve">tation was changed and the train was sent back to Paddington. GWR advised that this gave them approximately 15-30 minutes to resource transport. There was also an additional challenge in resourcing the transport due to the amount required and the time of night. The short notice also led to Paddington </w:t>
      </w:r>
      <w:r w:rsidR="00577ACB">
        <w:t>s</w:t>
      </w:r>
      <w:r>
        <w:t xml:space="preserve">tation being less prepared to receive the customers than they could have been with more advance notice. </w:t>
      </w:r>
    </w:p>
    <w:p w14:paraId="381037D0" w14:textId="2350AC59" w:rsidR="00430A3C" w:rsidRDefault="00F164DB" w:rsidP="00430A3C">
      <w:pPr>
        <w:pStyle w:val="Heading2"/>
      </w:pPr>
      <w:bookmarkStart w:id="80" w:name="_Toc162544735"/>
      <w:r>
        <w:t>Case Study</w:t>
      </w:r>
      <w:r w:rsidR="00E346FB">
        <w:t xml:space="preserve"> 2</w:t>
      </w:r>
      <w:r w:rsidR="00430A3C">
        <w:rPr>
          <w:noProof/>
        </w:rPr>
        <w:drawing>
          <wp:anchor distT="0" distB="0" distL="114300" distR="114300" simplePos="0" relativeHeight="251658243" behindDoc="0" locked="0" layoutInCell="1" allowOverlap="1" wp14:anchorId="4C7EFA11" wp14:editId="7D53C370">
            <wp:simplePos x="0" y="0"/>
            <wp:positionH relativeFrom="column">
              <wp:align>right</wp:align>
            </wp:positionH>
            <wp:positionV relativeFrom="paragraph">
              <wp:posOffset>6350</wp:posOffset>
            </wp:positionV>
            <wp:extent cx="1238250" cy="2192020"/>
            <wp:effectExtent l="0" t="0" r="0" b="0"/>
            <wp:wrapSquare wrapText="left"/>
            <wp:docPr id="1791552805" name="Picture 4" descr="A white figur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552805" name="Picture 4" descr="A white figure with a black background&#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38250" cy="2192020"/>
                    </a:xfrm>
                    <a:prstGeom prst="rect">
                      <a:avLst/>
                    </a:prstGeom>
                    <a:noFill/>
                  </pic:spPr>
                </pic:pic>
              </a:graphicData>
            </a:graphic>
            <wp14:sizeRelH relativeFrom="margin">
              <wp14:pctWidth>0</wp14:pctWidth>
            </wp14:sizeRelH>
            <wp14:sizeRelV relativeFrom="margin">
              <wp14:pctHeight>0</wp14:pctHeight>
            </wp14:sizeRelV>
          </wp:anchor>
        </w:drawing>
      </w:r>
      <w:r w:rsidR="00F95D89">
        <w:t>:</w:t>
      </w:r>
      <w:r w:rsidR="00E57B9F">
        <w:t xml:space="preserve"> </w:t>
      </w:r>
      <w:proofErr w:type="spellStart"/>
      <w:r w:rsidR="00E57B9F" w:rsidRPr="00F95D89">
        <w:t>Beattock</w:t>
      </w:r>
      <w:proofErr w:type="spellEnd"/>
      <w:r w:rsidR="00E57B9F" w:rsidRPr="00F95D89">
        <w:t xml:space="preserve"> Summit, </w:t>
      </w:r>
      <w:r w:rsidR="007D4C2B">
        <w:t>West Coast Main Line, South Lanarkshire</w:t>
      </w:r>
      <w:bookmarkEnd w:id="80"/>
    </w:p>
    <w:p w14:paraId="613A0B1D" w14:textId="224C578A" w:rsidR="00430A3C" w:rsidRPr="00430A3C" w:rsidRDefault="00430A3C" w:rsidP="00430A3C">
      <w:pPr>
        <w:rPr>
          <w:b/>
          <w:bCs/>
        </w:rPr>
      </w:pPr>
      <w:r w:rsidRPr="00430A3C">
        <w:rPr>
          <w:b/>
          <w:bCs/>
        </w:rPr>
        <w:t>Date:</w:t>
      </w:r>
      <w:r w:rsidR="00E57B9F">
        <w:rPr>
          <w:b/>
          <w:bCs/>
        </w:rPr>
        <w:t xml:space="preserve"> </w:t>
      </w:r>
      <w:r w:rsidR="00E57B9F" w:rsidRPr="00E57B9F">
        <w:t>7</w:t>
      </w:r>
      <w:r w:rsidR="00E57B9F" w:rsidRPr="00E57B9F">
        <w:rPr>
          <w:vertAlign w:val="superscript"/>
        </w:rPr>
        <w:t>th</w:t>
      </w:r>
      <w:r w:rsidR="00E57B9F" w:rsidRPr="00E57B9F">
        <w:t xml:space="preserve"> December 2023</w:t>
      </w:r>
    </w:p>
    <w:p w14:paraId="67D90F1C" w14:textId="2A065984" w:rsidR="00430A3C" w:rsidRPr="00E77D7E" w:rsidRDefault="00430A3C" w:rsidP="00E77D7E">
      <w:pPr>
        <w:rPr>
          <w:b/>
          <w:bCs/>
        </w:rPr>
      </w:pPr>
      <w:r w:rsidRPr="00E77D7E">
        <w:rPr>
          <w:b/>
          <w:bCs/>
        </w:rPr>
        <w:t>Incident overview</w:t>
      </w:r>
    </w:p>
    <w:p w14:paraId="2E9EFC5A" w14:textId="613F6601" w:rsidR="002509A0" w:rsidRDefault="00E7185B" w:rsidP="00A8612B">
      <w:pPr>
        <w:jc w:val="both"/>
      </w:pPr>
      <w:r w:rsidRPr="00433284">
        <w:t>A</w:t>
      </w:r>
      <w:r w:rsidR="0095082F">
        <w:t xml:space="preserve"> freight</w:t>
      </w:r>
      <w:r w:rsidRPr="00433284">
        <w:t xml:space="preserve"> locomotive </w:t>
      </w:r>
      <w:r w:rsidR="00C56A21" w:rsidRPr="00433284">
        <w:t>came to a stand</w:t>
      </w:r>
      <w:r w:rsidR="00E95302">
        <w:t>still</w:t>
      </w:r>
      <w:r w:rsidR="00C56A21" w:rsidRPr="00433284">
        <w:t xml:space="preserve"> around 13:38 </w:t>
      </w:r>
      <w:r w:rsidR="00A8612B" w:rsidRPr="00433284">
        <w:t xml:space="preserve">whilst struggling to travel uphill </w:t>
      </w:r>
      <w:r w:rsidR="00C56A21" w:rsidRPr="00433284">
        <w:t xml:space="preserve">on </w:t>
      </w:r>
      <w:proofErr w:type="spellStart"/>
      <w:r w:rsidR="00A8612B" w:rsidRPr="00433284">
        <w:t>Beattock</w:t>
      </w:r>
      <w:proofErr w:type="spellEnd"/>
      <w:r w:rsidR="00A8612B" w:rsidRPr="00433284">
        <w:t xml:space="preserve"> Summit </w:t>
      </w:r>
      <w:r w:rsidR="00C56A21" w:rsidRPr="00433284">
        <w:t>d</w:t>
      </w:r>
      <w:r w:rsidR="00A8612B" w:rsidRPr="00433284">
        <w:t xml:space="preserve">ue to heavy rainfall. </w:t>
      </w:r>
      <w:r w:rsidR="004218A7">
        <w:t>It</w:t>
      </w:r>
      <w:r w:rsidR="00A8612B" w:rsidRPr="00433284">
        <w:t xml:space="preserve"> was rescued </w:t>
      </w:r>
      <w:r w:rsidR="00C56A21" w:rsidRPr="00433284">
        <w:t>after 90 minutes but</w:t>
      </w:r>
      <w:r w:rsidR="00A8612B" w:rsidRPr="00433284">
        <w:t xml:space="preserve"> resulted in</w:t>
      </w:r>
      <w:r w:rsidR="006433B2" w:rsidRPr="00433284">
        <w:t xml:space="preserve"> </w:t>
      </w:r>
      <w:r w:rsidR="00A8612B" w:rsidRPr="00433284">
        <w:t xml:space="preserve">three </w:t>
      </w:r>
      <w:r w:rsidR="006B1CD0">
        <w:t xml:space="preserve">stranded </w:t>
      </w:r>
      <w:r w:rsidR="00C56A21" w:rsidRPr="00433284">
        <w:t>train</w:t>
      </w:r>
      <w:r w:rsidR="00A0726D">
        <w:t>s</w:t>
      </w:r>
      <w:r w:rsidR="004218A7">
        <w:t xml:space="preserve"> </w:t>
      </w:r>
      <w:r w:rsidR="004C6A5B" w:rsidRPr="00433284">
        <w:t>-</w:t>
      </w:r>
      <w:r w:rsidR="006433B2" w:rsidRPr="00433284">
        <w:t xml:space="preserve"> </w:t>
      </w:r>
      <w:r w:rsidR="00C56A21" w:rsidRPr="00433284">
        <w:t xml:space="preserve">two </w:t>
      </w:r>
      <w:r w:rsidR="00A8612B" w:rsidRPr="00433284">
        <w:t xml:space="preserve">Avanti West Coast and </w:t>
      </w:r>
      <w:r w:rsidR="00C56A21" w:rsidRPr="00433284">
        <w:t xml:space="preserve">one </w:t>
      </w:r>
      <w:r w:rsidR="00A8612B" w:rsidRPr="00433284">
        <w:t>TransPennine Express</w:t>
      </w:r>
      <w:r w:rsidR="004218A7">
        <w:t xml:space="preserve"> (</w:t>
      </w:r>
      <w:r w:rsidR="00E81B3F">
        <w:t>TPE</w:t>
      </w:r>
      <w:r w:rsidR="004218A7">
        <w:t>).</w:t>
      </w:r>
    </w:p>
    <w:tbl>
      <w:tblPr>
        <w:tblStyle w:val="SteerTableDefault"/>
        <w:tblW w:w="0" w:type="auto"/>
        <w:tblLook w:val="04A0" w:firstRow="1" w:lastRow="0" w:firstColumn="1" w:lastColumn="0" w:noHBand="0" w:noVBand="1"/>
      </w:tblPr>
      <w:tblGrid>
        <w:gridCol w:w="1437"/>
        <w:gridCol w:w="1146"/>
        <w:gridCol w:w="1528"/>
        <w:gridCol w:w="1251"/>
        <w:gridCol w:w="1119"/>
      </w:tblGrid>
      <w:tr w:rsidR="00767269" w14:paraId="7383381D" w14:textId="23344D79" w:rsidTr="00C56A21">
        <w:trPr>
          <w:cnfStyle w:val="100000000000" w:firstRow="1" w:lastRow="0" w:firstColumn="0" w:lastColumn="0" w:oddVBand="0" w:evenVBand="0" w:oddHBand="0" w:evenHBand="0" w:firstRowFirstColumn="0" w:firstRowLastColumn="0" w:lastRowFirstColumn="0" w:lastRowLastColumn="0"/>
        </w:trPr>
        <w:tc>
          <w:tcPr>
            <w:tcW w:w="1437" w:type="dxa"/>
          </w:tcPr>
          <w:p w14:paraId="2AD5B42F" w14:textId="427852FA" w:rsidR="00767269" w:rsidRDefault="00767269" w:rsidP="00053FC9">
            <w:pPr>
              <w:pStyle w:val="NormalNumbered"/>
              <w:numPr>
                <w:ilvl w:val="0"/>
                <w:numId w:val="0"/>
              </w:numPr>
              <w:jc w:val="center"/>
            </w:pPr>
            <w:r w:rsidRPr="00426E62">
              <w:rPr>
                <w:sz w:val="22"/>
              </w:rPr>
              <w:t>Affected operators</w:t>
            </w:r>
          </w:p>
        </w:tc>
        <w:tc>
          <w:tcPr>
            <w:tcW w:w="1146" w:type="dxa"/>
          </w:tcPr>
          <w:p w14:paraId="636E3727" w14:textId="38E6875D" w:rsidR="00767269" w:rsidRDefault="00A0726D" w:rsidP="00053FC9">
            <w:pPr>
              <w:pStyle w:val="NormalNumbered"/>
              <w:numPr>
                <w:ilvl w:val="0"/>
                <w:numId w:val="0"/>
              </w:numPr>
              <w:jc w:val="center"/>
            </w:pPr>
            <w:r>
              <w:rPr>
                <w:sz w:val="22"/>
              </w:rPr>
              <w:t>A</w:t>
            </w:r>
            <w:r w:rsidR="00767269" w:rsidRPr="00426E62">
              <w:rPr>
                <w:sz w:val="22"/>
              </w:rPr>
              <w:t>ffected trains</w:t>
            </w:r>
          </w:p>
        </w:tc>
        <w:tc>
          <w:tcPr>
            <w:tcW w:w="1528" w:type="dxa"/>
          </w:tcPr>
          <w:p w14:paraId="1646C955" w14:textId="7F604A6C" w:rsidR="00767269" w:rsidRDefault="00767269" w:rsidP="00053FC9">
            <w:pPr>
              <w:pStyle w:val="NormalNumbered"/>
              <w:numPr>
                <w:ilvl w:val="0"/>
                <w:numId w:val="0"/>
              </w:numPr>
              <w:jc w:val="center"/>
            </w:pPr>
            <w:r w:rsidRPr="00426E62">
              <w:rPr>
                <w:sz w:val="22"/>
              </w:rPr>
              <w:t>Time train was stopped for</w:t>
            </w:r>
          </w:p>
        </w:tc>
        <w:tc>
          <w:tcPr>
            <w:tcW w:w="1251" w:type="dxa"/>
          </w:tcPr>
          <w:p w14:paraId="34A68684" w14:textId="3863D0C9" w:rsidR="00767269" w:rsidRDefault="00767269" w:rsidP="00053FC9">
            <w:pPr>
              <w:pStyle w:val="NormalNumbered"/>
              <w:numPr>
                <w:ilvl w:val="0"/>
                <w:numId w:val="0"/>
              </w:numPr>
              <w:jc w:val="center"/>
            </w:pPr>
            <w:r>
              <w:rPr>
                <w:sz w:val="22"/>
              </w:rPr>
              <w:t>Involved evacuation</w:t>
            </w:r>
          </w:p>
        </w:tc>
        <w:tc>
          <w:tcPr>
            <w:tcW w:w="1119" w:type="dxa"/>
          </w:tcPr>
          <w:p w14:paraId="288CD135" w14:textId="06F826CE" w:rsidR="00767269" w:rsidRDefault="00767269" w:rsidP="00053FC9">
            <w:pPr>
              <w:pStyle w:val="NormalNumbered"/>
              <w:numPr>
                <w:ilvl w:val="0"/>
                <w:numId w:val="0"/>
              </w:numPr>
              <w:jc w:val="center"/>
              <w:rPr>
                <w:sz w:val="22"/>
              </w:rPr>
            </w:pPr>
            <w:r w:rsidRPr="00426E62">
              <w:rPr>
                <w:sz w:val="22"/>
              </w:rPr>
              <w:t>Had no electricity supply</w:t>
            </w:r>
          </w:p>
        </w:tc>
      </w:tr>
      <w:tr w:rsidR="00767269" w14:paraId="2BDDF1E9" w14:textId="3D42A536" w:rsidTr="00C56A21">
        <w:tc>
          <w:tcPr>
            <w:tcW w:w="1437" w:type="dxa"/>
          </w:tcPr>
          <w:p w14:paraId="0C0C994A" w14:textId="770289F2" w:rsidR="00767269" w:rsidRPr="00767269" w:rsidRDefault="00767269" w:rsidP="00767269">
            <w:pPr>
              <w:pStyle w:val="NormalNumbered"/>
              <w:numPr>
                <w:ilvl w:val="0"/>
                <w:numId w:val="0"/>
              </w:numPr>
              <w:jc w:val="center"/>
              <w:rPr>
                <w:sz w:val="22"/>
              </w:rPr>
            </w:pPr>
            <w:r w:rsidRPr="00767269">
              <w:rPr>
                <w:sz w:val="22"/>
              </w:rPr>
              <w:t>Avanti West Coast</w:t>
            </w:r>
          </w:p>
        </w:tc>
        <w:tc>
          <w:tcPr>
            <w:tcW w:w="1146" w:type="dxa"/>
          </w:tcPr>
          <w:p w14:paraId="5A615CF6" w14:textId="52D8D660" w:rsidR="00767269" w:rsidRPr="00767269" w:rsidRDefault="00767269" w:rsidP="00767269">
            <w:pPr>
              <w:pStyle w:val="NormalNumbered"/>
              <w:numPr>
                <w:ilvl w:val="0"/>
                <w:numId w:val="0"/>
              </w:numPr>
              <w:jc w:val="center"/>
              <w:rPr>
                <w:sz w:val="22"/>
              </w:rPr>
            </w:pPr>
            <w:r w:rsidRPr="00767269">
              <w:rPr>
                <w:sz w:val="22"/>
              </w:rPr>
              <w:t>Two</w:t>
            </w:r>
          </w:p>
        </w:tc>
        <w:tc>
          <w:tcPr>
            <w:tcW w:w="1528" w:type="dxa"/>
            <w:vMerge w:val="restart"/>
            <w:vAlign w:val="center"/>
          </w:tcPr>
          <w:p w14:paraId="6438223B" w14:textId="43229FE3" w:rsidR="00767269" w:rsidRDefault="00767269" w:rsidP="00767269">
            <w:pPr>
              <w:pStyle w:val="NormalNumbered"/>
              <w:numPr>
                <w:ilvl w:val="0"/>
                <w:numId w:val="0"/>
              </w:numPr>
              <w:jc w:val="center"/>
            </w:pPr>
            <w:r w:rsidRPr="00767269">
              <w:rPr>
                <w:sz w:val="22"/>
                <w:szCs w:val="24"/>
              </w:rPr>
              <w:t>Approximately 90 mins</w:t>
            </w:r>
          </w:p>
        </w:tc>
        <w:tc>
          <w:tcPr>
            <w:tcW w:w="1251" w:type="dxa"/>
            <w:vAlign w:val="center"/>
          </w:tcPr>
          <w:p w14:paraId="58861B9B" w14:textId="0114FFCB" w:rsidR="00767269" w:rsidRDefault="00767269" w:rsidP="00767269">
            <w:pPr>
              <w:pStyle w:val="NormalNumbered"/>
              <w:numPr>
                <w:ilvl w:val="0"/>
                <w:numId w:val="0"/>
              </w:numPr>
              <w:jc w:val="center"/>
            </w:pPr>
            <w:r>
              <w:t>-</w:t>
            </w:r>
          </w:p>
        </w:tc>
        <w:tc>
          <w:tcPr>
            <w:tcW w:w="1119" w:type="dxa"/>
            <w:vAlign w:val="center"/>
          </w:tcPr>
          <w:p w14:paraId="40C8E2FB" w14:textId="6BF25D48" w:rsidR="00767269" w:rsidRDefault="00767269" w:rsidP="00767269">
            <w:pPr>
              <w:pStyle w:val="NormalNumbered"/>
              <w:numPr>
                <w:ilvl w:val="0"/>
                <w:numId w:val="0"/>
              </w:numPr>
              <w:jc w:val="center"/>
            </w:pPr>
            <w:r>
              <w:t>-</w:t>
            </w:r>
          </w:p>
        </w:tc>
      </w:tr>
      <w:tr w:rsidR="00767269" w14:paraId="09A9778A" w14:textId="75B89344" w:rsidTr="00C56A21">
        <w:tc>
          <w:tcPr>
            <w:tcW w:w="1437" w:type="dxa"/>
          </w:tcPr>
          <w:p w14:paraId="7C9640FF" w14:textId="16465E6C" w:rsidR="00767269" w:rsidRPr="00767269" w:rsidRDefault="00767269" w:rsidP="00767269">
            <w:pPr>
              <w:pStyle w:val="NormalNumbered"/>
              <w:numPr>
                <w:ilvl w:val="0"/>
                <w:numId w:val="0"/>
              </w:numPr>
              <w:jc w:val="center"/>
              <w:rPr>
                <w:sz w:val="22"/>
              </w:rPr>
            </w:pPr>
            <w:r w:rsidRPr="00767269">
              <w:rPr>
                <w:sz w:val="22"/>
              </w:rPr>
              <w:t xml:space="preserve">TransPennine Express </w:t>
            </w:r>
          </w:p>
        </w:tc>
        <w:tc>
          <w:tcPr>
            <w:tcW w:w="1146" w:type="dxa"/>
          </w:tcPr>
          <w:p w14:paraId="2B48702C" w14:textId="73774D17" w:rsidR="00767269" w:rsidRPr="00767269" w:rsidRDefault="00767269" w:rsidP="00767269">
            <w:pPr>
              <w:pStyle w:val="NormalNumbered"/>
              <w:numPr>
                <w:ilvl w:val="0"/>
                <w:numId w:val="0"/>
              </w:numPr>
              <w:jc w:val="center"/>
              <w:rPr>
                <w:sz w:val="22"/>
              </w:rPr>
            </w:pPr>
            <w:r w:rsidRPr="00767269">
              <w:rPr>
                <w:sz w:val="22"/>
              </w:rPr>
              <w:t>One</w:t>
            </w:r>
          </w:p>
        </w:tc>
        <w:tc>
          <w:tcPr>
            <w:tcW w:w="1528" w:type="dxa"/>
            <w:vMerge/>
          </w:tcPr>
          <w:p w14:paraId="15041371" w14:textId="77777777" w:rsidR="00767269" w:rsidRDefault="00767269">
            <w:pPr>
              <w:pStyle w:val="NormalNumbered"/>
              <w:numPr>
                <w:ilvl w:val="0"/>
                <w:numId w:val="0"/>
              </w:numPr>
            </w:pPr>
          </w:p>
        </w:tc>
        <w:tc>
          <w:tcPr>
            <w:tcW w:w="1251" w:type="dxa"/>
            <w:vAlign w:val="center"/>
          </w:tcPr>
          <w:p w14:paraId="586A8627" w14:textId="4D66630A" w:rsidR="00767269" w:rsidRDefault="00767269" w:rsidP="00767269">
            <w:pPr>
              <w:pStyle w:val="NormalNumbered"/>
              <w:numPr>
                <w:ilvl w:val="0"/>
                <w:numId w:val="0"/>
              </w:numPr>
              <w:jc w:val="center"/>
            </w:pPr>
            <w:r>
              <w:t>-</w:t>
            </w:r>
          </w:p>
        </w:tc>
        <w:tc>
          <w:tcPr>
            <w:tcW w:w="1119" w:type="dxa"/>
            <w:vAlign w:val="center"/>
          </w:tcPr>
          <w:p w14:paraId="44F6A0F9" w14:textId="4BF18D84" w:rsidR="00767269" w:rsidRDefault="00767269" w:rsidP="00767269">
            <w:pPr>
              <w:pStyle w:val="NormalNumbered"/>
              <w:numPr>
                <w:ilvl w:val="0"/>
                <w:numId w:val="0"/>
              </w:numPr>
              <w:jc w:val="center"/>
            </w:pPr>
            <w:r>
              <w:t>-</w:t>
            </w:r>
          </w:p>
        </w:tc>
      </w:tr>
    </w:tbl>
    <w:p w14:paraId="5404EEC6" w14:textId="77777777" w:rsidR="00430A3C" w:rsidRPr="00E77D7E" w:rsidRDefault="00430A3C" w:rsidP="00E77D7E">
      <w:pPr>
        <w:rPr>
          <w:b/>
          <w:bCs/>
        </w:rPr>
      </w:pPr>
      <w:r w:rsidRPr="00E77D7E">
        <w:rPr>
          <w:b/>
          <w:bCs/>
        </w:rPr>
        <w:t>Interviewed passengers</w:t>
      </w:r>
    </w:p>
    <w:p w14:paraId="0A856F05" w14:textId="117D9F5E" w:rsidR="008E3D0E" w:rsidRDefault="009D5005" w:rsidP="0012498D">
      <w:pPr>
        <w:jc w:val="both"/>
      </w:pPr>
      <w:r>
        <w:t xml:space="preserve">We interviewed </w:t>
      </w:r>
      <w:r w:rsidR="008E3D0E">
        <w:t>six</w:t>
      </w:r>
      <w:r>
        <w:t xml:space="preserve"> stranded</w:t>
      </w:r>
      <w:r w:rsidR="008E3D0E">
        <w:t xml:space="preserve"> passengers</w:t>
      </w:r>
      <w:r>
        <w:t>, including two men and four women</w:t>
      </w:r>
      <w:r w:rsidR="0098517F">
        <w:t>,</w:t>
      </w:r>
      <w:r>
        <w:t xml:space="preserve"> aged between 25 and 64 years old. </w:t>
      </w:r>
      <w:r w:rsidR="008E3D0E">
        <w:t xml:space="preserve">One of the </w:t>
      </w:r>
      <w:r>
        <w:t>respondents</w:t>
      </w:r>
      <w:r w:rsidR="008E3D0E">
        <w:t xml:space="preserve"> had a long-term physical illness or health condition that affected their ability to travel by train. </w:t>
      </w:r>
      <w:r>
        <w:t xml:space="preserve">Another interviewee </w:t>
      </w:r>
      <w:r w:rsidR="008E3D0E">
        <w:t xml:space="preserve">was travelling with </w:t>
      </w:r>
      <w:r>
        <w:t xml:space="preserve">small </w:t>
      </w:r>
      <w:r w:rsidR="008E3D0E">
        <w:t>children.</w:t>
      </w:r>
    </w:p>
    <w:p w14:paraId="3DB17C22" w14:textId="39CD4CFA" w:rsidR="00430A3C" w:rsidRPr="00E77D7E" w:rsidRDefault="00430A3C" w:rsidP="00E77D7E">
      <w:pPr>
        <w:rPr>
          <w:b/>
          <w:bCs/>
        </w:rPr>
      </w:pPr>
      <w:r w:rsidRPr="00E77D7E">
        <w:rPr>
          <w:b/>
          <w:bCs/>
        </w:rPr>
        <w:t xml:space="preserve">Prior to the incident </w:t>
      </w:r>
    </w:p>
    <w:p w14:paraId="22A5EA6F" w14:textId="48C7F607" w:rsidR="00F3440F" w:rsidRDefault="001C009E" w:rsidP="00F3440F">
      <w:pPr>
        <w:jc w:val="both"/>
      </w:pPr>
      <w:r>
        <w:t>P</w:t>
      </w:r>
      <w:r w:rsidR="008E3D0E">
        <w:t>assengers acknowledged that there was hint of</w:t>
      </w:r>
      <w:r w:rsidR="00A94613">
        <w:t xml:space="preserve"> upcoming</w:t>
      </w:r>
      <w:r w:rsidR="008E3D0E">
        <w:t xml:space="preserve"> disruption </w:t>
      </w:r>
      <w:r w:rsidR="00E95302">
        <w:t>when</w:t>
      </w:r>
      <w:r w:rsidR="008E3D0E">
        <w:t xml:space="preserve"> </w:t>
      </w:r>
      <w:r w:rsidR="0012498D">
        <w:t xml:space="preserve">they </w:t>
      </w:r>
      <w:r>
        <w:t>saw other</w:t>
      </w:r>
      <w:r w:rsidR="008E3D0E">
        <w:t xml:space="preserve"> </w:t>
      </w:r>
      <w:r>
        <w:t>rail service</w:t>
      </w:r>
      <w:r w:rsidR="008E3D0E">
        <w:t xml:space="preserve">s </w:t>
      </w:r>
      <w:r>
        <w:t xml:space="preserve">being delayed and getting </w:t>
      </w:r>
      <w:r w:rsidR="008E3D0E">
        <w:t xml:space="preserve">stuck behind another train. </w:t>
      </w:r>
      <w:r>
        <w:t>No interviewee concluded</w:t>
      </w:r>
      <w:r w:rsidR="0012498D">
        <w:t xml:space="preserve"> though</w:t>
      </w:r>
      <w:r>
        <w:t xml:space="preserve"> that services were</w:t>
      </w:r>
      <w:r w:rsidR="008E3D0E">
        <w:t xml:space="preserve"> </w:t>
      </w:r>
      <w:r>
        <w:t>disrupted</w:t>
      </w:r>
      <w:r w:rsidR="008E3D0E">
        <w:t xml:space="preserve"> due to heavy rainfall</w:t>
      </w:r>
      <w:r>
        <w:t xml:space="preserve"> as</w:t>
      </w:r>
      <w:r w:rsidR="008E3D0E">
        <w:t xml:space="preserve"> the weather was good </w:t>
      </w:r>
      <w:r>
        <w:t>at their</w:t>
      </w:r>
      <w:r w:rsidR="008E3D0E">
        <w:t xml:space="preserve"> departure</w:t>
      </w:r>
      <w:r>
        <w:t xml:space="preserve"> stations</w:t>
      </w:r>
      <w:r w:rsidR="008E3D0E">
        <w:t xml:space="preserve">. </w:t>
      </w:r>
    </w:p>
    <w:p w14:paraId="5EAAE9A1" w14:textId="2DD72FD5" w:rsidR="00E2278C" w:rsidRPr="00E77D7E" w:rsidRDefault="00DC74D5" w:rsidP="00E77D7E">
      <w:pPr>
        <w:rPr>
          <w:b/>
          <w:bCs/>
          <w:color w:val="009DC8" w:themeColor="text2"/>
        </w:rPr>
      </w:pPr>
      <w:r w:rsidRPr="00E77D7E">
        <w:rPr>
          <w:b/>
          <w:bCs/>
          <w:color w:val="009DC8" w:themeColor="text2"/>
        </w:rPr>
        <w:t>Stranded p</w:t>
      </w:r>
      <w:r w:rsidR="00E2278C" w:rsidRPr="00E77D7E">
        <w:rPr>
          <w:b/>
          <w:bCs/>
          <w:color w:val="009DC8" w:themeColor="text2"/>
        </w:rPr>
        <w:t xml:space="preserve">assenger </w:t>
      </w:r>
      <w:r w:rsidRPr="00E77D7E">
        <w:rPr>
          <w:b/>
          <w:bCs/>
          <w:color w:val="009DC8" w:themeColor="text2"/>
        </w:rPr>
        <w:t>experience</w:t>
      </w:r>
    </w:p>
    <w:p w14:paraId="140EDC07" w14:textId="12AE9ED4" w:rsidR="00430A3C" w:rsidRPr="00E77D7E" w:rsidRDefault="00430A3C" w:rsidP="00E77D7E">
      <w:pPr>
        <w:rPr>
          <w:b/>
          <w:bCs/>
        </w:rPr>
      </w:pPr>
      <w:r w:rsidRPr="00E77D7E">
        <w:rPr>
          <w:b/>
          <w:bCs/>
        </w:rPr>
        <w:t xml:space="preserve">Situation and conditions on the train </w:t>
      </w:r>
    </w:p>
    <w:p w14:paraId="206CD4E9" w14:textId="0631DE1C" w:rsidR="0012498D" w:rsidRDefault="0012498D" w:rsidP="0012498D">
      <w:pPr>
        <w:jc w:val="both"/>
      </w:pPr>
      <w:r>
        <w:t>Avanti and TP</w:t>
      </w:r>
      <w:r w:rsidR="0038538D">
        <w:t>E</w:t>
      </w:r>
      <w:r>
        <w:t xml:space="preserve"> are both long distance </w:t>
      </w:r>
      <w:r w:rsidR="00E7185B">
        <w:t>operators</w:t>
      </w:r>
      <w:r>
        <w:t xml:space="preserve"> which means passengers ha</w:t>
      </w:r>
      <w:r w:rsidR="006B77AF">
        <w:t>ve</w:t>
      </w:r>
      <w:r>
        <w:t xml:space="preserve"> access to catering, toilets and charging facilities onboard. </w:t>
      </w:r>
    </w:p>
    <w:p w14:paraId="53918721" w14:textId="3F22B79B" w:rsidR="00952BA6" w:rsidRDefault="0012498D" w:rsidP="0012498D">
      <w:pPr>
        <w:jc w:val="both"/>
      </w:pPr>
      <w:r>
        <w:t xml:space="preserve">Passengers travelling with both operators </w:t>
      </w:r>
      <w:r w:rsidR="00377762">
        <w:t xml:space="preserve">told us that </w:t>
      </w:r>
      <w:r>
        <w:t>conditions onboard were satisfactory during the incident.</w:t>
      </w:r>
      <w:r w:rsidR="00377762">
        <w:t xml:space="preserve"> </w:t>
      </w:r>
      <w:r w:rsidR="00A94613">
        <w:t>They</w:t>
      </w:r>
      <w:r w:rsidR="00377762">
        <w:t xml:space="preserve"> had the</w:t>
      </w:r>
      <w:r>
        <w:t xml:space="preserve"> light</w:t>
      </w:r>
      <w:r w:rsidR="00377762">
        <w:t>s</w:t>
      </w:r>
      <w:r>
        <w:t xml:space="preserve"> and heating</w:t>
      </w:r>
      <w:r w:rsidR="00377762">
        <w:t xml:space="preserve"> on</w:t>
      </w:r>
      <w:r w:rsidR="00952BA6">
        <w:t xml:space="preserve"> and</w:t>
      </w:r>
      <w:r w:rsidR="00377762">
        <w:t xml:space="preserve"> felt very </w:t>
      </w:r>
      <w:r>
        <w:t>comfortable</w:t>
      </w:r>
      <w:r w:rsidR="00377762">
        <w:t xml:space="preserve">. Fellow </w:t>
      </w:r>
      <w:r>
        <w:t xml:space="preserve">passengers remained calm and in reasonably good spirits whilst onboard. </w:t>
      </w:r>
    </w:p>
    <w:p w14:paraId="2F526DF8" w14:textId="5F95D3D4" w:rsidR="00D33DA7" w:rsidRDefault="00D33DA7" w:rsidP="00D33DA7">
      <w:pPr>
        <w:jc w:val="both"/>
      </w:pPr>
      <w:r>
        <w:t>Stranded passengers on the TP</w:t>
      </w:r>
      <w:r w:rsidR="0038538D">
        <w:t>E</w:t>
      </w:r>
      <w:r>
        <w:t xml:space="preserve"> train also reported </w:t>
      </w:r>
      <w:r w:rsidR="00A94613">
        <w:t>that a</w:t>
      </w:r>
      <w:r>
        <w:t>t one point</w:t>
      </w:r>
      <w:r w:rsidR="00A94613">
        <w:t>,</w:t>
      </w:r>
      <w:r>
        <w:t xml:space="preserve"> the engine was turned off and it became slightly cooler onboard, but this did not seem to</w:t>
      </w:r>
      <w:r w:rsidR="00A94613">
        <w:t xml:space="preserve"> have</w:t>
      </w:r>
      <w:r w:rsidR="006B1CD0">
        <w:t xml:space="preserve"> had</w:t>
      </w:r>
      <w:r w:rsidR="00A94613">
        <w:t xml:space="preserve"> a negative impact on their wellbeing</w:t>
      </w:r>
      <w:r>
        <w:t xml:space="preserve">. </w:t>
      </w:r>
    </w:p>
    <w:p w14:paraId="1B3F76D6" w14:textId="13B492DB" w:rsidR="007158D9" w:rsidRPr="00E77D7E" w:rsidRDefault="007158D9" w:rsidP="00E77D7E">
      <w:pPr>
        <w:rPr>
          <w:b/>
          <w:bCs/>
        </w:rPr>
      </w:pPr>
      <w:r w:rsidRPr="00E77D7E">
        <w:rPr>
          <w:b/>
          <w:bCs/>
        </w:rPr>
        <w:t xml:space="preserve">Customer service </w:t>
      </w:r>
    </w:p>
    <w:p w14:paraId="4B8CF277" w14:textId="7AB5E28D" w:rsidR="00E7185B" w:rsidRPr="00643AEF" w:rsidRDefault="00E7185B" w:rsidP="00E7185B">
      <w:pPr>
        <w:jc w:val="both"/>
      </w:pPr>
      <w:r>
        <w:t xml:space="preserve">Respondents on the Avanti trains reported that the pleasant atmosphere was mainly a result of the efforts made by the </w:t>
      </w:r>
      <w:r w:rsidR="004218A7">
        <w:t>train staff</w:t>
      </w:r>
      <w:r>
        <w:t xml:space="preserve">. They moved through the carriage reassuring </w:t>
      </w:r>
      <w:r w:rsidRPr="00935ED6">
        <w:t>passengers</w:t>
      </w:r>
      <w:r>
        <w:t xml:space="preserve"> -</w:t>
      </w:r>
      <w:r w:rsidRPr="00935ED6">
        <w:t xml:space="preserve"> “if anybody needed to use </w:t>
      </w:r>
      <w:r>
        <w:t>[staff member’s]</w:t>
      </w:r>
      <w:r w:rsidRPr="00935ED6">
        <w:t xml:space="preserve"> phone (…) because </w:t>
      </w:r>
      <w:r>
        <w:t>[passenger’s]</w:t>
      </w:r>
      <w:r w:rsidRPr="00935ED6">
        <w:t xml:space="preserve"> phone had died (…) </w:t>
      </w:r>
      <w:r w:rsidR="004218A7">
        <w:t>[staff]</w:t>
      </w:r>
      <w:r w:rsidRPr="00935ED6">
        <w:t xml:space="preserve"> said you can use </w:t>
      </w:r>
      <w:r w:rsidR="004218A7">
        <w:t>[their]</w:t>
      </w:r>
      <w:r w:rsidRPr="00935ED6">
        <w:t xml:space="preserve"> phone to make a call (…) </w:t>
      </w:r>
      <w:r w:rsidR="004218A7">
        <w:t>[traincrew]</w:t>
      </w:r>
      <w:r w:rsidRPr="00935ED6">
        <w:t xml:space="preserve"> gave loads of information about connecting trains.”</w:t>
      </w:r>
      <w:r>
        <w:t xml:space="preserve"> The </w:t>
      </w:r>
      <w:r w:rsidR="004218A7">
        <w:t>staff member</w:t>
      </w:r>
      <w:r>
        <w:t xml:space="preserve"> “(…) </w:t>
      </w:r>
      <w:r w:rsidRPr="00643AEF">
        <w:t>who was in charge of the situation in terms of informing us, (…) I was very, very happy</w:t>
      </w:r>
      <w:r>
        <w:t xml:space="preserve"> with it</w:t>
      </w:r>
      <w:r w:rsidRPr="00643AEF">
        <w:t>.</w:t>
      </w:r>
      <w:r>
        <w:t xml:space="preserve"> </w:t>
      </w:r>
      <w:r w:rsidRPr="00643AEF">
        <w:t>I feel like it could have been much more uncomfortable and maybe potentially even unnerving, depending on how nervous of a passenger you are, (…)</w:t>
      </w:r>
      <w:r>
        <w:t xml:space="preserve"> </w:t>
      </w:r>
      <w:r w:rsidRPr="00643AEF">
        <w:t xml:space="preserve">but because </w:t>
      </w:r>
      <w:r w:rsidR="004218A7">
        <w:t>[they were]</w:t>
      </w:r>
      <w:r w:rsidRPr="00643AEF">
        <w:t xml:space="preserve"> so good at keeping you fully informed, it felt like everything was in control.”</w:t>
      </w:r>
    </w:p>
    <w:p w14:paraId="2457F4D4" w14:textId="50DA6ACA" w:rsidR="00D33DA7" w:rsidRDefault="00D33DA7" w:rsidP="00D33DA7">
      <w:pPr>
        <w:jc w:val="both"/>
      </w:pPr>
      <w:r>
        <w:t>One interviewee from the TP</w:t>
      </w:r>
      <w:r w:rsidR="0038538D">
        <w:t>E</w:t>
      </w:r>
      <w:r>
        <w:t xml:space="preserve"> service noted that when another passenger became distressed, </w:t>
      </w:r>
      <w:r w:rsidRPr="00DE5643">
        <w:t>the train</w:t>
      </w:r>
      <w:r w:rsidR="004218A7">
        <w:t>crew</w:t>
      </w:r>
      <w:r w:rsidRPr="00DE5643">
        <w:t xml:space="preserve"> was admirable in reassuring the </w:t>
      </w:r>
      <w:r w:rsidR="00935ED6">
        <w:t xml:space="preserve">individual </w:t>
      </w:r>
      <w:r>
        <w:t xml:space="preserve">- </w:t>
      </w:r>
      <w:r w:rsidRPr="00616E5C">
        <w:t xml:space="preserve">“I’m not sure that I would have had </w:t>
      </w:r>
      <w:r w:rsidR="004218A7">
        <w:t>[their</w:t>
      </w:r>
      <w:r w:rsidRPr="00616E5C">
        <w:t>] patience”</w:t>
      </w:r>
      <w:r>
        <w:t>.</w:t>
      </w:r>
    </w:p>
    <w:p w14:paraId="24A122BC" w14:textId="52E4D65B" w:rsidR="00DF3EBF" w:rsidRDefault="00B41092" w:rsidP="007158D9">
      <w:pPr>
        <w:jc w:val="both"/>
      </w:pPr>
      <w:r w:rsidRPr="00E77D7E">
        <w:rPr>
          <w:b/>
          <w:bCs/>
          <w:noProof/>
        </w:rPr>
        <w:lastRenderedPageBreak/>
        <mc:AlternateContent>
          <mc:Choice Requires="wps">
            <w:drawing>
              <wp:anchor distT="0" distB="0" distL="114300" distR="114300" simplePos="0" relativeHeight="251658246" behindDoc="0" locked="0" layoutInCell="1" allowOverlap="1" wp14:anchorId="16695700" wp14:editId="510D05E0">
                <wp:simplePos x="0" y="0"/>
                <wp:positionH relativeFrom="column">
                  <wp:posOffset>3729009</wp:posOffset>
                </wp:positionH>
                <wp:positionV relativeFrom="paragraph">
                  <wp:posOffset>865844</wp:posOffset>
                </wp:positionV>
                <wp:extent cx="2952750" cy="1066800"/>
                <wp:effectExtent l="0" t="0" r="0" b="0"/>
                <wp:wrapSquare wrapText="bothSides"/>
                <wp:docPr id="879417712" name="Text Box 1"/>
                <wp:cNvGraphicFramePr/>
                <a:graphic xmlns:a="http://schemas.openxmlformats.org/drawingml/2006/main">
                  <a:graphicData uri="http://schemas.microsoft.com/office/word/2010/wordprocessingShape">
                    <wps:wsp>
                      <wps:cNvSpPr txBox="1"/>
                      <wps:spPr>
                        <a:xfrm>
                          <a:off x="0" y="0"/>
                          <a:ext cx="2952750" cy="1066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8591F5" w14:textId="61537788" w:rsidR="006771A7" w:rsidRPr="00197CF5" w:rsidRDefault="006771A7" w:rsidP="006771A7">
                            <w:pPr>
                              <w:jc w:val="center"/>
                              <w:rPr>
                                <w:smallCaps/>
                                <w:color w:val="0070C0"/>
                                <w:sz w:val="28"/>
                              </w:rPr>
                            </w:pPr>
                            <w:r w:rsidRPr="00197CF5">
                              <w:rPr>
                                <w:b/>
                                <w:bCs/>
                                <w:color w:val="0070C0"/>
                                <w:sz w:val="22"/>
                                <w:szCs w:val="22"/>
                              </w:rPr>
                              <w:t>“It</w:t>
                            </w:r>
                            <w:r w:rsidRPr="006771A7">
                              <w:rPr>
                                <w:b/>
                                <w:bCs/>
                                <w:color w:val="0070C0"/>
                                <w:sz w:val="22"/>
                                <w:szCs w:val="22"/>
                              </w:rPr>
                              <w:t xml:space="preserve"> would have been so much more of a painful experience if [the train</w:t>
                            </w:r>
                            <w:r w:rsidR="004218A7">
                              <w:rPr>
                                <w:b/>
                                <w:bCs/>
                                <w:color w:val="0070C0"/>
                                <w:sz w:val="22"/>
                                <w:szCs w:val="22"/>
                              </w:rPr>
                              <w:t xml:space="preserve"> staff</w:t>
                            </w:r>
                            <w:r w:rsidRPr="006771A7">
                              <w:rPr>
                                <w:b/>
                                <w:bCs/>
                                <w:color w:val="0070C0"/>
                                <w:sz w:val="22"/>
                                <w:szCs w:val="22"/>
                              </w:rPr>
                              <w:t xml:space="preserve">] hadn’t been as good as </w:t>
                            </w:r>
                            <w:r w:rsidR="004218A7">
                              <w:rPr>
                                <w:b/>
                                <w:bCs/>
                                <w:color w:val="0070C0"/>
                                <w:sz w:val="22"/>
                                <w:szCs w:val="22"/>
                              </w:rPr>
                              <w:t>they were</w:t>
                            </w:r>
                            <w:r w:rsidRPr="006771A7">
                              <w:rPr>
                                <w:b/>
                                <w:bCs/>
                                <w:color w:val="0070C0"/>
                                <w:sz w:val="22"/>
                                <w:szCs w:val="22"/>
                              </w:rPr>
                              <w:t>.”</w:t>
                            </w:r>
                          </w:p>
                          <w:p w14:paraId="443D5DB0" w14:textId="51B43F10" w:rsidR="006771A7" w:rsidRPr="00197CF5" w:rsidRDefault="006771A7" w:rsidP="006771A7">
                            <w:pPr>
                              <w:pStyle w:val="NoSpacing"/>
                              <w:ind w:left="360"/>
                              <w:jc w:val="center"/>
                              <w:rPr>
                                <w:color w:val="0070C0"/>
                                <w:sz w:val="20"/>
                                <w:szCs w:val="20"/>
                              </w:rPr>
                            </w:pPr>
                            <w:r w:rsidRPr="00197CF5">
                              <w:rPr>
                                <w:color w:val="0070C0"/>
                                <w:sz w:val="20"/>
                                <w:szCs w:val="20"/>
                              </w:rPr>
                              <w:t xml:space="preserve">Stranded passenger on the </w:t>
                            </w:r>
                            <w:r w:rsidR="00A84C4B">
                              <w:rPr>
                                <w:color w:val="0070C0"/>
                                <w:sz w:val="20"/>
                                <w:szCs w:val="20"/>
                              </w:rPr>
                              <w:t>Avanti West Coast</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95700" id="_x0000_s1034" type="#_x0000_t202" style="position:absolute;left:0;text-align:left;margin-left:293.6pt;margin-top:68.2pt;width:232.5pt;height:8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" filled="f" stroked="f" strokeweight=".5pt">
                <v:textbox inset="3.6pt,7.2pt,0,0">
                  <w:txbxContent>
                    <w:p w14:paraId="698591F5" w14:textId="61537788" w:rsidR="006771A7" w:rsidRPr="00197CF5" w:rsidRDefault="006771A7" w:rsidP="006771A7">
                      <w:pPr>
                        <w:jc w:val="center"/>
                        <w:rPr>
                          <w:smallCaps/>
                          <w:color w:val="0070C0"/>
                          <w:sz w:val="28"/>
                        </w:rPr>
                      </w:pPr>
                      <w:r w:rsidRPr="00197CF5">
                        <w:rPr>
                          <w:b/>
                          <w:bCs/>
                          <w:color w:val="0070C0"/>
                          <w:sz w:val="22"/>
                          <w:szCs w:val="22"/>
                        </w:rPr>
                        <w:t>“It</w:t>
                      </w:r>
                      <w:r w:rsidRPr="006771A7">
                        <w:rPr>
                          <w:b/>
                          <w:bCs/>
                          <w:color w:val="0070C0"/>
                          <w:sz w:val="22"/>
                          <w:szCs w:val="22"/>
                        </w:rPr>
                        <w:t xml:space="preserve"> would have been so much more of a painful experience if [the train</w:t>
                      </w:r>
                      <w:r w:rsidR="004218A7">
                        <w:rPr>
                          <w:b/>
                          <w:bCs/>
                          <w:color w:val="0070C0"/>
                          <w:sz w:val="22"/>
                          <w:szCs w:val="22"/>
                        </w:rPr>
                        <w:t xml:space="preserve"> staff</w:t>
                      </w:r>
                      <w:r w:rsidRPr="006771A7">
                        <w:rPr>
                          <w:b/>
                          <w:bCs/>
                          <w:color w:val="0070C0"/>
                          <w:sz w:val="22"/>
                          <w:szCs w:val="22"/>
                        </w:rPr>
                        <w:t xml:space="preserve">] hadn’t been as good as </w:t>
                      </w:r>
                      <w:r w:rsidR="004218A7">
                        <w:rPr>
                          <w:b/>
                          <w:bCs/>
                          <w:color w:val="0070C0"/>
                          <w:sz w:val="22"/>
                          <w:szCs w:val="22"/>
                        </w:rPr>
                        <w:t>they were</w:t>
                      </w:r>
                      <w:r w:rsidRPr="006771A7">
                        <w:rPr>
                          <w:b/>
                          <w:bCs/>
                          <w:color w:val="0070C0"/>
                          <w:sz w:val="22"/>
                          <w:szCs w:val="22"/>
                        </w:rPr>
                        <w:t>.”</w:t>
                      </w:r>
                    </w:p>
                    <w:p w14:paraId="443D5DB0" w14:textId="51B43F10" w:rsidR="006771A7" w:rsidRPr="00197CF5" w:rsidRDefault="006771A7" w:rsidP="006771A7">
                      <w:pPr>
                        <w:pStyle w:val="NoSpacing"/>
                        <w:ind w:left="360"/>
                        <w:jc w:val="center"/>
                        <w:rPr>
                          <w:color w:val="0070C0"/>
                          <w:sz w:val="20"/>
                          <w:szCs w:val="20"/>
                        </w:rPr>
                      </w:pPr>
                      <w:r w:rsidRPr="00197CF5">
                        <w:rPr>
                          <w:color w:val="0070C0"/>
                          <w:sz w:val="20"/>
                          <w:szCs w:val="20"/>
                        </w:rPr>
                        <w:t xml:space="preserve">Stranded passenger on the </w:t>
                      </w:r>
                      <w:r w:rsidR="00A84C4B">
                        <w:rPr>
                          <w:color w:val="0070C0"/>
                          <w:sz w:val="20"/>
                          <w:szCs w:val="20"/>
                        </w:rPr>
                        <w:t>Avanti West Coast</w:t>
                      </w:r>
                    </w:p>
                  </w:txbxContent>
                </v:textbox>
                <w10:wrap type="square"/>
              </v:shape>
            </w:pict>
          </mc:Fallback>
        </mc:AlternateContent>
      </w:r>
      <w:r w:rsidR="007158D9">
        <w:t>A</w:t>
      </w:r>
      <w:r w:rsidR="00BB3196">
        <w:t xml:space="preserve">s soon as the delay was </w:t>
      </w:r>
      <w:r w:rsidR="00C272E9">
        <w:t>announced</w:t>
      </w:r>
      <w:r w:rsidR="00BB3196">
        <w:t xml:space="preserve">, </w:t>
      </w:r>
      <w:r w:rsidR="004B5B9F">
        <w:t xml:space="preserve">Avanti </w:t>
      </w:r>
      <w:r w:rsidR="00BB3196">
        <w:t>passengers rushed to t</w:t>
      </w:r>
      <w:r w:rsidR="007158D9">
        <w:t xml:space="preserve">he </w:t>
      </w:r>
      <w:r w:rsidR="00BB3196">
        <w:t xml:space="preserve">onboard </w:t>
      </w:r>
      <w:r w:rsidR="007158D9">
        <w:t>shop</w:t>
      </w:r>
      <w:r w:rsidR="00BB3196">
        <w:t xml:space="preserve"> to buy refreshments, in particular hot food. </w:t>
      </w:r>
      <w:r w:rsidR="00BB3196" w:rsidRPr="00726698">
        <w:t>Consequently</w:t>
      </w:r>
      <w:r w:rsidR="00935ED6" w:rsidRPr="00726698">
        <w:t>,</w:t>
      </w:r>
      <w:r w:rsidR="00BB3196" w:rsidRPr="00726698">
        <w:t xml:space="preserve"> the catering quickly sold out, leaving many people without any food –</w:t>
      </w:r>
      <w:r w:rsidR="00726698" w:rsidRPr="00726698">
        <w:t xml:space="preserve"> “I think that I would be a lot more prepared if I know they have (…) fresh sandwiches and stuff like that, but if you get stuck on a train for a few hours, I understand that sandwiches can be quite wasteful if people don't eat them (…) but they need to offer more things (…) like a pot noodle or anything like that (…) if you’re complete</w:t>
      </w:r>
      <w:r w:rsidR="006B1CD0">
        <w:t>ly</w:t>
      </w:r>
      <w:r w:rsidR="00726698" w:rsidRPr="00726698">
        <w:t xml:space="preserve"> starving and stranded for a few hours, at least, that sort of food doesn't go off.”</w:t>
      </w:r>
      <w:r w:rsidR="004B5B9F">
        <w:t xml:space="preserve"> </w:t>
      </w:r>
    </w:p>
    <w:p w14:paraId="6687BE88" w14:textId="1FD1E903" w:rsidR="007158D9" w:rsidRDefault="007158D9" w:rsidP="007158D9">
      <w:pPr>
        <w:jc w:val="both"/>
      </w:pPr>
      <w:r>
        <w:t xml:space="preserve">Passengers onboard the TransPennine Express train </w:t>
      </w:r>
      <w:r w:rsidR="006B77AF">
        <w:t xml:space="preserve">experienced a similar discomfort </w:t>
      </w:r>
      <w:r w:rsidR="00DE0944">
        <w:t xml:space="preserve">and were also not kept up to date </w:t>
      </w:r>
      <w:r w:rsidR="006B1CD0">
        <w:t xml:space="preserve">on </w:t>
      </w:r>
      <w:r w:rsidR="00DE0944">
        <w:t xml:space="preserve">if refreshments </w:t>
      </w:r>
      <w:r w:rsidR="006B1CD0">
        <w:t>we</w:t>
      </w:r>
      <w:r w:rsidR="00DE0944">
        <w:t>re still available at the onboard shop</w:t>
      </w:r>
      <w:r w:rsidR="00C272E9" w:rsidRPr="00A84C72">
        <w:t xml:space="preserve"> </w:t>
      </w:r>
      <w:r w:rsidR="009A777C" w:rsidRPr="00A84C72">
        <w:t xml:space="preserve">– “(…) the </w:t>
      </w:r>
      <w:r w:rsidR="004218A7">
        <w:t>staff</w:t>
      </w:r>
      <w:r w:rsidR="009A777C" w:rsidRPr="00A84C72">
        <w:t xml:space="preserve"> said the sh</w:t>
      </w:r>
      <w:r w:rsidR="004218A7">
        <w:t>op i</w:t>
      </w:r>
      <w:r w:rsidR="009A777C" w:rsidRPr="00A84C72">
        <w:t xml:space="preserve">s open for (…) refreshments for people </w:t>
      </w:r>
      <w:r w:rsidR="00A84C72" w:rsidRPr="00A84C72">
        <w:t xml:space="preserve">(…) maybe an hour later, I said to my wife </w:t>
      </w:r>
      <w:r w:rsidR="00DE0944">
        <w:t>‘</w:t>
      </w:r>
      <w:r w:rsidR="00A84C72" w:rsidRPr="00A84C72">
        <w:t>I’ll look down and see if we can get something</w:t>
      </w:r>
      <w:r w:rsidR="00DE0944">
        <w:t>’</w:t>
      </w:r>
      <w:r w:rsidR="00A84C72" w:rsidRPr="00A84C72">
        <w:t xml:space="preserve">, but when I got there, it was empty (…) there was nobody else there so the </w:t>
      </w:r>
      <w:r w:rsidR="004218A7">
        <w:t>staff</w:t>
      </w:r>
      <w:r w:rsidR="00A84C72" w:rsidRPr="00A84C72">
        <w:t xml:space="preserve"> didn’t keep us up to date with that</w:t>
      </w:r>
      <w:r w:rsidR="003F4223" w:rsidRPr="00A84C72">
        <w:t>.</w:t>
      </w:r>
      <w:r w:rsidR="00A84C72" w:rsidRPr="00A84C72">
        <w:t>”</w:t>
      </w:r>
    </w:p>
    <w:p w14:paraId="41BB24DE" w14:textId="3D390A58" w:rsidR="001A0F35" w:rsidRDefault="00B41092" w:rsidP="007158D9">
      <w:pPr>
        <w:jc w:val="both"/>
      </w:pPr>
      <w:r>
        <w:rPr>
          <w:noProof/>
        </w:rPr>
        <mc:AlternateContent>
          <mc:Choice Requires="wps">
            <w:drawing>
              <wp:anchor distT="0" distB="0" distL="114300" distR="114300" simplePos="0" relativeHeight="251658247" behindDoc="0" locked="0" layoutInCell="1" allowOverlap="1" wp14:anchorId="1CB96776" wp14:editId="66728EC8">
                <wp:simplePos x="0" y="0"/>
                <wp:positionH relativeFrom="column">
                  <wp:posOffset>3074604</wp:posOffset>
                </wp:positionH>
                <wp:positionV relativeFrom="paragraph">
                  <wp:posOffset>900356</wp:posOffset>
                </wp:positionV>
                <wp:extent cx="2952750" cy="1066800"/>
                <wp:effectExtent l="0" t="0" r="0" b="0"/>
                <wp:wrapSquare wrapText="bothSides"/>
                <wp:docPr id="1740920954" name="Text Box 1"/>
                <wp:cNvGraphicFramePr/>
                <a:graphic xmlns:a="http://schemas.openxmlformats.org/drawingml/2006/main">
                  <a:graphicData uri="http://schemas.microsoft.com/office/word/2010/wordprocessingShape">
                    <wps:wsp>
                      <wps:cNvSpPr txBox="1"/>
                      <wps:spPr>
                        <a:xfrm>
                          <a:off x="0" y="0"/>
                          <a:ext cx="2952750" cy="1066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F02D2E" w14:textId="3E123F01" w:rsidR="00EB0E6A" w:rsidRPr="00197CF5" w:rsidRDefault="00EB0E6A" w:rsidP="00EB0E6A">
                            <w:pPr>
                              <w:jc w:val="center"/>
                              <w:rPr>
                                <w:smallCaps/>
                                <w:color w:val="0070C0"/>
                                <w:sz w:val="28"/>
                              </w:rPr>
                            </w:pPr>
                            <w:r w:rsidRPr="00197CF5">
                              <w:rPr>
                                <w:b/>
                                <w:bCs/>
                                <w:color w:val="0070C0"/>
                                <w:sz w:val="22"/>
                                <w:szCs w:val="22"/>
                              </w:rPr>
                              <w:t>“</w:t>
                            </w:r>
                            <w:r>
                              <w:rPr>
                                <w:b/>
                                <w:bCs/>
                                <w:color w:val="0070C0"/>
                                <w:sz w:val="22"/>
                                <w:szCs w:val="22"/>
                              </w:rPr>
                              <w:t>[</w:t>
                            </w:r>
                            <w:r w:rsidR="00726FA3">
                              <w:rPr>
                                <w:b/>
                                <w:bCs/>
                                <w:color w:val="0070C0"/>
                                <w:sz w:val="22"/>
                                <w:szCs w:val="22"/>
                              </w:rPr>
                              <w:t>The train staff</w:t>
                            </w:r>
                            <w:r>
                              <w:rPr>
                                <w:b/>
                                <w:bCs/>
                                <w:color w:val="0070C0"/>
                                <w:sz w:val="22"/>
                                <w:szCs w:val="22"/>
                              </w:rPr>
                              <w:t>] w</w:t>
                            </w:r>
                            <w:r w:rsidR="00726FA3">
                              <w:rPr>
                                <w:b/>
                                <w:bCs/>
                                <w:color w:val="0070C0"/>
                                <w:sz w:val="22"/>
                                <w:szCs w:val="22"/>
                              </w:rPr>
                              <w:t>ere</w:t>
                            </w:r>
                            <w:r>
                              <w:rPr>
                                <w:b/>
                                <w:bCs/>
                                <w:color w:val="0070C0"/>
                                <w:sz w:val="22"/>
                                <w:szCs w:val="22"/>
                              </w:rPr>
                              <w:t xml:space="preserve"> doing an excellent job (…) I’m not sure I would have had </w:t>
                            </w:r>
                            <w:r w:rsidR="00726FA3">
                              <w:rPr>
                                <w:b/>
                                <w:bCs/>
                                <w:color w:val="0070C0"/>
                                <w:sz w:val="22"/>
                                <w:szCs w:val="22"/>
                              </w:rPr>
                              <w:t>[their]</w:t>
                            </w:r>
                            <w:r>
                              <w:rPr>
                                <w:b/>
                                <w:bCs/>
                                <w:color w:val="0070C0"/>
                                <w:sz w:val="22"/>
                                <w:szCs w:val="22"/>
                              </w:rPr>
                              <w:t xml:space="preserve"> patience.”</w:t>
                            </w:r>
                          </w:p>
                          <w:p w14:paraId="7602020B" w14:textId="733FC124" w:rsidR="00EB0E6A" w:rsidRPr="00197CF5" w:rsidRDefault="00EB0E6A" w:rsidP="00EB0E6A">
                            <w:pPr>
                              <w:pStyle w:val="NoSpacing"/>
                              <w:ind w:left="360"/>
                              <w:jc w:val="center"/>
                              <w:rPr>
                                <w:color w:val="0070C0"/>
                                <w:sz w:val="20"/>
                                <w:szCs w:val="20"/>
                              </w:rPr>
                            </w:pPr>
                            <w:r w:rsidRPr="00197CF5">
                              <w:rPr>
                                <w:color w:val="0070C0"/>
                                <w:sz w:val="20"/>
                                <w:szCs w:val="20"/>
                              </w:rPr>
                              <w:t xml:space="preserve">Stranded passenger on the </w:t>
                            </w:r>
                            <w:r>
                              <w:rPr>
                                <w:color w:val="0070C0"/>
                                <w:sz w:val="20"/>
                                <w:szCs w:val="20"/>
                              </w:rPr>
                              <w:t>TransPennine Express</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96776" id="_x0000_s1035" type="#_x0000_t202" style="position:absolute;left:0;text-align:left;margin-left:242.1pt;margin-top:70.9pt;width:232.5pt;height:84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" filled="f" stroked="f" strokeweight=".5pt">
                <v:textbox inset="3.6pt,7.2pt,0,0">
                  <w:txbxContent>
                    <w:p w14:paraId="01F02D2E" w14:textId="3E123F01" w:rsidR="00EB0E6A" w:rsidRPr="00197CF5" w:rsidRDefault="00EB0E6A" w:rsidP="00EB0E6A">
                      <w:pPr>
                        <w:jc w:val="center"/>
                        <w:rPr>
                          <w:smallCaps/>
                          <w:color w:val="0070C0"/>
                          <w:sz w:val="28"/>
                        </w:rPr>
                      </w:pPr>
                      <w:r w:rsidRPr="00197CF5">
                        <w:rPr>
                          <w:b/>
                          <w:bCs/>
                          <w:color w:val="0070C0"/>
                          <w:sz w:val="22"/>
                          <w:szCs w:val="22"/>
                        </w:rPr>
                        <w:t>“</w:t>
                      </w:r>
                      <w:r>
                        <w:rPr>
                          <w:b/>
                          <w:bCs/>
                          <w:color w:val="0070C0"/>
                          <w:sz w:val="22"/>
                          <w:szCs w:val="22"/>
                        </w:rPr>
                        <w:t>[</w:t>
                      </w:r>
                      <w:r w:rsidR="00726FA3">
                        <w:rPr>
                          <w:b/>
                          <w:bCs/>
                          <w:color w:val="0070C0"/>
                          <w:sz w:val="22"/>
                          <w:szCs w:val="22"/>
                        </w:rPr>
                        <w:t>The train staff</w:t>
                      </w:r>
                      <w:r>
                        <w:rPr>
                          <w:b/>
                          <w:bCs/>
                          <w:color w:val="0070C0"/>
                          <w:sz w:val="22"/>
                          <w:szCs w:val="22"/>
                        </w:rPr>
                        <w:t>] w</w:t>
                      </w:r>
                      <w:r w:rsidR="00726FA3">
                        <w:rPr>
                          <w:b/>
                          <w:bCs/>
                          <w:color w:val="0070C0"/>
                          <w:sz w:val="22"/>
                          <w:szCs w:val="22"/>
                        </w:rPr>
                        <w:t>ere</w:t>
                      </w:r>
                      <w:r>
                        <w:rPr>
                          <w:b/>
                          <w:bCs/>
                          <w:color w:val="0070C0"/>
                          <w:sz w:val="22"/>
                          <w:szCs w:val="22"/>
                        </w:rPr>
                        <w:t xml:space="preserve"> doing an excellent job (…) I’m not sure I would have had </w:t>
                      </w:r>
                      <w:r w:rsidR="00726FA3">
                        <w:rPr>
                          <w:b/>
                          <w:bCs/>
                          <w:color w:val="0070C0"/>
                          <w:sz w:val="22"/>
                          <w:szCs w:val="22"/>
                        </w:rPr>
                        <w:t>[their]</w:t>
                      </w:r>
                      <w:r>
                        <w:rPr>
                          <w:b/>
                          <w:bCs/>
                          <w:color w:val="0070C0"/>
                          <w:sz w:val="22"/>
                          <w:szCs w:val="22"/>
                        </w:rPr>
                        <w:t xml:space="preserve"> patience.”</w:t>
                      </w:r>
                    </w:p>
                    <w:p w14:paraId="7602020B" w14:textId="733FC124" w:rsidR="00EB0E6A" w:rsidRPr="00197CF5" w:rsidRDefault="00EB0E6A" w:rsidP="00EB0E6A">
                      <w:pPr>
                        <w:pStyle w:val="NoSpacing"/>
                        <w:ind w:left="360"/>
                        <w:jc w:val="center"/>
                        <w:rPr>
                          <w:color w:val="0070C0"/>
                          <w:sz w:val="20"/>
                          <w:szCs w:val="20"/>
                        </w:rPr>
                      </w:pPr>
                      <w:r w:rsidRPr="00197CF5">
                        <w:rPr>
                          <w:color w:val="0070C0"/>
                          <w:sz w:val="20"/>
                          <w:szCs w:val="20"/>
                        </w:rPr>
                        <w:t xml:space="preserve">Stranded passenger on the </w:t>
                      </w:r>
                      <w:r>
                        <w:rPr>
                          <w:color w:val="0070C0"/>
                          <w:sz w:val="20"/>
                          <w:szCs w:val="20"/>
                        </w:rPr>
                        <w:t>TransPennine Express</w:t>
                      </w:r>
                    </w:p>
                  </w:txbxContent>
                </v:textbox>
                <w10:wrap type="square"/>
              </v:shape>
            </w:pict>
          </mc:Fallback>
        </mc:AlternateContent>
      </w:r>
      <w:r w:rsidR="007158D9">
        <w:t>Passengers</w:t>
      </w:r>
      <w:r w:rsidR="00DE5643">
        <w:t xml:space="preserve"> stranded</w:t>
      </w:r>
      <w:r w:rsidR="007158D9">
        <w:t xml:space="preserve"> on the Avanti trains </w:t>
      </w:r>
      <w:r w:rsidR="00DE5643">
        <w:t>were offered free water, but they had to collect it themselves</w:t>
      </w:r>
      <w:r w:rsidR="00DE0944">
        <w:t xml:space="preserve">, which </w:t>
      </w:r>
      <w:r w:rsidR="00DE5643">
        <w:t>suddenly created a</w:t>
      </w:r>
      <w:r w:rsidR="006B1CD0">
        <w:t>n extensive</w:t>
      </w:r>
      <w:r w:rsidR="007158D9">
        <w:t xml:space="preserve"> queue</w:t>
      </w:r>
      <w:r w:rsidR="00DE5643">
        <w:t>. Some interviewees mentioned that</w:t>
      </w:r>
      <w:r w:rsidR="007158D9">
        <w:t xml:space="preserve"> it might have been </w:t>
      </w:r>
      <w:r w:rsidR="00DE5643">
        <w:t>more efficient to hav</w:t>
      </w:r>
      <w:r w:rsidR="00DE5643" w:rsidRPr="00E832E3">
        <w:t xml:space="preserve">e </w:t>
      </w:r>
      <w:r w:rsidR="007158D9" w:rsidRPr="00E832E3">
        <w:t xml:space="preserve">staff members </w:t>
      </w:r>
      <w:r w:rsidR="00DE5643" w:rsidRPr="00E832E3">
        <w:t>handing</w:t>
      </w:r>
      <w:r w:rsidR="007158D9" w:rsidRPr="00E832E3">
        <w:t xml:space="preserve"> out the water to </w:t>
      </w:r>
      <w:r w:rsidR="00DE5643" w:rsidRPr="00E832E3">
        <w:t xml:space="preserve">everyone, making </w:t>
      </w:r>
      <w:r w:rsidR="006B1CD0">
        <w:t>it</w:t>
      </w:r>
      <w:r w:rsidR="00DE5643" w:rsidRPr="00E832E3">
        <w:t xml:space="preserve"> more accessible to</w:t>
      </w:r>
      <w:r w:rsidR="00DE0944">
        <w:t xml:space="preserve"> all</w:t>
      </w:r>
      <w:r w:rsidR="00DE5643" w:rsidRPr="00E832E3">
        <w:t xml:space="preserve"> travellers, </w:t>
      </w:r>
      <w:r w:rsidR="00DE0944">
        <w:t>especially those</w:t>
      </w:r>
      <w:r w:rsidR="00DE5643" w:rsidRPr="00E832E3">
        <w:t xml:space="preserve"> with </w:t>
      </w:r>
      <w:r w:rsidR="007158D9" w:rsidRPr="00E832E3">
        <w:t>reduced mobility.</w:t>
      </w:r>
      <w:r w:rsidR="007158D9">
        <w:t xml:space="preserve"> </w:t>
      </w:r>
      <w:r w:rsidR="00F3440F">
        <w:t xml:space="preserve"> </w:t>
      </w:r>
    </w:p>
    <w:p w14:paraId="63E96453" w14:textId="297B224E" w:rsidR="007158D9" w:rsidRDefault="007158D9" w:rsidP="007158D9">
      <w:pPr>
        <w:jc w:val="both"/>
      </w:pPr>
      <w:r>
        <w:t>A similar situation occurred onboard the T</w:t>
      </w:r>
      <w:r w:rsidR="00EF58C3">
        <w:t>P</w:t>
      </w:r>
      <w:r w:rsidR="0038538D">
        <w:t>E</w:t>
      </w:r>
      <w:r>
        <w:t xml:space="preserve"> </w:t>
      </w:r>
      <w:r w:rsidR="00EF58C3">
        <w:t>service</w:t>
      </w:r>
      <w:r w:rsidR="00DD0B8A">
        <w:t>. One interviewee, travelling with small children, joined the queue to collect water for his family, only to be turned down</w:t>
      </w:r>
      <w:r w:rsidR="00DE0944">
        <w:t xml:space="preserve"> by train staff</w:t>
      </w:r>
      <w:r w:rsidR="00DD0B8A">
        <w:t xml:space="preserve"> </w:t>
      </w:r>
      <w:r w:rsidR="00DE0944">
        <w:t>when</w:t>
      </w:r>
      <w:r w:rsidR="00DD0B8A">
        <w:t xml:space="preserve"> showing individual tickets </w:t>
      </w:r>
      <w:r w:rsidR="00DE0944">
        <w:t>to prove he was travelling with others</w:t>
      </w:r>
      <w:r w:rsidR="00DD0B8A">
        <w:t xml:space="preserve">. </w:t>
      </w:r>
      <w:r w:rsidR="00DD0B8A" w:rsidRPr="00A84C72">
        <w:t xml:space="preserve">He </w:t>
      </w:r>
      <w:r w:rsidR="00DE0944">
        <w:t xml:space="preserve">also </w:t>
      </w:r>
      <w:r w:rsidR="00DD0B8A" w:rsidRPr="00A84C72">
        <w:t xml:space="preserve">felt </w:t>
      </w:r>
      <w:r w:rsidR="00DE0944">
        <w:t xml:space="preserve">that </w:t>
      </w:r>
      <w:r w:rsidR="00DD0B8A" w:rsidRPr="00A84C72">
        <w:t xml:space="preserve">the policy of providing one bottle of water per passenger was lacking </w:t>
      </w:r>
      <w:r w:rsidR="00A84C72" w:rsidRPr="00A84C72">
        <w:t>consideration</w:t>
      </w:r>
      <w:r w:rsidR="00DD0B8A" w:rsidRPr="00A84C72">
        <w:t xml:space="preserve"> and disadvantaging </w:t>
      </w:r>
      <w:r w:rsidR="00DE0944">
        <w:t>those</w:t>
      </w:r>
      <w:r w:rsidR="00DD0B8A" w:rsidRPr="00A84C72">
        <w:t xml:space="preserve"> who travel with minors</w:t>
      </w:r>
      <w:r w:rsidR="00DE0944">
        <w:t xml:space="preserve"> </w:t>
      </w:r>
      <w:r w:rsidR="00A84C72" w:rsidRPr="00A84C72">
        <w:t>– “I mean, if you’ve got your tickets and can prove them (…) we have six tickets (…) providing they’ve got enough water for everybody (…) it’s a little unreasonable to take the whole family and walk through the carriages just to get a bottle of water</w:t>
      </w:r>
      <w:r w:rsidRPr="00A84C72">
        <w:t>.</w:t>
      </w:r>
      <w:r w:rsidR="00A84C72" w:rsidRPr="00A84C72">
        <w:t>”</w:t>
      </w:r>
      <w:r>
        <w:t xml:space="preserve"> </w:t>
      </w:r>
    </w:p>
    <w:p w14:paraId="4AD4E981" w14:textId="58500EAF" w:rsidR="00E272A3" w:rsidRPr="00E77D7E" w:rsidRDefault="00DC74D5" w:rsidP="00E77D7E">
      <w:pPr>
        <w:rPr>
          <w:b/>
          <w:bCs/>
        </w:rPr>
      </w:pPr>
      <w:r w:rsidRPr="00E77D7E">
        <w:rPr>
          <w:b/>
          <w:bCs/>
        </w:rPr>
        <w:t>Passenger</w:t>
      </w:r>
      <w:r w:rsidR="00E272A3" w:rsidRPr="00E77D7E">
        <w:rPr>
          <w:b/>
          <w:bCs/>
        </w:rPr>
        <w:t xml:space="preserve"> communication </w:t>
      </w:r>
    </w:p>
    <w:p w14:paraId="787487F6" w14:textId="486ED76C" w:rsidR="00780540" w:rsidRPr="006771A7" w:rsidRDefault="00000D54" w:rsidP="00780540">
      <w:pPr>
        <w:jc w:val="both"/>
      </w:pPr>
      <w:r>
        <w:t>Stranded p</w:t>
      </w:r>
      <w:r w:rsidR="00780540">
        <w:t xml:space="preserve">assengers </w:t>
      </w:r>
      <w:r>
        <w:t>on</w:t>
      </w:r>
      <w:r w:rsidR="00780540">
        <w:t xml:space="preserve"> Avanti trains </w:t>
      </w:r>
      <w:r>
        <w:t>remembered hearing</w:t>
      </w:r>
      <w:r w:rsidR="00780540">
        <w:t xml:space="preserve"> the initial announcement within minutes of stopping. </w:t>
      </w:r>
      <w:r w:rsidR="00585A24">
        <w:t>The</w:t>
      </w:r>
      <w:r w:rsidR="00780540">
        <w:t xml:space="preserve"> </w:t>
      </w:r>
      <w:r w:rsidR="00585A24">
        <w:t xml:space="preserve">information </w:t>
      </w:r>
      <w:r w:rsidR="00780540">
        <w:t xml:space="preserve">was very detailed, </w:t>
      </w:r>
      <w:r w:rsidR="00585A24">
        <w:t xml:space="preserve">providing context to the incident and describing the process of sorting it out. </w:t>
      </w:r>
      <w:r w:rsidR="00780540">
        <w:t xml:space="preserve"> </w:t>
      </w:r>
      <w:r w:rsidR="00585A24">
        <w:t xml:space="preserve">Passengers mentioned that such detailed </w:t>
      </w:r>
      <w:r w:rsidR="00585A24" w:rsidRPr="00EB0E6A">
        <w:t>messages made them feel less frustrated and</w:t>
      </w:r>
      <w:r w:rsidR="00C82E70" w:rsidRPr="00EB0E6A">
        <w:t xml:space="preserve"> hopeless</w:t>
      </w:r>
      <w:r w:rsidR="00E832E3" w:rsidRPr="00EB0E6A">
        <w:t xml:space="preserve"> – “</w:t>
      </w:r>
      <w:r w:rsidR="00EB0E6A" w:rsidRPr="00EB0E6A">
        <w:t xml:space="preserve">I don’t feel like it was really </w:t>
      </w:r>
      <w:r w:rsidR="001A0F35">
        <w:t>more</w:t>
      </w:r>
      <w:r w:rsidR="00EB0E6A" w:rsidRPr="00EB0E6A">
        <w:t xml:space="preserve"> than 15 or 20 minutes between announcements (…) </w:t>
      </w:r>
      <w:r w:rsidR="00E832E3" w:rsidRPr="00EB0E6A">
        <w:t xml:space="preserve">I don’t feel like </w:t>
      </w:r>
      <w:r w:rsidR="00EB2B64">
        <w:t>[the train staff</w:t>
      </w:r>
      <w:r w:rsidR="00E832E3" w:rsidRPr="00EB0E6A">
        <w:t>] left anybody waiting or anything for too long at all</w:t>
      </w:r>
      <w:r w:rsidR="00585A24" w:rsidRPr="00EB0E6A">
        <w:t>.</w:t>
      </w:r>
      <w:r w:rsidR="00EB0E6A" w:rsidRPr="00EB0E6A">
        <w:t>”</w:t>
      </w:r>
      <w:r w:rsidR="00585A24">
        <w:t xml:space="preserve"> </w:t>
      </w:r>
      <w:r w:rsidR="00C82E70">
        <w:t>They also shared that knowing how long the</w:t>
      </w:r>
      <w:r w:rsidR="008868C2">
        <w:t xml:space="preserve">y </w:t>
      </w:r>
      <w:r w:rsidR="00DE0944">
        <w:t xml:space="preserve">would </w:t>
      </w:r>
      <w:r w:rsidR="008868C2">
        <w:t xml:space="preserve">be stranded </w:t>
      </w:r>
      <w:r w:rsidR="00DE0944">
        <w:t xml:space="preserve">for </w:t>
      </w:r>
      <w:r w:rsidR="00C82E70">
        <w:t xml:space="preserve">- thanks to </w:t>
      </w:r>
      <w:r w:rsidR="00C82E70" w:rsidRPr="00E832E3">
        <w:t xml:space="preserve">accurate estimates provided by the </w:t>
      </w:r>
      <w:r w:rsidR="00EB2B64" w:rsidRPr="00E832E3">
        <w:t>train</w:t>
      </w:r>
      <w:r w:rsidR="00EB2B64">
        <w:t>crew</w:t>
      </w:r>
      <w:r w:rsidR="00DE0944">
        <w:t xml:space="preserve"> -</w:t>
      </w:r>
      <w:r w:rsidR="008868C2" w:rsidRPr="00E832E3">
        <w:t xml:space="preserve"> made them feel</w:t>
      </w:r>
      <w:r w:rsidR="00C82E70" w:rsidRPr="00E832E3">
        <w:t xml:space="preserve"> less stressed and </w:t>
      </w:r>
      <w:r w:rsidR="008868C2" w:rsidRPr="00E832E3">
        <w:t>enable</w:t>
      </w:r>
      <w:r w:rsidR="006B1CD0">
        <w:t>d them</w:t>
      </w:r>
      <w:r w:rsidR="008868C2" w:rsidRPr="00E832E3">
        <w:t xml:space="preserve"> to</w:t>
      </w:r>
      <w:r w:rsidR="00C82E70" w:rsidRPr="00E832E3">
        <w:t xml:space="preserve"> ad</w:t>
      </w:r>
      <w:r w:rsidR="00780540" w:rsidRPr="00E832E3">
        <w:t>just their plans accordingly</w:t>
      </w:r>
      <w:r w:rsidR="00DE0944">
        <w:t>. “</w:t>
      </w:r>
      <w:r w:rsidR="00EB2B64">
        <w:t>[The staff</w:t>
      </w:r>
      <w:r w:rsidR="00DE0944">
        <w:t>] was</w:t>
      </w:r>
      <w:r w:rsidR="00E832E3">
        <w:t xml:space="preserve"> really</w:t>
      </w:r>
      <w:r w:rsidR="006609C9">
        <w:t>,</w:t>
      </w:r>
      <w:r w:rsidR="00E832E3">
        <w:t xml:space="preserve"> really helpful and</w:t>
      </w:r>
      <w:r w:rsidR="00EB2B64">
        <w:t xml:space="preserve"> </w:t>
      </w:r>
      <w:r w:rsidR="00E832E3">
        <w:t xml:space="preserve">went through the carriages a number of times as well, so that gave people opportunity to ask </w:t>
      </w:r>
      <w:r w:rsidR="00EB2B64">
        <w:t>[them]</w:t>
      </w:r>
      <w:r w:rsidR="00E832E3">
        <w:t xml:space="preserve"> more questions.”</w:t>
      </w:r>
      <w:r w:rsidR="00780540">
        <w:t xml:space="preserve"> </w:t>
      </w:r>
      <w:r w:rsidR="00F434AD">
        <w:t>F</w:t>
      </w:r>
      <w:r w:rsidR="00585A24">
        <w:t xml:space="preserve">urther updates </w:t>
      </w:r>
      <w:r w:rsidR="008868C2">
        <w:t xml:space="preserve">were provided </w:t>
      </w:r>
      <w:r w:rsidR="00585A24">
        <w:t xml:space="preserve">every </w:t>
      </w:r>
      <w:r w:rsidR="00DE0944">
        <w:t>15 to 20</w:t>
      </w:r>
      <w:r w:rsidR="00585A24">
        <w:t xml:space="preserve"> minutes, or whenever new information was available. </w:t>
      </w:r>
      <w:r w:rsidR="008868C2">
        <w:t>The</w:t>
      </w:r>
      <w:r w:rsidR="00EB2B64">
        <w:t xml:space="preserve"> messages</w:t>
      </w:r>
      <w:r w:rsidR="008868C2">
        <w:t xml:space="preserve"> were also </w:t>
      </w:r>
      <w:r w:rsidR="00780540">
        <w:t xml:space="preserve">very clear </w:t>
      </w:r>
      <w:r w:rsidR="003866FE">
        <w:t>-</w:t>
      </w:r>
      <w:r w:rsidR="00780540">
        <w:t xml:space="preserve"> </w:t>
      </w:r>
      <w:r w:rsidR="00780540" w:rsidRPr="008868C2">
        <w:t>“I’m quite deaf and the announcements were perfectly easy to hear.”</w:t>
      </w:r>
      <w:r w:rsidR="00780540" w:rsidRPr="00DF02A9">
        <w:rPr>
          <w:i/>
          <w:iCs/>
        </w:rPr>
        <w:t xml:space="preserve"> </w:t>
      </w:r>
      <w:r w:rsidR="00DE0944">
        <w:t xml:space="preserve">Overall, Avanti passengers </w:t>
      </w:r>
      <w:r w:rsidR="003866FE">
        <w:t xml:space="preserve">felt very satisfied with customer service </w:t>
      </w:r>
      <w:r w:rsidR="003866FE" w:rsidRPr="006771A7">
        <w:t xml:space="preserve">- </w:t>
      </w:r>
      <w:r w:rsidR="00780540" w:rsidRPr="006771A7">
        <w:t xml:space="preserve">“it would have been so much more of a painful experience if </w:t>
      </w:r>
      <w:r w:rsidR="00EB2B64">
        <w:t>[the</w:t>
      </w:r>
      <w:r w:rsidR="003866FE" w:rsidRPr="006771A7">
        <w:t xml:space="preserve"> </w:t>
      </w:r>
      <w:r w:rsidR="00780540" w:rsidRPr="006771A7">
        <w:t>train</w:t>
      </w:r>
      <w:r w:rsidR="00D02143">
        <w:t xml:space="preserve"> crew</w:t>
      </w:r>
      <w:r w:rsidR="00780540" w:rsidRPr="006771A7">
        <w:t xml:space="preserve"> </w:t>
      </w:r>
      <w:r w:rsidR="00EB2B64">
        <w:t>members</w:t>
      </w:r>
      <w:r w:rsidR="00780540" w:rsidRPr="006771A7">
        <w:t xml:space="preserve">] hadn’t been as good as </w:t>
      </w:r>
      <w:r w:rsidR="00EB2B64">
        <w:t>[they] were</w:t>
      </w:r>
      <w:r w:rsidR="00780540" w:rsidRPr="006771A7">
        <w:t>”</w:t>
      </w:r>
      <w:r w:rsidR="00974977">
        <w:t>.</w:t>
      </w:r>
    </w:p>
    <w:p w14:paraId="25D445DF" w14:textId="7059B9C7" w:rsidR="004D6070" w:rsidRDefault="00BA3FB5" w:rsidP="006C1C13">
      <w:pPr>
        <w:jc w:val="both"/>
      </w:pPr>
      <w:r>
        <w:t xml:space="preserve">It was a different experience </w:t>
      </w:r>
      <w:r w:rsidR="002B35F7">
        <w:t>for</w:t>
      </w:r>
      <w:r>
        <w:t xml:space="preserve"> the TP</w:t>
      </w:r>
      <w:r w:rsidR="0038538D">
        <w:t>E</w:t>
      </w:r>
      <w:r>
        <w:t xml:space="preserve"> </w:t>
      </w:r>
      <w:r w:rsidR="002B35F7">
        <w:t>interviewees</w:t>
      </w:r>
      <w:r>
        <w:t>. Although t</w:t>
      </w:r>
      <w:r w:rsidR="00780540">
        <w:t>he train</w:t>
      </w:r>
      <w:r w:rsidR="00EB2B64">
        <w:t>crew</w:t>
      </w:r>
      <w:r w:rsidR="00780540">
        <w:t xml:space="preserve"> made the initial announcement </w:t>
      </w:r>
      <w:r w:rsidR="00813570">
        <w:t xml:space="preserve">in a calm and reassuring </w:t>
      </w:r>
      <w:r w:rsidR="00813570" w:rsidRPr="00E22328">
        <w:t xml:space="preserve">tone, </w:t>
      </w:r>
      <w:r w:rsidR="00780540" w:rsidRPr="00E22328">
        <w:t xml:space="preserve">within the first </w:t>
      </w:r>
      <w:r w:rsidR="002B35F7">
        <w:t>10</w:t>
      </w:r>
      <w:r w:rsidR="00780540" w:rsidRPr="00E22328">
        <w:t xml:space="preserve"> minutes of </w:t>
      </w:r>
      <w:r w:rsidR="00813570" w:rsidRPr="00E22328">
        <w:t>stopping, the</w:t>
      </w:r>
      <w:r w:rsidRPr="00E22328">
        <w:t xml:space="preserve"> cause of </w:t>
      </w:r>
      <w:r w:rsidR="00813570" w:rsidRPr="00E22328">
        <w:t>incident was</w:t>
      </w:r>
      <w:r w:rsidR="002B35F7">
        <w:t xml:space="preserve"> not mentioned. </w:t>
      </w:r>
      <w:proofErr w:type="gramStart"/>
      <w:r w:rsidR="002B35F7">
        <w:t>Instead</w:t>
      </w:r>
      <w:proofErr w:type="gramEnd"/>
      <w:r w:rsidR="002B35F7">
        <w:t xml:space="preserve"> it was indicated</w:t>
      </w:r>
      <w:r w:rsidR="00813570" w:rsidRPr="00E22328">
        <w:t xml:space="preserve"> by </w:t>
      </w:r>
      <w:r w:rsidRPr="00E22328">
        <w:t xml:space="preserve">the </w:t>
      </w:r>
      <w:r w:rsidR="00813570" w:rsidRPr="00E22328">
        <w:t>onboard screens</w:t>
      </w:r>
      <w:r w:rsidR="002B35F7">
        <w:t xml:space="preserve"> which caused</w:t>
      </w:r>
      <w:r w:rsidR="00780540" w:rsidRPr="00E22328">
        <w:t xml:space="preserve"> confusion amongst the </w:t>
      </w:r>
      <w:r w:rsidR="00AE6646" w:rsidRPr="00E22328">
        <w:t>travellers</w:t>
      </w:r>
      <w:r w:rsidR="00780540" w:rsidRPr="00E22328">
        <w:t xml:space="preserve">. </w:t>
      </w:r>
      <w:r w:rsidR="002B35F7">
        <w:t>Further updates</w:t>
      </w:r>
      <w:r w:rsidR="00780540" w:rsidRPr="00E22328">
        <w:t xml:space="preserve"> did not indicate how long the delay would be, leaving passengers</w:t>
      </w:r>
      <w:r w:rsidR="00974977" w:rsidRPr="00E22328">
        <w:t xml:space="preserve"> feeling</w:t>
      </w:r>
      <w:r w:rsidR="00780540" w:rsidRPr="00E22328">
        <w:t xml:space="preserve"> frustrated</w:t>
      </w:r>
      <w:r w:rsidR="00974977" w:rsidRPr="00E22328">
        <w:t xml:space="preserve"> and out of control</w:t>
      </w:r>
      <w:r w:rsidR="002B35F7">
        <w:t xml:space="preserve"> </w:t>
      </w:r>
      <w:r w:rsidR="00E22328" w:rsidRPr="00E22328">
        <w:t>– “</w:t>
      </w:r>
      <w:r w:rsidR="002B35F7">
        <w:t>w</w:t>
      </w:r>
      <w:r w:rsidR="00E22328" w:rsidRPr="00E22328">
        <w:t>ell, there’</w:t>
      </w:r>
      <w:r w:rsidR="00780540" w:rsidRPr="00E22328">
        <w:t>s</w:t>
      </w:r>
      <w:r w:rsidR="00E22328">
        <w:t xml:space="preserve"> nothing you can do on the train</w:t>
      </w:r>
      <w:r w:rsidR="002B35F7">
        <w:t>,</w:t>
      </w:r>
      <w:r w:rsidR="00E22328">
        <w:t xml:space="preserve"> you’re in someone else’s hands (…) it’s tough, how you feel is kind of irrelevant to the situation (…) I had a restaurant booked for 3 o’clock (…) so I had to cancel the restaurant which was a shame</w:t>
      </w:r>
      <w:r w:rsidR="00780540">
        <w:t>.</w:t>
      </w:r>
      <w:r w:rsidR="00E22328">
        <w:t>”</w:t>
      </w:r>
      <w:r w:rsidR="00780540">
        <w:t xml:space="preserve"> </w:t>
      </w:r>
      <w:r w:rsidR="00B30593">
        <w:t>Subsequent</w:t>
      </w:r>
      <w:r w:rsidR="00780540">
        <w:t xml:space="preserve"> </w:t>
      </w:r>
      <w:r w:rsidR="002B35F7">
        <w:t xml:space="preserve">messages </w:t>
      </w:r>
      <w:r w:rsidR="00974977">
        <w:t>were</w:t>
      </w:r>
      <w:r w:rsidR="00780540">
        <w:t xml:space="preserve"> </w:t>
      </w:r>
      <w:r w:rsidR="002B35F7">
        <w:t>regular but also</w:t>
      </w:r>
      <w:r w:rsidR="00974977">
        <w:t xml:space="preserve"> </w:t>
      </w:r>
      <w:r w:rsidR="00780540">
        <w:t xml:space="preserve">contradicted </w:t>
      </w:r>
      <w:r w:rsidR="00974977">
        <w:t>the information</w:t>
      </w:r>
      <w:r w:rsidR="00780540">
        <w:t xml:space="preserve"> shown on </w:t>
      </w:r>
      <w:r w:rsidR="00974977">
        <w:t xml:space="preserve">the </w:t>
      </w:r>
      <w:r w:rsidR="00780540">
        <w:t xml:space="preserve">screens. </w:t>
      </w:r>
      <w:r w:rsidR="002B35F7">
        <w:t xml:space="preserve">The </w:t>
      </w:r>
      <w:r w:rsidR="00780540">
        <w:t>screens</w:t>
      </w:r>
      <w:r w:rsidR="002B35F7">
        <w:t>, on the other hand,</w:t>
      </w:r>
      <w:r w:rsidR="00780540">
        <w:t xml:space="preserve"> had not been updat</w:t>
      </w:r>
      <w:r w:rsidR="002B35F7">
        <w:t xml:space="preserve">ing </w:t>
      </w:r>
      <w:r w:rsidR="006B1CD0">
        <w:t>in light of t</w:t>
      </w:r>
      <w:r w:rsidR="00780540">
        <w:t>he delay</w:t>
      </w:r>
      <w:r w:rsidR="002B35F7">
        <w:t xml:space="preserve"> so</w:t>
      </w:r>
      <w:r w:rsidR="00974977">
        <w:t xml:space="preserve"> </w:t>
      </w:r>
      <w:r w:rsidR="00780540">
        <w:t>calculat</w:t>
      </w:r>
      <w:r w:rsidR="002B35F7">
        <w:t>ed</w:t>
      </w:r>
      <w:r w:rsidR="00780540">
        <w:t xml:space="preserve"> the journey time </w:t>
      </w:r>
      <w:r w:rsidR="00974977">
        <w:t>incorrectly</w:t>
      </w:r>
      <w:r w:rsidR="002B35F7">
        <w:t>,</w:t>
      </w:r>
      <w:r w:rsidR="00780540">
        <w:t xml:space="preserve"> leaving passengers </w:t>
      </w:r>
      <w:r w:rsidR="00974977">
        <w:t>even more confused</w:t>
      </w:r>
      <w:r w:rsidR="00780540">
        <w:t xml:space="preserve">. The screens </w:t>
      </w:r>
      <w:r w:rsidR="002B35F7">
        <w:t xml:space="preserve">also </w:t>
      </w:r>
      <w:r w:rsidR="00780540">
        <w:t xml:space="preserve">advertised a WhatsApp service </w:t>
      </w:r>
      <w:r>
        <w:t>for accessing</w:t>
      </w:r>
      <w:r w:rsidR="00780540">
        <w:t xml:space="preserve"> further information</w:t>
      </w:r>
      <w:r w:rsidR="00842961">
        <w:t xml:space="preserve"> but, as one interviewee reporte</w:t>
      </w:r>
      <w:r>
        <w:t>d, it was ‘redundant’ and ‘offered no further clarity’</w:t>
      </w:r>
      <w:r w:rsidR="00780540">
        <w:t xml:space="preserve">. </w:t>
      </w:r>
      <w:r>
        <w:t>Another</w:t>
      </w:r>
      <w:r w:rsidR="00780540">
        <w:t xml:space="preserve"> passenger checked the</w:t>
      </w:r>
      <w:r w:rsidR="006C1C13" w:rsidRPr="006C1C13">
        <w:t xml:space="preserve"> </w:t>
      </w:r>
      <w:r w:rsidR="006C1C13">
        <w:t xml:space="preserve">Network Rail website for information but found it was also conflicting with the information shared onboard. Onboard announcements were </w:t>
      </w:r>
      <w:r w:rsidR="006C1C13" w:rsidRPr="00BA3FB5">
        <w:t>“very, very quiet, it was like a whisper so you couldn’t really hear it</w:t>
      </w:r>
      <w:r w:rsidR="006C1C13">
        <w:t xml:space="preserve">” and difficult to understand by passengers, in particular </w:t>
      </w:r>
      <w:r w:rsidR="006B1CD0">
        <w:t xml:space="preserve">the </w:t>
      </w:r>
      <w:r w:rsidR="006C1C13">
        <w:t>elderly</w:t>
      </w:r>
      <w:r w:rsidR="006C1C13" w:rsidRPr="00E22328">
        <w:t xml:space="preserve">. When the issue with the speakers was noted, the </w:t>
      </w:r>
      <w:r w:rsidR="00EB2B64">
        <w:t>staff</w:t>
      </w:r>
      <w:r w:rsidR="006C1C13" w:rsidRPr="00E22328">
        <w:t xml:space="preserve"> moved through the train and provided clear </w:t>
      </w:r>
      <w:r w:rsidR="006C1C13">
        <w:t>updates</w:t>
      </w:r>
      <w:r w:rsidR="006C1C13" w:rsidRPr="00E22328">
        <w:t xml:space="preserve">, which </w:t>
      </w:r>
      <w:r w:rsidR="006C1C13">
        <w:t xml:space="preserve">passengers </w:t>
      </w:r>
      <w:r w:rsidR="006C1C13" w:rsidRPr="00E22328">
        <w:t>appreciated</w:t>
      </w:r>
      <w:r w:rsidR="006C1C13">
        <w:t xml:space="preserve"> </w:t>
      </w:r>
      <w:r w:rsidR="006C1C13" w:rsidRPr="00E22328">
        <w:t>– “</w:t>
      </w:r>
      <w:r w:rsidR="006C1C13">
        <w:t>(…) [the train</w:t>
      </w:r>
      <w:r w:rsidR="00EB2B64">
        <w:t>crew</w:t>
      </w:r>
      <w:r w:rsidR="006C1C13">
        <w:t>] was trying</w:t>
      </w:r>
      <w:r w:rsidR="00EB2B64">
        <w:t xml:space="preserve"> [their]</w:t>
      </w:r>
      <w:r w:rsidR="006C1C13">
        <w:t xml:space="preserve"> best to keep people updated internally</w:t>
      </w:r>
      <w:r w:rsidR="006C1C13" w:rsidRPr="00E22328">
        <w:t>.”</w:t>
      </w:r>
      <w:r w:rsidR="00780540">
        <w:t xml:space="preserve"> </w:t>
      </w:r>
    </w:p>
    <w:p w14:paraId="08FDF10F" w14:textId="244DF2B1" w:rsidR="00430A3C" w:rsidRPr="00E77D7E" w:rsidRDefault="005D304A" w:rsidP="00E77D7E">
      <w:pPr>
        <w:rPr>
          <w:b/>
          <w:bCs/>
        </w:rPr>
      </w:pPr>
      <w:r w:rsidRPr="00E77D7E">
        <w:rPr>
          <w:b/>
          <w:bCs/>
        </w:rPr>
        <w:t>P</w:t>
      </w:r>
      <w:r w:rsidR="00E272A3" w:rsidRPr="00E77D7E">
        <w:rPr>
          <w:b/>
          <w:bCs/>
        </w:rPr>
        <w:t xml:space="preserve">assengers </w:t>
      </w:r>
      <w:r w:rsidRPr="00E77D7E">
        <w:rPr>
          <w:b/>
          <w:bCs/>
        </w:rPr>
        <w:t>reaching their destination</w:t>
      </w:r>
    </w:p>
    <w:p w14:paraId="01B87EDD" w14:textId="082B332F" w:rsidR="00A77A05" w:rsidRPr="00CC4356" w:rsidRDefault="00B41092" w:rsidP="00547904">
      <w:pPr>
        <w:jc w:val="both"/>
        <w:rPr>
          <w:highlight w:val="cyan"/>
        </w:rPr>
      </w:pPr>
      <w:r w:rsidRPr="005F1EA0">
        <w:rPr>
          <w:noProof/>
          <w:color w:val="auto"/>
        </w:rPr>
        <mc:AlternateContent>
          <mc:Choice Requires="wps">
            <w:drawing>
              <wp:anchor distT="0" distB="0" distL="457200" distR="114300" simplePos="0" relativeHeight="251658258" behindDoc="0" locked="0" layoutInCell="0" allowOverlap="1" wp14:anchorId="7C040004" wp14:editId="6560B14D">
                <wp:simplePos x="0" y="0"/>
                <wp:positionH relativeFrom="page">
                  <wp:posOffset>12825351</wp:posOffset>
                </wp:positionH>
                <wp:positionV relativeFrom="margin">
                  <wp:posOffset>73347</wp:posOffset>
                </wp:positionV>
                <wp:extent cx="2267585" cy="8680771"/>
                <wp:effectExtent l="0" t="0" r="0" b="6350"/>
                <wp:wrapSquare wrapText="bothSides"/>
                <wp:docPr id="1073242507"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7585" cy="8680771"/>
                        </a:xfrm>
                        <a:prstGeom prst="rect">
                          <a:avLst/>
                        </a:prstGeom>
                        <a:solidFill>
                          <a:schemeClr val="tx2">
                            <a:lumMod val="20000"/>
                            <a:lumOff val="80000"/>
                            <a:alpha val="34902"/>
                          </a:schemeClr>
                        </a:solidFill>
                      </wps:spPr>
                      <wps:txbx>
                        <w:txbxContent>
                          <w:p w14:paraId="2F49157C" w14:textId="77777777" w:rsidR="00B41092" w:rsidRPr="00A24C2A" w:rsidRDefault="00B41092" w:rsidP="00B41092">
                            <w:pPr>
                              <w:spacing w:before="480" w:after="240"/>
                              <w:jc w:val="center"/>
                              <w:rPr>
                                <w:b/>
                                <w:bCs/>
                                <w:color w:val="auto"/>
                              </w:rPr>
                            </w:pPr>
                            <w:r w:rsidRPr="00A24C2A">
                              <w:rPr>
                                <w:b/>
                                <w:bCs/>
                                <w:color w:val="auto"/>
                              </w:rPr>
                              <w:t>Key takeouts from passenger interviews:</w:t>
                            </w:r>
                          </w:p>
                          <w:p w14:paraId="21C9F789" w14:textId="77777777" w:rsidR="00B41092" w:rsidRPr="00A24C2A" w:rsidRDefault="00B41092" w:rsidP="00B41092">
                            <w:pPr>
                              <w:pStyle w:val="ListBullet"/>
                              <w:rPr>
                                <w:sz w:val="22"/>
                                <w:szCs w:val="22"/>
                              </w:rPr>
                            </w:pPr>
                            <w:r>
                              <w:rPr>
                                <w:sz w:val="22"/>
                                <w:szCs w:val="22"/>
                              </w:rPr>
                              <w:t>Passengers not only noticed but also appreciated s</w:t>
                            </w:r>
                            <w:r w:rsidRPr="00A24C2A">
                              <w:rPr>
                                <w:sz w:val="22"/>
                                <w:szCs w:val="22"/>
                              </w:rPr>
                              <w:t xml:space="preserve">imple gestures </w:t>
                            </w:r>
                            <w:r>
                              <w:rPr>
                                <w:sz w:val="22"/>
                                <w:szCs w:val="22"/>
                              </w:rPr>
                              <w:t>from</w:t>
                            </w:r>
                            <w:r w:rsidRPr="00A24C2A">
                              <w:rPr>
                                <w:sz w:val="22"/>
                                <w:szCs w:val="22"/>
                              </w:rPr>
                              <w:t xml:space="preserve"> train staff </w:t>
                            </w:r>
                          </w:p>
                          <w:p w14:paraId="5C2A132B" w14:textId="77777777" w:rsidR="00B41092" w:rsidRPr="00A24C2A" w:rsidRDefault="00B41092" w:rsidP="00B41092">
                            <w:pPr>
                              <w:pStyle w:val="ListBullet"/>
                              <w:rPr>
                                <w:sz w:val="22"/>
                                <w:szCs w:val="22"/>
                              </w:rPr>
                            </w:pPr>
                            <w:r w:rsidRPr="00A24C2A">
                              <w:rPr>
                                <w:sz w:val="22"/>
                                <w:szCs w:val="22"/>
                              </w:rPr>
                              <w:t>A surplus of onboard refreshments should be a default for long – distance operators</w:t>
                            </w:r>
                          </w:p>
                          <w:p w14:paraId="552E2EA3" w14:textId="7A52B61B" w:rsidR="00B41092" w:rsidRPr="00A24C2A" w:rsidRDefault="00B41092" w:rsidP="00B41092">
                            <w:pPr>
                              <w:pStyle w:val="ListBullet"/>
                              <w:rPr>
                                <w:sz w:val="22"/>
                                <w:szCs w:val="22"/>
                              </w:rPr>
                            </w:pPr>
                            <w:r>
                              <w:rPr>
                                <w:sz w:val="22"/>
                                <w:szCs w:val="22"/>
                              </w:rPr>
                              <w:t>Passengers felt that l</w:t>
                            </w:r>
                            <w:r w:rsidRPr="00A24C2A">
                              <w:rPr>
                                <w:sz w:val="22"/>
                                <w:szCs w:val="22"/>
                              </w:rPr>
                              <w:t xml:space="preserve">ess rigid customer service policy should prioritise those with </w:t>
                            </w:r>
                            <w:r w:rsidR="00FB14D8">
                              <w:rPr>
                                <w:sz w:val="22"/>
                                <w:szCs w:val="22"/>
                              </w:rPr>
                              <w:t>additional</w:t>
                            </w:r>
                            <w:r w:rsidR="00FB14D8" w:rsidRPr="00A24C2A">
                              <w:rPr>
                                <w:sz w:val="22"/>
                                <w:szCs w:val="22"/>
                              </w:rPr>
                              <w:t xml:space="preserve"> </w:t>
                            </w:r>
                            <w:r w:rsidRPr="00A24C2A">
                              <w:rPr>
                                <w:sz w:val="22"/>
                                <w:szCs w:val="22"/>
                              </w:rPr>
                              <w:t xml:space="preserve">needs or travelling with minors </w:t>
                            </w:r>
                          </w:p>
                          <w:p w14:paraId="67C01122" w14:textId="77777777" w:rsidR="00B41092" w:rsidRPr="00A24C2A" w:rsidRDefault="00B41092" w:rsidP="00B41092">
                            <w:pPr>
                              <w:pStyle w:val="ListBullet"/>
                              <w:rPr>
                                <w:sz w:val="22"/>
                                <w:szCs w:val="22"/>
                              </w:rPr>
                            </w:pPr>
                            <w:r>
                              <w:rPr>
                                <w:sz w:val="22"/>
                                <w:szCs w:val="22"/>
                              </w:rPr>
                              <w:t>Passengers were confused when c</w:t>
                            </w:r>
                            <w:r w:rsidRPr="00A24C2A">
                              <w:rPr>
                                <w:sz w:val="22"/>
                                <w:szCs w:val="22"/>
                              </w:rPr>
                              <w:t xml:space="preserve">ontradictory or outdated information </w:t>
                            </w:r>
                            <w:r>
                              <w:rPr>
                                <w:sz w:val="22"/>
                                <w:szCs w:val="22"/>
                              </w:rPr>
                              <w:t xml:space="preserve">was </w:t>
                            </w:r>
                            <w:r w:rsidRPr="00A24C2A">
                              <w:rPr>
                                <w:sz w:val="22"/>
                                <w:szCs w:val="22"/>
                              </w:rPr>
                              <w:t xml:space="preserve">shared by internal communication channels </w:t>
                            </w:r>
                          </w:p>
                          <w:p w14:paraId="4E5E3119" w14:textId="77777777" w:rsidR="00B41092" w:rsidRPr="00A24C2A" w:rsidRDefault="00B41092" w:rsidP="00B41092">
                            <w:pPr>
                              <w:pStyle w:val="ListBullet"/>
                              <w:rPr>
                                <w:sz w:val="22"/>
                                <w:szCs w:val="22"/>
                              </w:rPr>
                            </w:pPr>
                            <w:r>
                              <w:rPr>
                                <w:sz w:val="22"/>
                                <w:szCs w:val="22"/>
                              </w:rPr>
                              <w:t>Passengers felt reassured and could plan ahead when e</w:t>
                            </w:r>
                            <w:r w:rsidRPr="00A24C2A">
                              <w:rPr>
                                <w:sz w:val="22"/>
                                <w:szCs w:val="22"/>
                              </w:rPr>
                              <w:t xml:space="preserve">xplanation of the issue and any time estimates </w:t>
                            </w:r>
                            <w:r>
                              <w:rPr>
                                <w:sz w:val="22"/>
                                <w:szCs w:val="22"/>
                              </w:rPr>
                              <w:t>were provided</w:t>
                            </w:r>
                          </w:p>
                          <w:p w14:paraId="0E8E6D91" w14:textId="77777777" w:rsidR="00B41092" w:rsidRPr="00A24C2A" w:rsidRDefault="00B41092" w:rsidP="00B41092">
                            <w:pPr>
                              <w:pStyle w:val="ListBullet"/>
                              <w:rPr>
                                <w:sz w:val="22"/>
                                <w:szCs w:val="22"/>
                              </w:rPr>
                            </w:pPr>
                            <w:r w:rsidRPr="00A24C2A">
                              <w:rPr>
                                <w:sz w:val="22"/>
                                <w:szCs w:val="22"/>
                              </w:rPr>
                              <w:t xml:space="preserve">Passengers </w:t>
                            </w:r>
                            <w:r>
                              <w:rPr>
                                <w:sz w:val="22"/>
                                <w:szCs w:val="22"/>
                              </w:rPr>
                              <w:t xml:space="preserve">with </w:t>
                            </w:r>
                            <w:r w:rsidRPr="00A24C2A">
                              <w:rPr>
                                <w:sz w:val="22"/>
                                <w:szCs w:val="22"/>
                              </w:rPr>
                              <w:t>onward travel needs</w:t>
                            </w:r>
                            <w:r>
                              <w:rPr>
                                <w:sz w:val="22"/>
                                <w:szCs w:val="22"/>
                              </w:rPr>
                              <w:t xml:space="preserve"> felt that assistance and inadequate information provided by operators sometimes did not leave </w:t>
                            </w:r>
                            <w:r w:rsidRPr="00A24C2A">
                              <w:rPr>
                                <w:sz w:val="22"/>
                                <w:szCs w:val="22"/>
                              </w:rPr>
                              <w:t xml:space="preserve">a good impression </w:t>
                            </w:r>
                          </w:p>
                        </w:txbxContent>
                      </wps:txbx>
                      <wps:bodyPr rot="0" vert="horz" wrap="square" lIns="108000" tIns="720000" rIns="108000" bIns="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7C040004" id="_x0000_s1036" style="position:absolute;left:0;text-align:left;margin-left:1009.85pt;margin-top:5.8pt;width:178.55pt;height:683.55pt;z-index:251658258;visibility:visible;mso-wrap-style:square;mso-width-percent:0;mso-height-percent:0;mso-wrap-distance-left:36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" o:allowincell="f" fillcolor="#c1f1ff [671]" stroked="f">
                <v:fill opacity="22873f"/>
                <v:textbox inset="3mm,20mm,3mm,0">
                  <w:txbxContent>
                    <w:p w14:paraId="2F49157C" w14:textId="77777777" w:rsidR="00B41092" w:rsidRPr="00A24C2A" w:rsidRDefault="00B41092" w:rsidP="00B41092">
                      <w:pPr>
                        <w:spacing w:before="480" w:after="240"/>
                        <w:jc w:val="center"/>
                        <w:rPr>
                          <w:b/>
                          <w:bCs/>
                          <w:color w:val="auto"/>
                        </w:rPr>
                      </w:pPr>
                      <w:r w:rsidRPr="00A24C2A">
                        <w:rPr>
                          <w:b/>
                          <w:bCs/>
                          <w:color w:val="auto"/>
                        </w:rPr>
                        <w:t>Key takeouts from passenger interviews:</w:t>
                      </w:r>
                    </w:p>
                    <w:p w14:paraId="21C9F789" w14:textId="77777777" w:rsidR="00B41092" w:rsidRPr="00A24C2A" w:rsidRDefault="00B41092" w:rsidP="00B41092">
                      <w:pPr>
                        <w:pStyle w:val="ListBullet"/>
                        <w:rPr>
                          <w:sz w:val="22"/>
                          <w:szCs w:val="22"/>
                        </w:rPr>
                      </w:pPr>
                      <w:r>
                        <w:rPr>
                          <w:sz w:val="22"/>
                          <w:szCs w:val="22"/>
                        </w:rPr>
                        <w:t>Passengers not only noticed but also appreciated s</w:t>
                      </w:r>
                      <w:r w:rsidRPr="00A24C2A">
                        <w:rPr>
                          <w:sz w:val="22"/>
                          <w:szCs w:val="22"/>
                        </w:rPr>
                        <w:t xml:space="preserve">imple gestures </w:t>
                      </w:r>
                      <w:r>
                        <w:rPr>
                          <w:sz w:val="22"/>
                          <w:szCs w:val="22"/>
                        </w:rPr>
                        <w:t>from</w:t>
                      </w:r>
                      <w:r w:rsidRPr="00A24C2A">
                        <w:rPr>
                          <w:sz w:val="22"/>
                          <w:szCs w:val="22"/>
                        </w:rPr>
                        <w:t xml:space="preserve"> train staff </w:t>
                      </w:r>
                    </w:p>
                    <w:p w14:paraId="5C2A132B" w14:textId="77777777" w:rsidR="00B41092" w:rsidRPr="00A24C2A" w:rsidRDefault="00B41092" w:rsidP="00B41092">
                      <w:pPr>
                        <w:pStyle w:val="ListBullet"/>
                        <w:rPr>
                          <w:sz w:val="22"/>
                          <w:szCs w:val="22"/>
                        </w:rPr>
                      </w:pPr>
                      <w:r w:rsidRPr="00A24C2A">
                        <w:rPr>
                          <w:sz w:val="22"/>
                          <w:szCs w:val="22"/>
                        </w:rPr>
                        <w:t>A surplus of onboard refreshments should be a default for long – distance operators</w:t>
                      </w:r>
                    </w:p>
                    <w:p w14:paraId="552E2EA3" w14:textId="7A52B61B" w:rsidR="00B41092" w:rsidRPr="00A24C2A" w:rsidRDefault="00B41092" w:rsidP="00B41092">
                      <w:pPr>
                        <w:pStyle w:val="ListBullet"/>
                        <w:rPr>
                          <w:sz w:val="22"/>
                          <w:szCs w:val="22"/>
                        </w:rPr>
                      </w:pPr>
                      <w:r>
                        <w:rPr>
                          <w:sz w:val="22"/>
                          <w:szCs w:val="22"/>
                        </w:rPr>
                        <w:t>Passengers felt that l</w:t>
                      </w:r>
                      <w:r w:rsidRPr="00A24C2A">
                        <w:rPr>
                          <w:sz w:val="22"/>
                          <w:szCs w:val="22"/>
                        </w:rPr>
                        <w:t xml:space="preserve">ess rigid customer service policy should prioritise those with </w:t>
                      </w:r>
                      <w:r w:rsidR="00FB14D8">
                        <w:rPr>
                          <w:sz w:val="22"/>
                          <w:szCs w:val="22"/>
                        </w:rPr>
                        <w:t>additional</w:t>
                      </w:r>
                      <w:r w:rsidR="00FB14D8" w:rsidRPr="00A24C2A">
                        <w:rPr>
                          <w:sz w:val="22"/>
                          <w:szCs w:val="22"/>
                        </w:rPr>
                        <w:t xml:space="preserve"> </w:t>
                      </w:r>
                      <w:r w:rsidRPr="00A24C2A">
                        <w:rPr>
                          <w:sz w:val="22"/>
                          <w:szCs w:val="22"/>
                        </w:rPr>
                        <w:t xml:space="preserve">needs or travelling with minors </w:t>
                      </w:r>
                    </w:p>
                    <w:p w14:paraId="67C01122" w14:textId="77777777" w:rsidR="00B41092" w:rsidRPr="00A24C2A" w:rsidRDefault="00B41092" w:rsidP="00B41092">
                      <w:pPr>
                        <w:pStyle w:val="ListBullet"/>
                        <w:rPr>
                          <w:sz w:val="22"/>
                          <w:szCs w:val="22"/>
                        </w:rPr>
                      </w:pPr>
                      <w:r>
                        <w:rPr>
                          <w:sz w:val="22"/>
                          <w:szCs w:val="22"/>
                        </w:rPr>
                        <w:t>Passengers were confused when c</w:t>
                      </w:r>
                      <w:r w:rsidRPr="00A24C2A">
                        <w:rPr>
                          <w:sz w:val="22"/>
                          <w:szCs w:val="22"/>
                        </w:rPr>
                        <w:t xml:space="preserve">ontradictory or outdated information </w:t>
                      </w:r>
                      <w:r>
                        <w:rPr>
                          <w:sz w:val="22"/>
                          <w:szCs w:val="22"/>
                        </w:rPr>
                        <w:t xml:space="preserve">was </w:t>
                      </w:r>
                      <w:r w:rsidRPr="00A24C2A">
                        <w:rPr>
                          <w:sz w:val="22"/>
                          <w:szCs w:val="22"/>
                        </w:rPr>
                        <w:t xml:space="preserve">shared by internal communication channels </w:t>
                      </w:r>
                    </w:p>
                    <w:p w14:paraId="4E5E3119" w14:textId="77777777" w:rsidR="00B41092" w:rsidRPr="00A24C2A" w:rsidRDefault="00B41092" w:rsidP="00B41092">
                      <w:pPr>
                        <w:pStyle w:val="ListBullet"/>
                        <w:rPr>
                          <w:sz w:val="22"/>
                          <w:szCs w:val="22"/>
                        </w:rPr>
                      </w:pPr>
                      <w:r>
                        <w:rPr>
                          <w:sz w:val="22"/>
                          <w:szCs w:val="22"/>
                        </w:rPr>
                        <w:t>Passengers felt reassured and could plan ahead when e</w:t>
                      </w:r>
                      <w:r w:rsidRPr="00A24C2A">
                        <w:rPr>
                          <w:sz w:val="22"/>
                          <w:szCs w:val="22"/>
                        </w:rPr>
                        <w:t xml:space="preserve">xplanation of the issue and any time estimates </w:t>
                      </w:r>
                      <w:r>
                        <w:rPr>
                          <w:sz w:val="22"/>
                          <w:szCs w:val="22"/>
                        </w:rPr>
                        <w:t>were provided</w:t>
                      </w:r>
                    </w:p>
                    <w:p w14:paraId="0E8E6D91" w14:textId="77777777" w:rsidR="00B41092" w:rsidRPr="00A24C2A" w:rsidRDefault="00B41092" w:rsidP="00B41092">
                      <w:pPr>
                        <w:pStyle w:val="ListBullet"/>
                        <w:rPr>
                          <w:sz w:val="22"/>
                          <w:szCs w:val="22"/>
                        </w:rPr>
                      </w:pPr>
                      <w:r w:rsidRPr="00A24C2A">
                        <w:rPr>
                          <w:sz w:val="22"/>
                          <w:szCs w:val="22"/>
                        </w:rPr>
                        <w:t xml:space="preserve">Passengers </w:t>
                      </w:r>
                      <w:r>
                        <w:rPr>
                          <w:sz w:val="22"/>
                          <w:szCs w:val="22"/>
                        </w:rPr>
                        <w:t xml:space="preserve">with </w:t>
                      </w:r>
                      <w:r w:rsidRPr="00A24C2A">
                        <w:rPr>
                          <w:sz w:val="22"/>
                          <w:szCs w:val="22"/>
                        </w:rPr>
                        <w:t>onward travel needs</w:t>
                      </w:r>
                      <w:r>
                        <w:rPr>
                          <w:sz w:val="22"/>
                          <w:szCs w:val="22"/>
                        </w:rPr>
                        <w:t xml:space="preserve"> felt that assistance and inadequate information provided by operators sometimes did not leave </w:t>
                      </w:r>
                      <w:r w:rsidRPr="00A24C2A">
                        <w:rPr>
                          <w:sz w:val="22"/>
                          <w:szCs w:val="22"/>
                        </w:rPr>
                        <w:t xml:space="preserve">a good impression </w:t>
                      </w:r>
                    </w:p>
                  </w:txbxContent>
                </v:textbox>
                <w10:wrap type="square" anchorx="page" anchory="margin"/>
              </v:rect>
            </w:pict>
          </mc:Fallback>
        </mc:AlternateContent>
      </w:r>
      <w:r w:rsidR="001D48BF">
        <w:t xml:space="preserve">Upon arriving at the </w:t>
      </w:r>
      <w:r w:rsidR="001D48BF" w:rsidRPr="00C445F9">
        <w:t>station, p</w:t>
      </w:r>
      <w:r w:rsidR="00547904" w:rsidRPr="00C445F9">
        <w:t xml:space="preserve">assengers travelling on the Avanti </w:t>
      </w:r>
      <w:r w:rsidRPr="00C445F9">
        <w:t xml:space="preserve"> </w:t>
      </w:r>
      <w:r w:rsidR="00547904" w:rsidRPr="00C445F9">
        <w:t xml:space="preserve">trains </w:t>
      </w:r>
      <w:r w:rsidR="001D48BF" w:rsidRPr="00C445F9">
        <w:t>were given</w:t>
      </w:r>
      <w:r w:rsidR="00547904" w:rsidRPr="00C445F9">
        <w:t xml:space="preserve"> advice on </w:t>
      </w:r>
      <w:r w:rsidR="002308FC">
        <w:t xml:space="preserve">how to make </w:t>
      </w:r>
      <w:r w:rsidR="00547904" w:rsidRPr="00C445F9">
        <w:t>connecting</w:t>
      </w:r>
      <w:r w:rsidR="001D48BF" w:rsidRPr="00C445F9">
        <w:t xml:space="preserve"> services and inform</w:t>
      </w:r>
      <w:r w:rsidR="002308FC">
        <w:t>ed</w:t>
      </w:r>
      <w:r w:rsidR="001D48BF" w:rsidRPr="00C445F9">
        <w:t xml:space="preserve"> </w:t>
      </w:r>
      <w:r w:rsidR="00547904" w:rsidRPr="00C445F9">
        <w:t xml:space="preserve">about </w:t>
      </w:r>
      <w:r w:rsidR="002308FC">
        <w:t>the reimbursement process -</w:t>
      </w:r>
      <w:r w:rsidR="002308FC" w:rsidRPr="00C445F9">
        <w:rPr>
          <w:color w:val="auto"/>
        </w:rPr>
        <w:t>“[</w:t>
      </w:r>
      <w:r w:rsidR="00EB2B64">
        <w:rPr>
          <w:color w:val="auto"/>
        </w:rPr>
        <w:t>the staff member</w:t>
      </w:r>
      <w:r w:rsidR="002308FC" w:rsidRPr="00C445F9">
        <w:rPr>
          <w:color w:val="auto"/>
        </w:rPr>
        <w:t xml:space="preserve">] was really helpful and keeping people up to date with what was happening (…) if people were going on to further destinations, </w:t>
      </w:r>
      <w:r w:rsidR="00EB2B64">
        <w:rPr>
          <w:color w:val="auto"/>
        </w:rPr>
        <w:t>[they]’d</w:t>
      </w:r>
      <w:r w:rsidR="002308FC" w:rsidRPr="00C445F9">
        <w:rPr>
          <w:color w:val="auto"/>
        </w:rPr>
        <w:t xml:space="preserve"> had it confirmed that nobody should buy extra tickets to wherever it was that they were finally trying to get to.”</w:t>
      </w:r>
      <w:r w:rsidR="002308FC">
        <w:t xml:space="preserve"> </w:t>
      </w:r>
      <w:r w:rsidR="00547904" w:rsidRPr="00C445F9">
        <w:t>Avanti staff members</w:t>
      </w:r>
      <w:r w:rsidR="001D48BF" w:rsidRPr="00C445F9">
        <w:t xml:space="preserve"> </w:t>
      </w:r>
      <w:r w:rsidR="00CC4356" w:rsidRPr="00C445F9">
        <w:t xml:space="preserve">were </w:t>
      </w:r>
      <w:r w:rsidR="002308FC">
        <w:t xml:space="preserve">also </w:t>
      </w:r>
      <w:r w:rsidR="001D48BF" w:rsidRPr="00C445F9">
        <w:t xml:space="preserve">present </w:t>
      </w:r>
      <w:r w:rsidR="002308FC">
        <w:t xml:space="preserve">at the station </w:t>
      </w:r>
      <w:r w:rsidR="001D48BF" w:rsidRPr="00C445F9">
        <w:t xml:space="preserve">to </w:t>
      </w:r>
      <w:r w:rsidR="00547904" w:rsidRPr="00C445F9">
        <w:t>answer</w:t>
      </w:r>
      <w:r w:rsidR="001D48BF" w:rsidRPr="00C445F9">
        <w:t xml:space="preserve"> </w:t>
      </w:r>
      <w:r w:rsidR="002308FC">
        <w:t xml:space="preserve">passenger </w:t>
      </w:r>
      <w:r w:rsidR="00547904" w:rsidRPr="00C445F9">
        <w:t>questions</w:t>
      </w:r>
      <w:r w:rsidR="001D48BF" w:rsidRPr="00C445F9">
        <w:t xml:space="preserve">– a gesture that was recognised and appreciated by </w:t>
      </w:r>
      <w:r w:rsidR="00CC4356" w:rsidRPr="00C445F9">
        <w:t>the interviewe</w:t>
      </w:r>
      <w:r w:rsidR="002308FC">
        <w:t>es</w:t>
      </w:r>
      <w:r w:rsidR="00547904" w:rsidRPr="00C445F9">
        <w:t xml:space="preserve">. </w:t>
      </w:r>
    </w:p>
    <w:p w14:paraId="5ABEA2A7" w14:textId="19DA437A" w:rsidR="00547904" w:rsidRDefault="00547904" w:rsidP="00547904">
      <w:pPr>
        <w:jc w:val="both"/>
      </w:pPr>
      <w:r>
        <w:t>Passengers travelling on the T</w:t>
      </w:r>
      <w:r w:rsidR="002D42A7">
        <w:t>P</w:t>
      </w:r>
      <w:r w:rsidR="0038538D">
        <w:t>E</w:t>
      </w:r>
      <w:r>
        <w:t xml:space="preserve"> train did not have such a straightforward experience. Once t</w:t>
      </w:r>
      <w:r w:rsidR="002D42A7">
        <w:t xml:space="preserve">he train started </w:t>
      </w:r>
      <w:r>
        <w:t xml:space="preserve">moving, </w:t>
      </w:r>
      <w:r w:rsidR="002D42A7">
        <w:t>they</w:t>
      </w:r>
      <w:r>
        <w:t xml:space="preserve"> were informed </w:t>
      </w:r>
      <w:r w:rsidR="002D42A7">
        <w:t>the service</w:t>
      </w:r>
      <w:r>
        <w:t xml:space="preserve"> would be rerouted to Glasgow rather than Edinburgh</w:t>
      </w:r>
      <w:r w:rsidR="002D42A7" w:rsidRPr="002D42A7">
        <w:t xml:space="preserve"> </w:t>
      </w:r>
      <w:r w:rsidR="002D42A7">
        <w:t>(the intended destination)</w:t>
      </w:r>
      <w:r>
        <w:t xml:space="preserve">. </w:t>
      </w:r>
      <w:r w:rsidR="002D42A7">
        <w:t>A</w:t>
      </w:r>
      <w:r w:rsidR="002308FC">
        <w:t>nd a</w:t>
      </w:r>
      <w:r w:rsidR="002D42A7">
        <w:t>lthough t</w:t>
      </w:r>
      <w:r>
        <w:t xml:space="preserve">he </w:t>
      </w:r>
      <w:r w:rsidRPr="00C445F9">
        <w:t>train</w:t>
      </w:r>
      <w:r w:rsidR="00B21049">
        <w:t xml:space="preserve"> staff</w:t>
      </w:r>
      <w:r w:rsidRPr="00C445F9">
        <w:t xml:space="preserve"> </w:t>
      </w:r>
      <w:r w:rsidR="002D42A7" w:rsidRPr="00C445F9">
        <w:t>explained how to get from</w:t>
      </w:r>
      <w:r w:rsidR="006C1C13">
        <w:t xml:space="preserve"> </w:t>
      </w:r>
      <w:r w:rsidR="006C1C13" w:rsidRPr="00C445F9">
        <w:t>Glasgow Central to Glasgow Queen Street station</w:t>
      </w:r>
      <w:r w:rsidR="006C1C13">
        <w:t>,</w:t>
      </w:r>
      <w:r w:rsidR="006C1C13" w:rsidRPr="00C445F9">
        <w:t xml:space="preserve"> </w:t>
      </w:r>
      <w:r w:rsidR="00B35ED3" w:rsidRPr="00C445F9">
        <w:t>where passengers could</w:t>
      </w:r>
      <w:r w:rsidRPr="00C445F9">
        <w:t xml:space="preserve"> board a</w:t>
      </w:r>
      <w:r w:rsidR="002D42A7" w:rsidRPr="00C445F9">
        <w:t>nother</w:t>
      </w:r>
      <w:r w:rsidRPr="00C445F9">
        <w:t xml:space="preserve"> train to Edinburgh</w:t>
      </w:r>
      <w:r w:rsidR="002D42A7" w:rsidRPr="00C445F9">
        <w:t xml:space="preserve">, interviewees reported </w:t>
      </w:r>
      <w:r w:rsidRPr="00C445F9">
        <w:t>relying on Google maps</w:t>
      </w:r>
      <w:r w:rsidR="002308FC">
        <w:t xml:space="preserve"> and some were getting lost </w:t>
      </w:r>
      <w:r w:rsidR="002308FC" w:rsidRPr="00F551AA">
        <w:t xml:space="preserve">- “I think everybody just followed one another out of the station (…) we were left to our own devices once you left the train station to get to the other station.” </w:t>
      </w:r>
      <w:r w:rsidR="00B21049" w:rsidRPr="00F551AA">
        <w:t xml:space="preserve"> </w:t>
      </w:r>
      <w:r w:rsidR="00F551AA" w:rsidRPr="00F551AA">
        <w:t>What is more, n</w:t>
      </w:r>
      <w:r w:rsidR="00B21049" w:rsidRPr="00F551AA">
        <w:t xml:space="preserve">o interviewed passenger </w:t>
      </w:r>
      <w:r w:rsidR="00F551AA" w:rsidRPr="00F551AA">
        <w:t>recalled</w:t>
      </w:r>
      <w:r w:rsidR="00B21049" w:rsidRPr="00F551AA">
        <w:t xml:space="preserve"> being informed about </w:t>
      </w:r>
      <w:r w:rsidR="00F551AA" w:rsidRPr="00F551AA">
        <w:t xml:space="preserve">an option of using </w:t>
      </w:r>
      <w:r w:rsidR="00B21049" w:rsidRPr="00F551AA">
        <w:t>a slower train from Glasgow Central to Edinburgh that did not require them to cross town to Queen Street.</w:t>
      </w:r>
      <w:r w:rsidRPr="00F551AA">
        <w:t xml:space="preserve"> </w:t>
      </w:r>
      <w:r w:rsidR="00F551AA" w:rsidRPr="00F551AA">
        <w:t>Also</w:t>
      </w:r>
      <w:r w:rsidR="002308FC" w:rsidRPr="00F551AA">
        <w:t>, no</w:t>
      </w:r>
      <w:r w:rsidR="002D42A7" w:rsidRPr="00F551AA">
        <w:t xml:space="preserve"> information was</w:t>
      </w:r>
      <w:r w:rsidR="00B35ED3" w:rsidRPr="00F551AA">
        <w:t xml:space="preserve"> </w:t>
      </w:r>
      <w:r w:rsidR="002D42A7" w:rsidRPr="00F551AA">
        <w:t xml:space="preserve">shared about </w:t>
      </w:r>
      <w:r w:rsidRPr="00F551AA">
        <w:t xml:space="preserve">the </w:t>
      </w:r>
      <w:r w:rsidRPr="00F551AA">
        <w:lastRenderedPageBreak/>
        <w:t xml:space="preserve">free shuttle bus that runs between </w:t>
      </w:r>
      <w:r w:rsidR="002D42A7" w:rsidRPr="00F551AA">
        <w:t>the Glasgow stations</w:t>
      </w:r>
      <w:r w:rsidRPr="00F551AA">
        <w:t xml:space="preserve">, </w:t>
      </w:r>
      <w:r w:rsidR="002D42A7" w:rsidRPr="00F551AA">
        <w:t>which</w:t>
      </w:r>
      <w:r w:rsidRPr="00F551AA">
        <w:t xml:space="preserve"> would have been beneficial to those travelling with large luggage, young children, and </w:t>
      </w:r>
      <w:r w:rsidR="002D42A7" w:rsidRPr="00F551AA">
        <w:t>people with</w:t>
      </w:r>
      <w:r w:rsidRPr="00F551AA">
        <w:t xml:space="preserve"> mobility</w:t>
      </w:r>
      <w:r w:rsidR="002D42A7" w:rsidRPr="00F551AA">
        <w:t xml:space="preserve"> issues</w:t>
      </w:r>
      <w:r w:rsidRPr="00F551AA">
        <w:t>.</w:t>
      </w:r>
      <w:r w:rsidR="00C445F9" w:rsidRPr="00F551AA">
        <w:t xml:space="preserve"> </w:t>
      </w:r>
      <w:r w:rsidR="00B35ED3" w:rsidRPr="00F551AA">
        <w:t xml:space="preserve">Passengers </w:t>
      </w:r>
      <w:r w:rsidR="002308FC" w:rsidRPr="00F551AA">
        <w:t xml:space="preserve">also </w:t>
      </w:r>
      <w:r w:rsidR="00B35ED3" w:rsidRPr="00F551AA">
        <w:t>did not recall receiving any information on how to easily get reimbursed for the delayed travel.</w:t>
      </w:r>
      <w:r w:rsidR="00B35ED3">
        <w:t xml:space="preserve"> </w:t>
      </w:r>
    </w:p>
    <w:p w14:paraId="01C52E2B" w14:textId="3DFA8262" w:rsidR="00430A3C" w:rsidRPr="00E77D7E" w:rsidRDefault="006C1C13" w:rsidP="00E77D7E">
      <w:pPr>
        <w:rPr>
          <w:b/>
          <w:bCs/>
        </w:rPr>
      </w:pPr>
      <w:r w:rsidRPr="00E77D7E">
        <w:rPr>
          <w:b/>
          <w:bCs/>
        </w:rPr>
        <w:t>Advice to train operators from stranded passengers</w:t>
      </w:r>
    </w:p>
    <w:p w14:paraId="0488E1FF" w14:textId="5C3F24B8" w:rsidR="00430A3C" w:rsidRDefault="00C26C87" w:rsidP="001D7C58">
      <w:pPr>
        <w:jc w:val="both"/>
      </w:pPr>
      <w:r w:rsidRPr="0092412E">
        <w:t xml:space="preserve">Avanti passengers </w:t>
      </w:r>
      <w:r w:rsidR="002308FC">
        <w:t xml:space="preserve">advised the operator to be </w:t>
      </w:r>
      <w:r w:rsidR="0092412E" w:rsidRPr="0092412E">
        <w:t xml:space="preserve">“more prepared with food and drinks for these incidents (…) maybe supply something that doesn’t really quickly go off,” </w:t>
      </w:r>
      <w:r w:rsidR="00666FB8" w:rsidRPr="0092412E">
        <w:t xml:space="preserve">to better cater for </w:t>
      </w:r>
      <w:r w:rsidR="002308FC">
        <w:t>people</w:t>
      </w:r>
      <w:r w:rsidR="00666FB8" w:rsidRPr="0092412E">
        <w:t xml:space="preserve"> during long periods of </w:t>
      </w:r>
      <w:r w:rsidR="001A0F35" w:rsidRPr="0092412E">
        <w:t>disruptions and</w:t>
      </w:r>
      <w:r w:rsidR="002A71E4" w:rsidRPr="0092412E">
        <w:t xml:space="preserve"> </w:t>
      </w:r>
      <w:r w:rsidR="00666FB8" w:rsidRPr="0092412E">
        <w:t>having more staff onboard to avoid potential queue</w:t>
      </w:r>
      <w:r w:rsidR="002308FC">
        <w:t>s</w:t>
      </w:r>
      <w:r w:rsidR="00666FB8" w:rsidRPr="0092412E">
        <w:t>.</w:t>
      </w:r>
      <w:r w:rsidR="00666FB8">
        <w:t xml:space="preserve"> </w:t>
      </w:r>
    </w:p>
    <w:p w14:paraId="7F9D4D7B" w14:textId="4158C428" w:rsidR="002D42A7" w:rsidRPr="003C446F" w:rsidRDefault="00B35ED3" w:rsidP="003C446F">
      <w:pPr>
        <w:jc w:val="both"/>
      </w:pPr>
      <w:r w:rsidRPr="0092412E">
        <w:t>TP</w:t>
      </w:r>
      <w:r w:rsidR="0038538D">
        <w:t>E</w:t>
      </w:r>
      <w:r w:rsidRPr="0092412E">
        <w:t xml:space="preserve"> passengers wished they </w:t>
      </w:r>
      <w:r w:rsidR="006B1CD0" w:rsidRPr="0092412E">
        <w:t xml:space="preserve">had </w:t>
      </w:r>
      <w:r w:rsidR="006B1CD0">
        <w:t>been</w:t>
      </w:r>
      <w:r w:rsidRPr="0092412E">
        <w:t xml:space="preserve"> better informed throughout the incident and advised the operator to impro</w:t>
      </w:r>
      <w:r w:rsidR="000B111D" w:rsidRPr="0092412E">
        <w:t xml:space="preserve">ve their general communication (shared by staff or via </w:t>
      </w:r>
      <w:r w:rsidR="006C1C13">
        <w:t>PA</w:t>
      </w:r>
      <w:r w:rsidR="000B111D" w:rsidRPr="0092412E">
        <w:t xml:space="preserve"> speakers), provide more explanation regarding onward journey</w:t>
      </w:r>
      <w:r w:rsidR="000B5DBF">
        <w:t xml:space="preserve"> -</w:t>
      </w:r>
      <w:r w:rsidR="000B111D" w:rsidRPr="0092412E">
        <w:t xml:space="preserve"> </w:t>
      </w:r>
      <w:r w:rsidR="0092412E" w:rsidRPr="0092412E">
        <w:t>“</w:t>
      </w:r>
      <w:r w:rsidR="002308FC">
        <w:t>w</w:t>
      </w:r>
      <w:r w:rsidR="0092412E" w:rsidRPr="0092412E">
        <w:t>hen we arrived in Glasgow (…) maybe if someone</w:t>
      </w:r>
      <w:r w:rsidR="000B5DBF">
        <w:t xml:space="preserve"> [a staff member]</w:t>
      </w:r>
      <w:r w:rsidR="0092412E" w:rsidRPr="0092412E">
        <w:t xml:space="preserve"> had been there saying right, come this way, this is the way to go (…) because people were just depending on the phones to plot their </w:t>
      </w:r>
      <w:r w:rsidR="00D9131C" w:rsidRPr="0092412E">
        <w:t>10-minute</w:t>
      </w:r>
      <w:r w:rsidR="0092412E" w:rsidRPr="0092412E">
        <w:t xml:space="preserve"> walk across Glasgow (…) maybe that's asking a bit</w:t>
      </w:r>
      <w:r w:rsidR="00B21049">
        <w:t xml:space="preserve"> too</w:t>
      </w:r>
      <w:r w:rsidR="0092412E" w:rsidRPr="0092412E">
        <w:t xml:space="preserve"> much, but (…)</w:t>
      </w:r>
      <w:r w:rsidR="000B5DBF">
        <w:t xml:space="preserve"> [</w:t>
      </w:r>
      <w:r w:rsidR="00B21049">
        <w:t xml:space="preserve">the </w:t>
      </w:r>
      <w:r w:rsidR="000B5DBF">
        <w:t>staff members]</w:t>
      </w:r>
      <w:r w:rsidR="0092412E" w:rsidRPr="0092412E">
        <w:t xml:space="preserve"> could have done something there”</w:t>
      </w:r>
      <w:r w:rsidR="00B21049">
        <w:t>,</w:t>
      </w:r>
      <w:r w:rsidR="002308FC" w:rsidRPr="002308FC">
        <w:t xml:space="preserve"> </w:t>
      </w:r>
      <w:r w:rsidR="002308FC" w:rsidRPr="0092412E">
        <w:t>and simplified the Delay</w:t>
      </w:r>
      <w:r w:rsidR="004D10CA">
        <w:t xml:space="preserve"> </w:t>
      </w:r>
      <w:r w:rsidR="002308FC" w:rsidRPr="0092412E">
        <w:t xml:space="preserve">Repay process. </w:t>
      </w:r>
      <w:r w:rsidR="00666FB8" w:rsidRPr="0092412E">
        <w:t>Others</w:t>
      </w:r>
      <w:r w:rsidR="001A1CE2" w:rsidRPr="0092412E">
        <w:t xml:space="preserve"> also suggested </w:t>
      </w:r>
      <w:r w:rsidR="002A71E4" w:rsidRPr="0092412E">
        <w:t>making</w:t>
      </w:r>
      <w:r w:rsidR="001A1CE2" w:rsidRPr="0092412E">
        <w:t xml:space="preserve"> </w:t>
      </w:r>
      <w:r w:rsidR="002A71E4" w:rsidRPr="0092412E">
        <w:t xml:space="preserve">their </w:t>
      </w:r>
      <w:r w:rsidR="00666FB8" w:rsidRPr="0092412E">
        <w:t xml:space="preserve">customer </w:t>
      </w:r>
      <w:r w:rsidR="001A1CE2" w:rsidRPr="0092412E">
        <w:t>polic</w:t>
      </w:r>
      <w:r w:rsidR="002A71E4" w:rsidRPr="0092412E">
        <w:t>y less rigid, in particular when distributing free refreshments, and allowing parents to collect multiple water bottles for their children.</w:t>
      </w:r>
      <w:r w:rsidR="002A71E4">
        <w:t xml:space="preserve"> </w:t>
      </w:r>
    </w:p>
    <w:p w14:paraId="125293DD" w14:textId="0506F4BF" w:rsidR="00430A3C" w:rsidRPr="00E77D7E" w:rsidRDefault="00430A3C" w:rsidP="00E77D7E">
      <w:pPr>
        <w:jc w:val="both"/>
        <w:rPr>
          <w:b/>
          <w:bCs/>
          <w:color w:val="009DC8" w:themeColor="text2"/>
        </w:rPr>
      </w:pPr>
      <w:r w:rsidRPr="00E77D7E">
        <w:rPr>
          <w:b/>
          <w:bCs/>
          <w:color w:val="009DC8" w:themeColor="text2"/>
        </w:rPr>
        <w:t>Industry perspective</w:t>
      </w:r>
      <w:r w:rsidR="002439B7" w:rsidRPr="00E77D7E">
        <w:rPr>
          <w:b/>
          <w:bCs/>
          <w:color w:val="009DC8" w:themeColor="text2"/>
        </w:rPr>
        <w:t xml:space="preserve"> on the incident</w:t>
      </w:r>
      <w:r w:rsidR="00A03AD1" w:rsidRPr="00E77D7E">
        <w:rPr>
          <w:b/>
          <w:bCs/>
          <w:color w:val="009DC8" w:themeColor="text2"/>
        </w:rPr>
        <w:t xml:space="preserve"> </w:t>
      </w:r>
    </w:p>
    <w:p w14:paraId="13CB390E" w14:textId="64F2C89B" w:rsidR="00E2278C" w:rsidRDefault="00E2278C" w:rsidP="00E77D7E">
      <w:pPr>
        <w:jc w:val="both"/>
        <w:rPr>
          <w:b/>
          <w:bCs/>
        </w:rPr>
      </w:pPr>
      <w:r>
        <w:rPr>
          <w:b/>
          <w:bCs/>
        </w:rPr>
        <w:t>Implementation of stranded train procedure</w:t>
      </w:r>
    </w:p>
    <w:p w14:paraId="76589B42" w14:textId="4E37B34E" w:rsidR="00E2278C" w:rsidRDefault="00E2278C" w:rsidP="001D7C58">
      <w:pPr>
        <w:jc w:val="both"/>
      </w:pPr>
      <w:r>
        <w:t xml:space="preserve">Prior to the trains being declared stranded they had both been impacted by the freight service as it ran at </w:t>
      </w:r>
      <w:r w:rsidR="00903E1F">
        <w:t xml:space="preserve">a </w:t>
      </w:r>
      <w:r>
        <w:t xml:space="preserve">severely reduced speed in an attempt to get it clear of the running line. Neither operator expressed any issues with implementing their stranded train procedures. </w:t>
      </w:r>
      <w:r w:rsidR="002639C9">
        <w:t>TPE</w:t>
      </w:r>
      <w:r w:rsidR="00F551AA">
        <w:t xml:space="preserve"> </w:t>
      </w:r>
      <w:r>
        <w:t xml:space="preserve">advised that they declared their service stranded once the freight </w:t>
      </w:r>
      <w:r w:rsidR="00627F41">
        <w:t xml:space="preserve">train </w:t>
      </w:r>
      <w:r>
        <w:t>had been declared a failure. Both operators were proactive in ensuring no further trains became stranded.</w:t>
      </w:r>
    </w:p>
    <w:p w14:paraId="404936A0" w14:textId="00036E52" w:rsidR="00E2278C" w:rsidRDefault="00E2278C" w:rsidP="001D7C58">
      <w:pPr>
        <w:jc w:val="both"/>
        <w:rPr>
          <w:b/>
          <w:bCs/>
        </w:rPr>
      </w:pPr>
      <w:r>
        <w:rPr>
          <w:b/>
          <w:bCs/>
        </w:rPr>
        <w:t>Internal and stakeholder communication</w:t>
      </w:r>
    </w:p>
    <w:p w14:paraId="53C17782" w14:textId="49BB8243" w:rsidR="00E2278C" w:rsidRDefault="00E2278C" w:rsidP="001D7C58">
      <w:pPr>
        <w:jc w:val="both"/>
      </w:pPr>
      <w:r>
        <w:t xml:space="preserve">Both TPE and Avanti raised no issues with communication from </w:t>
      </w:r>
      <w:r w:rsidR="002639C9">
        <w:t>Network Rail</w:t>
      </w:r>
      <w:r>
        <w:t xml:space="preserve"> for the duration of this incident, though it was noted that previous experience has left some uncertainty around the accuracy of milestones and timescales provided. </w:t>
      </w:r>
    </w:p>
    <w:p w14:paraId="401298D5" w14:textId="4C31364C" w:rsidR="00E2278C" w:rsidRDefault="00E2278C" w:rsidP="001D7C58">
      <w:pPr>
        <w:jc w:val="both"/>
      </w:pPr>
      <w:r>
        <w:t xml:space="preserve">In relation to internal communications both operators use </w:t>
      </w:r>
      <w:r w:rsidR="00F551AA">
        <w:t>i</w:t>
      </w:r>
      <w:r>
        <w:t xml:space="preserve">ndustry systems to </w:t>
      </w:r>
      <w:r w:rsidR="006D224D">
        <w:t>relay</w:t>
      </w:r>
      <w:r>
        <w:t xml:space="preserve"> information, they maintain a </w:t>
      </w:r>
      <w:r w:rsidR="00F551AA">
        <w:t>c</w:t>
      </w:r>
      <w:r>
        <w:t xml:space="preserve">ontrol </w:t>
      </w:r>
      <w:r w:rsidR="00F551AA">
        <w:t>centre i</w:t>
      </w:r>
      <w:r>
        <w:t xml:space="preserve">ncident </w:t>
      </w:r>
      <w:r w:rsidR="00F551AA">
        <w:t>l</w:t>
      </w:r>
      <w:r>
        <w:t xml:space="preserve">og and use Tyrell for live </w:t>
      </w:r>
      <w:r w:rsidR="00F551AA">
        <w:t xml:space="preserve">updates </w:t>
      </w:r>
      <w:r w:rsidR="00027325">
        <w:t>that can be</w:t>
      </w:r>
      <w:r>
        <w:t xml:space="preserve"> accessed by all frontline staff.</w:t>
      </w:r>
    </w:p>
    <w:p w14:paraId="247DFEB8" w14:textId="6D6E5FF1" w:rsidR="00E2278C" w:rsidRDefault="00E2278C" w:rsidP="001D7C58">
      <w:pPr>
        <w:jc w:val="both"/>
      </w:pPr>
      <w:r>
        <w:t>Avanti advised that they regularly use phones to pass information, and during a stranded train incident this is how they contact the onboard staff. They also use</w:t>
      </w:r>
      <w:r w:rsidR="00F551AA">
        <w:t xml:space="preserve"> MS Teams</w:t>
      </w:r>
      <w:r>
        <w:t xml:space="preserve"> within the control and on</w:t>
      </w:r>
      <w:r w:rsidR="00903E1F">
        <w:t>-</w:t>
      </w:r>
      <w:r>
        <w:t>call team to answer questions if the phone lines are busy. During disruptive incidents they utilise huddles with Network Rail and internally to pass on key information.</w:t>
      </w:r>
    </w:p>
    <w:p w14:paraId="10A19C6F" w14:textId="50F1C7F0" w:rsidR="00E2278C" w:rsidRPr="003B0B89" w:rsidRDefault="00E2278C" w:rsidP="003B0B89">
      <w:pPr>
        <w:jc w:val="both"/>
        <w:rPr>
          <w:b/>
          <w:bCs/>
        </w:rPr>
      </w:pPr>
      <w:r w:rsidRPr="00E77D7E">
        <w:rPr>
          <w:b/>
          <w:bCs/>
        </w:rPr>
        <w:t xml:space="preserve">Customer </w:t>
      </w:r>
      <w:r w:rsidR="002439B7" w:rsidRPr="00E77D7E">
        <w:rPr>
          <w:b/>
          <w:bCs/>
        </w:rPr>
        <w:t>c</w:t>
      </w:r>
      <w:r w:rsidRPr="00E77D7E">
        <w:rPr>
          <w:b/>
          <w:bCs/>
        </w:rPr>
        <w:t>ommunication and welfare</w:t>
      </w:r>
    </w:p>
    <w:p w14:paraId="22FAFBA8" w14:textId="23F0115A" w:rsidR="00E2278C" w:rsidRDefault="00E2278C" w:rsidP="001D7C58">
      <w:pPr>
        <w:jc w:val="both"/>
      </w:pPr>
      <w:r w:rsidRPr="00A03AD1">
        <w:t>Both operators view keeping passengers onboard as the best option for safety and welfare, Avanti cater all their services and TPE cater 50</w:t>
      </w:r>
      <w:r w:rsidR="00087C1D">
        <w:t xml:space="preserve"> per</w:t>
      </w:r>
      <w:r w:rsidR="00652A8A">
        <w:t xml:space="preserve"> </w:t>
      </w:r>
      <w:r w:rsidR="00087C1D">
        <w:t>cent</w:t>
      </w:r>
      <w:r w:rsidRPr="00A03AD1">
        <w:t xml:space="preserve"> with water provision on the remaining 50</w:t>
      </w:r>
      <w:r w:rsidR="00087C1D">
        <w:t xml:space="preserve"> per</w:t>
      </w:r>
      <w:r w:rsidR="00652A8A">
        <w:t xml:space="preserve"> </w:t>
      </w:r>
      <w:r w:rsidR="00087C1D">
        <w:t>cent</w:t>
      </w:r>
      <w:r w:rsidRPr="00A03AD1">
        <w:t>. TPE’s catering is outsourced so a tab must be organised for food and</w:t>
      </w:r>
      <w:r>
        <w:t xml:space="preserve"> drinks to be handed out which they did in this instance. </w:t>
      </w:r>
    </w:p>
    <w:p w14:paraId="119531C1" w14:textId="1BE34B54" w:rsidR="00E2278C" w:rsidRDefault="00E2278C" w:rsidP="001D7C58">
      <w:pPr>
        <w:jc w:val="both"/>
      </w:pPr>
      <w:r>
        <w:t xml:space="preserve">Prior to becoming stranded both services were impacted by the slow running freight so onboard staff had already been making announcements with updates. It was noted by TPE within the interview that onboard staff </w:t>
      </w:r>
      <w:r w:rsidRPr="00F551AA">
        <w:t>are advised not to provide timescales to customers due to the risk of them increasing. They also advise onboard staff to avoid using the term “stranded” to mitigate the risk of passengers becoming panicked and increasing the risk of a self-evacuation. During training</w:t>
      </w:r>
      <w:r w:rsidR="00652A8A">
        <w:t>,</w:t>
      </w:r>
      <w:r w:rsidRPr="00F551AA">
        <w:t xml:space="preserve"> onboard staff are advised to make announcements every </w:t>
      </w:r>
      <w:r w:rsidR="005E5481" w:rsidRPr="00F551AA">
        <w:t>three</w:t>
      </w:r>
      <w:r w:rsidR="005E5481" w:rsidRPr="00A03AD1">
        <w:t xml:space="preserve"> </w:t>
      </w:r>
      <w:r w:rsidRPr="00A03AD1">
        <w:t>minutes or when there is an update. TPE advised that their train</w:t>
      </w:r>
      <w:r w:rsidR="00F551AA">
        <w:t>crew</w:t>
      </w:r>
      <w:r w:rsidRPr="00A03AD1">
        <w:t xml:space="preserve"> had a passenger with a hearing impairment and when there was an information update, </w:t>
      </w:r>
      <w:r w:rsidR="00F551AA">
        <w:t>the staff</w:t>
      </w:r>
      <w:r w:rsidRPr="00A03AD1">
        <w:t xml:space="preserve"> would provide it to the passenger in written form. When the passenger information screens relaying incorrect information was raised</w:t>
      </w:r>
      <w:r w:rsidR="00652A8A">
        <w:t>,</w:t>
      </w:r>
      <w:r w:rsidRPr="00A03AD1">
        <w:t xml:space="preserve"> TP</w:t>
      </w:r>
      <w:r w:rsidR="0038538D">
        <w:t>E</w:t>
      </w:r>
      <w:r w:rsidRPr="00A03AD1">
        <w:t xml:space="preserve"> advised that the screens are programmed</w:t>
      </w:r>
      <w:r w:rsidR="00F551AA">
        <w:t xml:space="preserve"> </w:t>
      </w:r>
      <w:r w:rsidR="00DD614C">
        <w:t xml:space="preserve">at the start of the journey </w:t>
      </w:r>
      <w:r w:rsidR="00F551AA">
        <w:t>and</w:t>
      </w:r>
      <w:r w:rsidRPr="00A03AD1">
        <w:t xml:space="preserve"> </w:t>
      </w:r>
      <w:r w:rsidR="00F551AA">
        <w:t>should have been reset during</w:t>
      </w:r>
      <w:r w:rsidRPr="00A03AD1">
        <w:t xml:space="preserve"> the </w:t>
      </w:r>
      <w:r w:rsidR="002478BE" w:rsidRPr="00A03AD1">
        <w:t>journey</w:t>
      </w:r>
      <w:r w:rsidR="002478BE">
        <w:t xml:space="preserve"> but</w:t>
      </w:r>
      <w:r w:rsidR="00F551AA">
        <w:t xml:space="preserve"> </w:t>
      </w:r>
      <w:r w:rsidR="00D070A9">
        <w:t>were</w:t>
      </w:r>
      <w:r w:rsidR="00F551AA">
        <w:t xml:space="preserve"> not. </w:t>
      </w:r>
    </w:p>
    <w:p w14:paraId="23A264CC" w14:textId="2503726B" w:rsidR="00E2278C" w:rsidRPr="007425E2" w:rsidRDefault="00E2278C" w:rsidP="001D7C58">
      <w:pPr>
        <w:jc w:val="both"/>
      </w:pPr>
      <w:r>
        <w:t>During the interview with Avanti</w:t>
      </w:r>
      <w:r w:rsidR="00567E43">
        <w:t>,</w:t>
      </w:r>
      <w:r>
        <w:t xml:space="preserve"> it was noted that passengers had to collect refreshments themselves during the incident rather than staff handing them out</w:t>
      </w:r>
      <w:r w:rsidRPr="00A03AD1">
        <w:t>. The ability to hand out refreshments depends on the number of staff onboard and Avanti advised they would expect the train</w:t>
      </w:r>
      <w:r w:rsidR="00F551AA">
        <w:t>crew</w:t>
      </w:r>
      <w:r w:rsidRPr="00A03AD1">
        <w:t xml:space="preserve"> to be walking up and down the train in this instance and able to assist anyone who was unable to get to the catering area. Avanti recognised the importance of providing factual and honest information to passengers to maintain trust in the operator’s competence, they advised that their main risks remain mitigating uncontrolled evacuation because the onboard facilities are able to maintain customer welfare.</w:t>
      </w:r>
      <w:r>
        <w:t xml:space="preserve"> </w:t>
      </w:r>
    </w:p>
    <w:p w14:paraId="2801BBFB" w14:textId="357D2AAE" w:rsidR="00E2278C" w:rsidRDefault="00E2278C" w:rsidP="00E2278C">
      <w:pPr>
        <w:rPr>
          <w:b/>
          <w:bCs/>
        </w:rPr>
      </w:pPr>
      <w:r>
        <w:rPr>
          <w:b/>
          <w:bCs/>
        </w:rPr>
        <w:t>Evacuation</w:t>
      </w:r>
    </w:p>
    <w:p w14:paraId="659545CD" w14:textId="4DD52DFE" w:rsidR="00E2278C" w:rsidRDefault="002639C9" w:rsidP="001D7C58">
      <w:pPr>
        <w:jc w:val="both"/>
      </w:pPr>
      <w:r>
        <w:t>Both</w:t>
      </w:r>
      <w:r w:rsidR="00E2278C">
        <w:t xml:space="preserve"> operator</w:t>
      </w:r>
      <w:r>
        <w:t>s,</w:t>
      </w:r>
      <w:r w:rsidR="00E2278C">
        <w:t xml:space="preserve"> in </w:t>
      </w:r>
      <w:r>
        <w:t xml:space="preserve">the circumstances of the incident, </w:t>
      </w:r>
      <w:r w:rsidR="0048088A">
        <w:t>prioritised keeping passengers safe and comfortable over the option of a planned evacuation</w:t>
      </w:r>
      <w:r w:rsidR="00E2278C">
        <w:t xml:space="preserve">. The geographical location and other external factors meant that it was safer for passengers to remain onboard </w:t>
      </w:r>
      <w:r w:rsidR="00E2278C">
        <w:t xml:space="preserve">the stranded train. As the root cause of the incident was a </w:t>
      </w:r>
      <w:r w:rsidR="00F551AA">
        <w:t>broken</w:t>
      </w:r>
      <w:r w:rsidR="005204C6">
        <w:t>-down</w:t>
      </w:r>
      <w:r w:rsidR="00E2278C">
        <w:t xml:space="preserve"> train</w:t>
      </w:r>
      <w:r w:rsidR="00F551AA">
        <w:t>,</w:t>
      </w:r>
      <w:r w:rsidR="00E2278C">
        <w:t xml:space="preserve"> once Network Rail had located a rescue locomotive timescales became much </w:t>
      </w:r>
      <w:r w:rsidR="002A6BDD">
        <w:t>clearer,</w:t>
      </w:r>
      <w:r w:rsidR="00E2278C">
        <w:t xml:space="preserve"> and the </w:t>
      </w:r>
      <w:r w:rsidR="00F551AA">
        <w:t>broken-down</w:t>
      </w:r>
      <w:r w:rsidR="00E2278C">
        <w:t xml:space="preserve"> train was moving 90 minutes after being declared a failure.</w:t>
      </w:r>
    </w:p>
    <w:p w14:paraId="2AA3BD77" w14:textId="7BDD0CC9" w:rsidR="00E2278C" w:rsidRDefault="00E2278C" w:rsidP="00E2278C">
      <w:pPr>
        <w:rPr>
          <w:b/>
          <w:bCs/>
        </w:rPr>
      </w:pPr>
      <w:r>
        <w:rPr>
          <w:b/>
          <w:bCs/>
        </w:rPr>
        <w:t xml:space="preserve">Decision </w:t>
      </w:r>
      <w:r w:rsidR="005A2DA2">
        <w:rPr>
          <w:b/>
          <w:bCs/>
        </w:rPr>
        <w:t>m</w:t>
      </w:r>
      <w:r>
        <w:rPr>
          <w:b/>
          <w:bCs/>
        </w:rPr>
        <w:t>aking</w:t>
      </w:r>
    </w:p>
    <w:p w14:paraId="66A83899" w14:textId="7E99DEA1" w:rsidR="00E2278C" w:rsidRDefault="00E2278C" w:rsidP="001D7C58">
      <w:pPr>
        <w:jc w:val="both"/>
      </w:pPr>
      <w:r w:rsidRPr="00A03AD1">
        <w:t xml:space="preserve">Once the decision was taken not to evacuate both operators moved their plans to onward travel. TPE had initially </w:t>
      </w:r>
      <w:r w:rsidR="002B15E7">
        <w:t>expected</w:t>
      </w:r>
      <w:r w:rsidR="002B15E7" w:rsidRPr="00A03AD1">
        <w:t xml:space="preserve"> </w:t>
      </w:r>
      <w:r w:rsidRPr="00A03AD1">
        <w:t xml:space="preserve">to terminate their service at Carstairs </w:t>
      </w:r>
      <w:r w:rsidR="00F76FAE">
        <w:t xml:space="preserve">rather than Edinburgh </w:t>
      </w:r>
      <w:r w:rsidRPr="00A03AD1">
        <w:t>to aid service recover</w:t>
      </w:r>
      <w:r w:rsidR="0017645B">
        <w:t>y</w:t>
      </w:r>
      <w:r w:rsidR="002A6BDD">
        <w:t xml:space="preserve">. This </w:t>
      </w:r>
      <w:r w:rsidRPr="00A03AD1">
        <w:t xml:space="preserve">was challenged internally due to limited onward travel options and the decision </w:t>
      </w:r>
      <w:r w:rsidR="007B731C">
        <w:t xml:space="preserve">was </w:t>
      </w:r>
      <w:r w:rsidRPr="00A03AD1">
        <w:t>made to divert to Glasgow</w:t>
      </w:r>
      <w:r w:rsidR="002A6BDD">
        <w:t>,</w:t>
      </w:r>
      <w:r w:rsidRPr="00A03AD1">
        <w:t xml:space="preserve"> where there would be a 15</w:t>
      </w:r>
      <w:r w:rsidR="002A6BDD">
        <w:t>-</w:t>
      </w:r>
      <w:r w:rsidRPr="00A03AD1">
        <w:t>minute connection to Edinburg</w:t>
      </w:r>
      <w:r w:rsidR="002A6BDD">
        <w:t>h</w:t>
      </w:r>
      <w:r w:rsidRPr="00A03AD1">
        <w:t xml:space="preserve">. This </w:t>
      </w:r>
      <w:r w:rsidR="007B731C">
        <w:t>meant</w:t>
      </w:r>
      <w:r w:rsidR="00DF798D">
        <w:t xml:space="preserve"> that</w:t>
      </w:r>
      <w:r w:rsidR="0016620B">
        <w:t>,</w:t>
      </w:r>
      <w:r w:rsidR="00DF798D">
        <w:t xml:space="preserve"> ultimately</w:t>
      </w:r>
      <w:r w:rsidR="0016620B">
        <w:t>,</w:t>
      </w:r>
      <w:r w:rsidR="00DF798D">
        <w:t xml:space="preserve"> a</w:t>
      </w:r>
      <w:r w:rsidRPr="00A03AD1">
        <w:t xml:space="preserve"> </w:t>
      </w:r>
      <w:r w:rsidR="00DF798D" w:rsidRPr="00A03AD1">
        <w:t>passenger</w:t>
      </w:r>
      <w:r w:rsidR="00DF798D">
        <w:t>-</w:t>
      </w:r>
      <w:r w:rsidRPr="00A03AD1">
        <w:t xml:space="preserve">focused </w:t>
      </w:r>
      <w:r w:rsidR="001D7C58" w:rsidRPr="00A03AD1">
        <w:t>decision</w:t>
      </w:r>
      <w:r w:rsidR="007B731C">
        <w:t xml:space="preserve"> </w:t>
      </w:r>
      <w:r w:rsidR="00DF798D">
        <w:t xml:space="preserve">was made </w:t>
      </w:r>
      <w:r w:rsidR="002A30AE">
        <w:t xml:space="preserve">when considering the balance of passenger needs and </w:t>
      </w:r>
      <w:r w:rsidRPr="00A03AD1">
        <w:t>service recovery.</w:t>
      </w:r>
      <w:r>
        <w:t xml:space="preserve"> </w:t>
      </w:r>
    </w:p>
    <w:p w14:paraId="5E903287" w14:textId="2A7298E1" w:rsidR="00E2278C" w:rsidRDefault="00E2278C" w:rsidP="001D7C58">
      <w:pPr>
        <w:jc w:val="both"/>
      </w:pPr>
      <w:r>
        <w:t xml:space="preserve">Avanti had no major decisions to make regarding their stranded train, it </w:t>
      </w:r>
      <w:r w:rsidR="00485A8D">
        <w:t xml:space="preserve">simply </w:t>
      </w:r>
      <w:r>
        <w:t xml:space="preserve">ran to destination late. </w:t>
      </w:r>
      <w:r w:rsidR="00BC1A13">
        <w:t xml:space="preserve">However, </w:t>
      </w:r>
      <w:r>
        <w:t xml:space="preserve">they noted </w:t>
      </w:r>
      <w:r w:rsidR="0035286C">
        <w:t xml:space="preserve">that in </w:t>
      </w:r>
      <w:r w:rsidR="007107E5">
        <w:t>other circumstances</w:t>
      </w:r>
      <w:r w:rsidR="00A54FE4">
        <w:t xml:space="preserve"> if </w:t>
      </w:r>
      <w:r w:rsidR="00115217">
        <w:t xml:space="preserve">an </w:t>
      </w:r>
      <w:r>
        <w:t xml:space="preserve">electric </w:t>
      </w:r>
      <w:r w:rsidR="00115217">
        <w:t xml:space="preserve">train </w:t>
      </w:r>
      <w:r w:rsidR="00D53B4D">
        <w:t xml:space="preserve">had lost </w:t>
      </w:r>
      <w:r w:rsidR="008613CC">
        <w:t>power,</w:t>
      </w:r>
      <w:r w:rsidR="0005575E">
        <w:t xml:space="preserve"> </w:t>
      </w:r>
      <w:r>
        <w:t xml:space="preserve">they have </w:t>
      </w:r>
      <w:r w:rsidR="0005575E">
        <w:t xml:space="preserve">only </w:t>
      </w:r>
      <w:r w:rsidR="001D7C58">
        <w:t>90</w:t>
      </w:r>
      <w:r w:rsidR="004A3243">
        <w:t xml:space="preserve"> </w:t>
      </w:r>
      <w:r w:rsidR="001D7C58">
        <w:t>minute</w:t>
      </w:r>
      <w:r w:rsidR="0005575E">
        <w:t>s</w:t>
      </w:r>
      <w:r>
        <w:t xml:space="preserve"> </w:t>
      </w:r>
      <w:r w:rsidR="0005575E">
        <w:t xml:space="preserve">before </w:t>
      </w:r>
      <w:r>
        <w:t>batter</w:t>
      </w:r>
      <w:r w:rsidR="0005575E">
        <w:t xml:space="preserve">ies are exhausted </w:t>
      </w:r>
      <w:r>
        <w:t xml:space="preserve">so have some hard milestones for decisions around recovery, </w:t>
      </w:r>
      <w:r w:rsidR="002A6BDD">
        <w:t>rescue,</w:t>
      </w:r>
      <w:r>
        <w:t xml:space="preserve"> or evacuation in </w:t>
      </w:r>
      <w:r w:rsidR="00194218">
        <w:t>some stranded trains incidents</w:t>
      </w:r>
      <w:r>
        <w:t>.</w:t>
      </w:r>
    </w:p>
    <w:p w14:paraId="61E76ECA" w14:textId="206F2898" w:rsidR="00E2278C" w:rsidRDefault="00E2278C" w:rsidP="00E2278C">
      <w:pPr>
        <w:rPr>
          <w:b/>
          <w:bCs/>
        </w:rPr>
      </w:pPr>
      <w:r>
        <w:rPr>
          <w:b/>
          <w:bCs/>
        </w:rPr>
        <w:t xml:space="preserve">Onward </w:t>
      </w:r>
      <w:r w:rsidR="005A2DA2">
        <w:rPr>
          <w:b/>
          <w:bCs/>
        </w:rPr>
        <w:t>t</w:t>
      </w:r>
      <w:r>
        <w:rPr>
          <w:b/>
          <w:bCs/>
        </w:rPr>
        <w:t>ravel</w:t>
      </w:r>
    </w:p>
    <w:p w14:paraId="78D09DBC" w14:textId="1CC43C46" w:rsidR="006C1C13" w:rsidRDefault="006C1C13" w:rsidP="006C1C13">
      <w:pPr>
        <w:jc w:val="both"/>
      </w:pPr>
      <w:r>
        <w:t>Neither operator had to provide rail replacement for either stranded train</w:t>
      </w:r>
      <w:r w:rsidR="002A6BDD">
        <w:t>, t</w:t>
      </w:r>
      <w:r>
        <w:t>hough TPE provided some at Lockerbie due to ongoing disruption. TP</w:t>
      </w:r>
      <w:r w:rsidR="0038538D">
        <w:t>E</w:t>
      </w:r>
      <w:r>
        <w:t xml:space="preserve"> ha</w:t>
      </w:r>
      <w:r w:rsidR="00567E43">
        <w:t>s</w:t>
      </w:r>
      <w:r>
        <w:t xml:space="preserve"> noted the challenges with procuring rail replacement in Scotland and ha</w:t>
      </w:r>
      <w:r w:rsidR="002A6BDD">
        <w:t>d</w:t>
      </w:r>
      <w:r>
        <w:t xml:space="preserve"> a coach on standby from first to last service at Edinburgh, Glasgow and Carlisle as a mitigation. As stated earlier, </w:t>
      </w:r>
      <w:r w:rsidR="00A24C2A">
        <w:t>the operator</w:t>
      </w:r>
      <w:r>
        <w:t xml:space="preserve"> also made the decision to terminate the stranded service at Glasgow over Carstairs due to the onward travel options. </w:t>
      </w:r>
    </w:p>
    <w:p w14:paraId="76402097" w14:textId="014E426E" w:rsidR="006C1C13" w:rsidRDefault="006C1C13" w:rsidP="006C1C13">
      <w:pPr>
        <w:jc w:val="both"/>
      </w:pPr>
      <w:r>
        <w:t xml:space="preserve">Both </w:t>
      </w:r>
      <w:r w:rsidR="00E13221">
        <w:t>train operating companies</w:t>
      </w:r>
      <w:r>
        <w:t xml:space="preserve"> noted that had this incident been later in the day</w:t>
      </w:r>
      <w:r w:rsidR="002A6BDD">
        <w:t>,</w:t>
      </w:r>
      <w:r>
        <w:t xml:space="preserve"> securing onward travel would have been more </w:t>
      </w:r>
      <w:r w:rsidR="00FC5446">
        <w:t xml:space="preserve">important </w:t>
      </w:r>
      <w:r>
        <w:t>but also more challenging. To ensure passengers could continue their journeys ticket acceptance was agreed.</w:t>
      </w:r>
    </w:p>
    <w:p w14:paraId="7E35412D" w14:textId="541C8983" w:rsidR="00E2278C" w:rsidRPr="004E55EF" w:rsidRDefault="00E2278C" w:rsidP="001D7C58">
      <w:pPr>
        <w:jc w:val="both"/>
      </w:pPr>
      <w:r>
        <w:t xml:space="preserve">Avanti noted that onward travel, specifically </w:t>
      </w:r>
      <w:r w:rsidR="002A6BDD">
        <w:t>r</w:t>
      </w:r>
      <w:r>
        <w:t xml:space="preserve">ail </w:t>
      </w:r>
      <w:r w:rsidR="002A6BDD">
        <w:t>r</w:t>
      </w:r>
      <w:r>
        <w:t xml:space="preserve">eplacement </w:t>
      </w:r>
      <w:r w:rsidR="002A6BDD">
        <w:t>s</w:t>
      </w:r>
      <w:r>
        <w:t>ervices, is an industry weakness and more could be done collaboratively in both the procurement of vehicles and management of stations where they are required.</w:t>
      </w:r>
    </w:p>
    <w:p w14:paraId="23986665" w14:textId="77777777" w:rsidR="00A167CB" w:rsidRDefault="00A167CB" w:rsidP="00E2278C">
      <w:pPr>
        <w:pStyle w:val="NormalNumbered"/>
        <w:numPr>
          <w:ilvl w:val="0"/>
          <w:numId w:val="0"/>
        </w:numPr>
      </w:pPr>
    </w:p>
    <w:p w14:paraId="5A158252" w14:textId="77777777" w:rsidR="003C446F" w:rsidRDefault="003C446F" w:rsidP="00E2278C">
      <w:pPr>
        <w:pStyle w:val="NormalNumbered"/>
        <w:numPr>
          <w:ilvl w:val="0"/>
          <w:numId w:val="0"/>
        </w:numPr>
      </w:pPr>
    </w:p>
    <w:p w14:paraId="33FAA40A" w14:textId="18945A88" w:rsidR="001A0F35" w:rsidRDefault="00F164DB" w:rsidP="001A0F35">
      <w:pPr>
        <w:pStyle w:val="Heading2"/>
      </w:pPr>
      <w:bookmarkStart w:id="81" w:name="_Toc159963847"/>
      <w:bookmarkStart w:id="82" w:name="_Toc162544736"/>
      <w:r>
        <w:lastRenderedPageBreak/>
        <w:t>Case Study</w:t>
      </w:r>
      <w:r w:rsidR="001A0F35">
        <w:t xml:space="preserve"> 3: Corby Glen, </w:t>
      </w:r>
      <w:r w:rsidR="003208B0">
        <w:t xml:space="preserve">East Coast Main Line, near </w:t>
      </w:r>
      <w:r w:rsidR="001A0F35">
        <w:t>Grantham</w:t>
      </w:r>
      <w:bookmarkEnd w:id="81"/>
      <w:bookmarkEnd w:id="82"/>
      <w:r w:rsidR="00A03AD1">
        <w:t xml:space="preserve"> </w:t>
      </w:r>
    </w:p>
    <w:p w14:paraId="3173D3B3" w14:textId="649D2416" w:rsidR="001A0F35" w:rsidRDefault="003C446F" w:rsidP="001A0F35">
      <w:pPr>
        <w:pStyle w:val="Heading3"/>
      </w:pPr>
      <w:r w:rsidRPr="00066E6A">
        <w:rPr>
          <w:noProof/>
        </w:rPr>
        <w:drawing>
          <wp:anchor distT="0" distB="0" distL="114300" distR="114300" simplePos="0" relativeHeight="251658250" behindDoc="0" locked="0" layoutInCell="1" allowOverlap="1" wp14:anchorId="4DD2AA32" wp14:editId="2B1D7AAC">
            <wp:simplePos x="0" y="0"/>
            <wp:positionH relativeFrom="column">
              <wp:posOffset>2788285</wp:posOffset>
            </wp:positionH>
            <wp:positionV relativeFrom="paragraph">
              <wp:posOffset>110292</wp:posOffset>
            </wp:positionV>
            <wp:extent cx="1238250" cy="2192020"/>
            <wp:effectExtent l="0" t="0" r="0" b="9525"/>
            <wp:wrapSquare wrapText="left"/>
            <wp:docPr id="1221091758" name="Picture 5" descr="A white figur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091758" name="Picture 5" descr="A white figure with a black background&#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38250" cy="2192020"/>
                    </a:xfrm>
                    <a:prstGeom prst="rect">
                      <a:avLst/>
                    </a:prstGeom>
                    <a:noFill/>
                  </pic:spPr>
                </pic:pic>
              </a:graphicData>
            </a:graphic>
            <wp14:sizeRelH relativeFrom="margin">
              <wp14:pctWidth>0</wp14:pctWidth>
            </wp14:sizeRelH>
            <wp14:sizeRelV relativeFrom="margin">
              <wp14:pctHeight>0</wp14:pctHeight>
            </wp14:sizeRelV>
          </wp:anchor>
        </w:drawing>
      </w:r>
      <w:r w:rsidR="001A0F35" w:rsidRPr="00066E6A">
        <w:t>Date:</w:t>
      </w:r>
      <w:r w:rsidR="001A0F35">
        <w:t xml:space="preserve"> </w:t>
      </w:r>
      <w:r w:rsidR="001A0F35" w:rsidRPr="009F1AEC">
        <w:rPr>
          <w:b w:val="0"/>
          <w:bCs w:val="0"/>
        </w:rPr>
        <w:t>9</w:t>
      </w:r>
      <w:r w:rsidR="001A0F35" w:rsidRPr="009F1AEC">
        <w:rPr>
          <w:b w:val="0"/>
          <w:bCs w:val="0"/>
          <w:vertAlign w:val="superscript"/>
        </w:rPr>
        <w:t>th</w:t>
      </w:r>
      <w:r w:rsidR="001A0F35" w:rsidRPr="009F1AEC">
        <w:rPr>
          <w:b w:val="0"/>
          <w:bCs w:val="0"/>
        </w:rPr>
        <w:t xml:space="preserve"> December 2023</w:t>
      </w:r>
    </w:p>
    <w:p w14:paraId="438D391E" w14:textId="20FFF4AC" w:rsidR="001A0F35" w:rsidRPr="003B0B89" w:rsidRDefault="001A0F35" w:rsidP="003B0B89">
      <w:pPr>
        <w:rPr>
          <w:b/>
          <w:bCs/>
        </w:rPr>
      </w:pPr>
      <w:r w:rsidRPr="003B0B89">
        <w:rPr>
          <w:b/>
          <w:bCs/>
        </w:rPr>
        <w:t>Incident overview</w:t>
      </w:r>
    </w:p>
    <w:p w14:paraId="7FFDAA3E" w14:textId="39BCF9E9" w:rsidR="003C446F" w:rsidRDefault="009A3284" w:rsidP="001A0F35">
      <w:pPr>
        <w:jc w:val="both"/>
      </w:pPr>
      <w:r>
        <w:t xml:space="preserve">The </w:t>
      </w:r>
      <w:r w:rsidR="006C1C13">
        <w:t xml:space="preserve">LNER </w:t>
      </w:r>
      <w:r>
        <w:t xml:space="preserve">staff on the </w:t>
      </w:r>
      <w:r w:rsidR="006C1C13">
        <w:t>service between London Kings Cross and Skipton reported that the pantograph had dropped from the overhead line (often indicating a fault with the OLE) on the Down Fast line in the Corby Glen area between Peterborough and Grantham. At the same time, track circuits failed in the York South area, resulting in multiple services becoming trapped outside of stations. LNER services travelling north were stranded outside Peterborough and prevented other trains from passing. A Grand Central service that was scheduled to pass through Peterborough on route to Bradford, was diverted via Lincoln because of route knowledge. However, on this route, the service encountered further delay south of Sleaford when a fallen tree obstructed the track. Overall, eight trains became stranded</w:t>
      </w:r>
      <w:r w:rsidR="006C1C13" w:rsidRPr="009E3DE2">
        <w:t xml:space="preserve"> </w:t>
      </w:r>
      <w:r w:rsidR="006C1C13">
        <w:t>after 19:00 on that day.</w:t>
      </w:r>
    </w:p>
    <w:tbl>
      <w:tblPr>
        <w:tblStyle w:val="SteerTableDefault"/>
        <w:tblW w:w="0" w:type="auto"/>
        <w:tblLook w:val="04A0" w:firstRow="1" w:lastRow="0" w:firstColumn="1" w:lastColumn="0" w:noHBand="0" w:noVBand="1"/>
      </w:tblPr>
      <w:tblGrid>
        <w:gridCol w:w="1597"/>
        <w:gridCol w:w="1722"/>
        <w:gridCol w:w="1720"/>
        <w:gridCol w:w="1442"/>
      </w:tblGrid>
      <w:tr w:rsidR="001A0F35" w14:paraId="6F2AAF9B" w14:textId="77777777">
        <w:trPr>
          <w:cnfStyle w:val="100000000000" w:firstRow="1" w:lastRow="0" w:firstColumn="0" w:lastColumn="0" w:oddVBand="0" w:evenVBand="0" w:oddHBand="0" w:evenHBand="0" w:firstRowFirstColumn="0" w:firstRowLastColumn="0" w:lastRowFirstColumn="0" w:lastRowLastColumn="0"/>
        </w:trPr>
        <w:tc>
          <w:tcPr>
            <w:tcW w:w="1597" w:type="dxa"/>
          </w:tcPr>
          <w:p w14:paraId="5726A136" w14:textId="77777777" w:rsidR="001A0F35" w:rsidRDefault="001A0F35">
            <w:pPr>
              <w:pStyle w:val="NormalNumbered"/>
              <w:numPr>
                <w:ilvl w:val="0"/>
                <w:numId w:val="0"/>
              </w:numPr>
            </w:pPr>
            <w:r w:rsidRPr="00426E62">
              <w:rPr>
                <w:sz w:val="22"/>
              </w:rPr>
              <w:t>Affected operators</w:t>
            </w:r>
          </w:p>
        </w:tc>
        <w:tc>
          <w:tcPr>
            <w:tcW w:w="1722" w:type="dxa"/>
          </w:tcPr>
          <w:p w14:paraId="0003768D" w14:textId="0EB52202" w:rsidR="001A0F35" w:rsidRDefault="00A0726D">
            <w:pPr>
              <w:pStyle w:val="NormalNumbered"/>
              <w:numPr>
                <w:ilvl w:val="0"/>
                <w:numId w:val="0"/>
              </w:numPr>
            </w:pPr>
            <w:r>
              <w:rPr>
                <w:sz w:val="22"/>
              </w:rPr>
              <w:t>Affected trains</w:t>
            </w:r>
          </w:p>
        </w:tc>
        <w:tc>
          <w:tcPr>
            <w:tcW w:w="1720" w:type="dxa"/>
          </w:tcPr>
          <w:p w14:paraId="1FE7C236" w14:textId="77777777" w:rsidR="001A0F35" w:rsidRDefault="001A0F35">
            <w:pPr>
              <w:pStyle w:val="NormalNumbered"/>
              <w:numPr>
                <w:ilvl w:val="0"/>
                <w:numId w:val="0"/>
              </w:numPr>
            </w:pPr>
            <w:r w:rsidRPr="00426E62">
              <w:rPr>
                <w:sz w:val="22"/>
              </w:rPr>
              <w:t>Time train was stopped for</w:t>
            </w:r>
          </w:p>
        </w:tc>
        <w:tc>
          <w:tcPr>
            <w:tcW w:w="1442" w:type="dxa"/>
          </w:tcPr>
          <w:p w14:paraId="191253EF" w14:textId="77777777" w:rsidR="001A0F35" w:rsidRDefault="001A0F35">
            <w:pPr>
              <w:pStyle w:val="NormalNumbered"/>
              <w:numPr>
                <w:ilvl w:val="0"/>
                <w:numId w:val="0"/>
              </w:numPr>
            </w:pPr>
            <w:r>
              <w:rPr>
                <w:sz w:val="22"/>
              </w:rPr>
              <w:t>Involved evacuation</w:t>
            </w:r>
          </w:p>
        </w:tc>
      </w:tr>
      <w:tr w:rsidR="001A0F35" w14:paraId="1D9D4684" w14:textId="77777777">
        <w:tc>
          <w:tcPr>
            <w:tcW w:w="1597" w:type="dxa"/>
            <w:vAlign w:val="center"/>
          </w:tcPr>
          <w:p w14:paraId="539FC335" w14:textId="77777777" w:rsidR="001A0F35" w:rsidRPr="00ED36BF" w:rsidRDefault="001A0F35">
            <w:pPr>
              <w:pStyle w:val="NormalNumbered"/>
              <w:numPr>
                <w:ilvl w:val="0"/>
                <w:numId w:val="0"/>
              </w:numPr>
              <w:jc w:val="center"/>
              <w:rPr>
                <w:sz w:val="22"/>
                <w:szCs w:val="24"/>
              </w:rPr>
            </w:pPr>
            <w:r w:rsidRPr="00ED36BF">
              <w:rPr>
                <w:sz w:val="22"/>
                <w:szCs w:val="24"/>
              </w:rPr>
              <w:t>LNER</w:t>
            </w:r>
          </w:p>
        </w:tc>
        <w:tc>
          <w:tcPr>
            <w:tcW w:w="1722" w:type="dxa"/>
            <w:vAlign w:val="center"/>
          </w:tcPr>
          <w:p w14:paraId="3310AE15" w14:textId="77777777" w:rsidR="001A0F35" w:rsidRPr="00ED36BF" w:rsidRDefault="001A0F35">
            <w:pPr>
              <w:pStyle w:val="NormalNumbered"/>
              <w:numPr>
                <w:ilvl w:val="0"/>
                <w:numId w:val="0"/>
              </w:numPr>
              <w:jc w:val="center"/>
              <w:rPr>
                <w:sz w:val="22"/>
                <w:szCs w:val="24"/>
              </w:rPr>
            </w:pPr>
            <w:r w:rsidRPr="00ED36BF">
              <w:rPr>
                <w:sz w:val="22"/>
                <w:szCs w:val="24"/>
              </w:rPr>
              <w:t>Six</w:t>
            </w:r>
          </w:p>
        </w:tc>
        <w:tc>
          <w:tcPr>
            <w:tcW w:w="1720" w:type="dxa"/>
            <w:vAlign w:val="center"/>
          </w:tcPr>
          <w:p w14:paraId="21F32FB3" w14:textId="77777777" w:rsidR="001A0F35" w:rsidRPr="00ED36BF" w:rsidRDefault="001A0F35">
            <w:pPr>
              <w:pStyle w:val="NormalNumbered"/>
              <w:numPr>
                <w:ilvl w:val="0"/>
                <w:numId w:val="0"/>
              </w:numPr>
              <w:jc w:val="center"/>
              <w:rPr>
                <w:sz w:val="22"/>
                <w:szCs w:val="24"/>
              </w:rPr>
            </w:pPr>
            <w:r>
              <w:rPr>
                <w:sz w:val="22"/>
                <w:szCs w:val="24"/>
              </w:rPr>
              <w:t>Between 2 to 6 hours</w:t>
            </w:r>
          </w:p>
        </w:tc>
        <w:tc>
          <w:tcPr>
            <w:tcW w:w="1442" w:type="dxa"/>
            <w:vAlign w:val="center"/>
          </w:tcPr>
          <w:p w14:paraId="0979B83A" w14:textId="77777777" w:rsidR="001A0F35" w:rsidRPr="00ED36BF" w:rsidRDefault="001A0F35">
            <w:pPr>
              <w:pStyle w:val="NormalNumbered"/>
              <w:numPr>
                <w:ilvl w:val="0"/>
                <w:numId w:val="0"/>
              </w:numPr>
              <w:jc w:val="center"/>
              <w:rPr>
                <w:sz w:val="22"/>
                <w:szCs w:val="24"/>
              </w:rPr>
            </w:pPr>
            <w:r>
              <w:rPr>
                <w:sz w:val="22"/>
                <w:szCs w:val="24"/>
              </w:rPr>
              <w:t>-</w:t>
            </w:r>
          </w:p>
        </w:tc>
      </w:tr>
      <w:tr w:rsidR="001A0F35" w14:paraId="10AC952D" w14:textId="77777777">
        <w:tc>
          <w:tcPr>
            <w:tcW w:w="1597" w:type="dxa"/>
            <w:vAlign w:val="center"/>
          </w:tcPr>
          <w:p w14:paraId="35A6E755" w14:textId="77777777" w:rsidR="001A0F35" w:rsidRPr="00ED36BF" w:rsidRDefault="001A0F35">
            <w:pPr>
              <w:pStyle w:val="NormalNumbered"/>
              <w:numPr>
                <w:ilvl w:val="0"/>
                <w:numId w:val="0"/>
              </w:numPr>
              <w:jc w:val="center"/>
              <w:rPr>
                <w:sz w:val="22"/>
                <w:szCs w:val="24"/>
              </w:rPr>
            </w:pPr>
            <w:r w:rsidRPr="00ED36BF">
              <w:rPr>
                <w:sz w:val="22"/>
                <w:szCs w:val="24"/>
              </w:rPr>
              <w:t>Grand Central</w:t>
            </w:r>
          </w:p>
        </w:tc>
        <w:tc>
          <w:tcPr>
            <w:tcW w:w="1722" w:type="dxa"/>
            <w:vAlign w:val="center"/>
          </w:tcPr>
          <w:p w14:paraId="5F057641" w14:textId="77777777" w:rsidR="001A0F35" w:rsidRPr="00ED36BF" w:rsidRDefault="001A0F35">
            <w:pPr>
              <w:pStyle w:val="NormalNumbered"/>
              <w:numPr>
                <w:ilvl w:val="0"/>
                <w:numId w:val="0"/>
              </w:numPr>
              <w:jc w:val="center"/>
              <w:rPr>
                <w:sz w:val="22"/>
                <w:szCs w:val="24"/>
              </w:rPr>
            </w:pPr>
            <w:r w:rsidRPr="00ED36BF">
              <w:rPr>
                <w:sz w:val="22"/>
                <w:szCs w:val="24"/>
              </w:rPr>
              <w:t>One</w:t>
            </w:r>
          </w:p>
        </w:tc>
        <w:tc>
          <w:tcPr>
            <w:tcW w:w="1720" w:type="dxa"/>
            <w:vAlign w:val="center"/>
          </w:tcPr>
          <w:p w14:paraId="6F96754D" w14:textId="77777777" w:rsidR="001A0F35" w:rsidRPr="00ED36BF" w:rsidRDefault="001A0F35">
            <w:pPr>
              <w:pStyle w:val="NormalNumbered"/>
              <w:numPr>
                <w:ilvl w:val="0"/>
                <w:numId w:val="0"/>
              </w:numPr>
              <w:jc w:val="center"/>
              <w:rPr>
                <w:sz w:val="22"/>
                <w:szCs w:val="24"/>
              </w:rPr>
            </w:pPr>
            <w:r>
              <w:rPr>
                <w:sz w:val="22"/>
                <w:szCs w:val="24"/>
              </w:rPr>
              <w:t>Approximately 1 hour</w:t>
            </w:r>
          </w:p>
        </w:tc>
        <w:tc>
          <w:tcPr>
            <w:tcW w:w="1442" w:type="dxa"/>
            <w:vAlign w:val="center"/>
          </w:tcPr>
          <w:p w14:paraId="7A1EF511" w14:textId="77777777" w:rsidR="001A0F35" w:rsidRPr="00ED36BF" w:rsidRDefault="001A0F35">
            <w:pPr>
              <w:pStyle w:val="NormalNumbered"/>
              <w:numPr>
                <w:ilvl w:val="0"/>
                <w:numId w:val="0"/>
              </w:numPr>
              <w:jc w:val="center"/>
              <w:rPr>
                <w:sz w:val="22"/>
                <w:szCs w:val="24"/>
              </w:rPr>
            </w:pPr>
            <w:r>
              <w:rPr>
                <w:sz w:val="22"/>
                <w:szCs w:val="24"/>
              </w:rPr>
              <w:t>-</w:t>
            </w:r>
          </w:p>
        </w:tc>
      </w:tr>
      <w:tr w:rsidR="001A0F35" w14:paraId="2E0AF951" w14:textId="77777777">
        <w:tc>
          <w:tcPr>
            <w:tcW w:w="1597" w:type="dxa"/>
            <w:vAlign w:val="center"/>
          </w:tcPr>
          <w:p w14:paraId="47E38689" w14:textId="77777777" w:rsidR="001A0F35" w:rsidRPr="00ED36BF" w:rsidRDefault="001A0F35">
            <w:pPr>
              <w:pStyle w:val="NormalNumbered"/>
              <w:numPr>
                <w:ilvl w:val="0"/>
                <w:numId w:val="0"/>
              </w:numPr>
              <w:jc w:val="center"/>
              <w:rPr>
                <w:sz w:val="22"/>
              </w:rPr>
            </w:pPr>
            <w:r w:rsidRPr="00ED36BF">
              <w:rPr>
                <w:sz w:val="22"/>
                <w:szCs w:val="24"/>
              </w:rPr>
              <w:t>East Midlands Railway</w:t>
            </w:r>
            <w:r>
              <w:rPr>
                <w:sz w:val="22"/>
                <w:szCs w:val="24"/>
              </w:rPr>
              <w:t xml:space="preserve"> (EMR)</w:t>
            </w:r>
          </w:p>
        </w:tc>
        <w:tc>
          <w:tcPr>
            <w:tcW w:w="1722" w:type="dxa"/>
            <w:vAlign w:val="center"/>
          </w:tcPr>
          <w:p w14:paraId="7EAD0F88" w14:textId="77777777" w:rsidR="001A0F35" w:rsidRPr="00ED36BF" w:rsidRDefault="001A0F35">
            <w:pPr>
              <w:pStyle w:val="NormalNumbered"/>
              <w:numPr>
                <w:ilvl w:val="0"/>
                <w:numId w:val="0"/>
              </w:numPr>
              <w:jc w:val="center"/>
              <w:rPr>
                <w:sz w:val="22"/>
              </w:rPr>
            </w:pPr>
            <w:r>
              <w:rPr>
                <w:sz w:val="22"/>
              </w:rPr>
              <w:t>One</w:t>
            </w:r>
          </w:p>
        </w:tc>
        <w:tc>
          <w:tcPr>
            <w:tcW w:w="1720" w:type="dxa"/>
            <w:vAlign w:val="center"/>
          </w:tcPr>
          <w:p w14:paraId="5039C579" w14:textId="77777777" w:rsidR="001A0F35" w:rsidRDefault="001A0F35">
            <w:pPr>
              <w:pStyle w:val="NormalNumbered"/>
              <w:numPr>
                <w:ilvl w:val="0"/>
                <w:numId w:val="0"/>
              </w:numPr>
              <w:jc w:val="center"/>
              <w:rPr>
                <w:sz w:val="22"/>
              </w:rPr>
            </w:pPr>
            <w:r>
              <w:rPr>
                <w:sz w:val="22"/>
              </w:rPr>
              <w:t>Approximately 2 hours</w:t>
            </w:r>
          </w:p>
        </w:tc>
        <w:tc>
          <w:tcPr>
            <w:tcW w:w="1442" w:type="dxa"/>
            <w:vAlign w:val="center"/>
          </w:tcPr>
          <w:p w14:paraId="5359908B" w14:textId="77777777" w:rsidR="001A0F35" w:rsidRDefault="001A0F35">
            <w:pPr>
              <w:pStyle w:val="NormalNumbered"/>
              <w:numPr>
                <w:ilvl w:val="0"/>
                <w:numId w:val="0"/>
              </w:numPr>
              <w:jc w:val="center"/>
              <w:rPr>
                <w:sz w:val="22"/>
              </w:rPr>
            </w:pPr>
            <w:r>
              <w:rPr>
                <w:sz w:val="22"/>
              </w:rPr>
              <w:t>-</w:t>
            </w:r>
          </w:p>
        </w:tc>
      </w:tr>
    </w:tbl>
    <w:p w14:paraId="760B6393" w14:textId="77777777" w:rsidR="001A0F35" w:rsidRPr="003B0B89" w:rsidRDefault="001A0F35" w:rsidP="003B0B89">
      <w:pPr>
        <w:rPr>
          <w:b/>
          <w:bCs/>
        </w:rPr>
      </w:pPr>
      <w:r w:rsidRPr="003B0B89">
        <w:rPr>
          <w:b/>
          <w:bCs/>
        </w:rPr>
        <w:t>Interviewed passengers</w:t>
      </w:r>
    </w:p>
    <w:p w14:paraId="2DF805B9" w14:textId="00981001" w:rsidR="001A0F35" w:rsidRDefault="001A0F35" w:rsidP="001A0F35">
      <w:pPr>
        <w:jc w:val="both"/>
      </w:pPr>
      <w:bookmarkStart w:id="83" w:name="_Toc159963849"/>
      <w:r>
        <w:t xml:space="preserve">For this </w:t>
      </w:r>
      <w:r w:rsidR="00946BB6">
        <w:t>c</w:t>
      </w:r>
      <w:r w:rsidR="00F164DB">
        <w:t xml:space="preserve">ase </w:t>
      </w:r>
      <w:r w:rsidR="00946BB6">
        <w:t>s</w:t>
      </w:r>
      <w:r w:rsidR="00F164DB">
        <w:t>tudy</w:t>
      </w:r>
      <w:r>
        <w:t>, we interviewed seven passengers from LNER and Grand Central services</w:t>
      </w:r>
      <w:r w:rsidR="007343D7">
        <w:t xml:space="preserve"> </w:t>
      </w:r>
      <w:r w:rsidR="00BE20FB">
        <w:t>- f</w:t>
      </w:r>
      <w:r>
        <w:t xml:space="preserve">ive men and two women aged between 25 </w:t>
      </w:r>
      <w:r w:rsidR="007343D7">
        <w:t>and “</w:t>
      </w:r>
      <w:r>
        <w:t>over 70</w:t>
      </w:r>
      <w:r w:rsidR="007343D7">
        <w:t>”</w:t>
      </w:r>
      <w:r>
        <w:t xml:space="preserve"> years. One passenger had a physical mobility condition. Interviewees were travelling on an LNER service from London Kings Cross to Lincoln Central, an LNER service from Edinburgh Waverley to London Kings Cross, and a Grand Central service from London Kings Cross to Bradford Interchange. </w:t>
      </w:r>
    </w:p>
    <w:p w14:paraId="1F0065D9" w14:textId="1D98E143" w:rsidR="001A0F35" w:rsidRDefault="001A0F35" w:rsidP="001A0F35">
      <w:pPr>
        <w:jc w:val="both"/>
      </w:pPr>
      <w:r>
        <w:t xml:space="preserve">Stranded passengers on the EMR service were not interviewed.  </w:t>
      </w:r>
    </w:p>
    <w:bookmarkEnd w:id="83"/>
    <w:p w14:paraId="6D4FEEED" w14:textId="20C6E9E9" w:rsidR="001A0F35" w:rsidRPr="003B0B89" w:rsidRDefault="001A0F35" w:rsidP="003B0B89">
      <w:pPr>
        <w:rPr>
          <w:b/>
          <w:bCs/>
        </w:rPr>
      </w:pPr>
      <w:r w:rsidRPr="003B0B89">
        <w:rPr>
          <w:b/>
          <w:bCs/>
        </w:rPr>
        <w:t>Prior to the incident</w:t>
      </w:r>
    </w:p>
    <w:p w14:paraId="2E8DE3AC" w14:textId="721537B5" w:rsidR="001A0F35" w:rsidRDefault="001A0F35" w:rsidP="001A0F35">
      <w:pPr>
        <w:jc w:val="both"/>
      </w:pPr>
      <w:r>
        <w:t xml:space="preserve">Interviewed passengers on the LNER services did not expect potential delays, particularly those travelling from London where the weather had been better than in the north of the country. Grand Central passengers remembered the platform number (at </w:t>
      </w:r>
      <w:r>
        <w:t xml:space="preserve">the Kings Cross station) being announced only two minutes before </w:t>
      </w:r>
      <w:r w:rsidR="009A3284">
        <w:t xml:space="preserve">the </w:t>
      </w:r>
      <w:r>
        <w:t xml:space="preserve">departure time </w:t>
      </w:r>
      <w:r w:rsidR="00BE20FB">
        <w:t>–</w:t>
      </w:r>
      <w:r>
        <w:t xml:space="preserve"> </w:t>
      </w:r>
      <w:r w:rsidR="00BE20FB">
        <w:t>the train</w:t>
      </w:r>
      <w:r>
        <w:t xml:space="preserve"> left around five minutes late </w:t>
      </w:r>
      <w:r w:rsidR="00E67A01">
        <w:t>in</w:t>
      </w:r>
      <w:r>
        <w:t xml:space="preserve"> the end. </w:t>
      </w:r>
      <w:r w:rsidR="00BE20FB">
        <w:t>Later</w:t>
      </w:r>
      <w:r w:rsidR="0051502A">
        <w:t>,</w:t>
      </w:r>
      <w:r w:rsidR="00BE20FB">
        <w:t xml:space="preserve"> </w:t>
      </w:r>
      <w:r w:rsidR="009A3284">
        <w:t xml:space="preserve">interviewees </w:t>
      </w:r>
      <w:r w:rsidR="0051502A">
        <w:t xml:space="preserve">had </w:t>
      </w:r>
      <w:r>
        <w:t>bec</w:t>
      </w:r>
      <w:r w:rsidR="0051502A">
        <w:t>o</w:t>
      </w:r>
      <w:r>
        <w:t>me aware of the disruption around Peterborough, that prevented them from passing through, but did not anticipate that a tree would fall on the tracks until the</w:t>
      </w:r>
      <w:r w:rsidR="009A3284">
        <w:t>ir train</w:t>
      </w:r>
      <w:r>
        <w:t xml:space="preserve"> approached it.</w:t>
      </w:r>
    </w:p>
    <w:p w14:paraId="146414C7" w14:textId="3709FB0D" w:rsidR="001A0F35" w:rsidRPr="007E233C" w:rsidRDefault="00DC74D5" w:rsidP="007E233C">
      <w:pPr>
        <w:rPr>
          <w:b/>
          <w:bCs/>
          <w:color w:val="009DC8" w:themeColor="text2"/>
        </w:rPr>
      </w:pPr>
      <w:r w:rsidRPr="007E233C">
        <w:rPr>
          <w:b/>
          <w:bCs/>
          <w:color w:val="009DC8" w:themeColor="text2"/>
        </w:rPr>
        <w:t>Stranded p</w:t>
      </w:r>
      <w:r w:rsidR="001A0F35" w:rsidRPr="007E233C">
        <w:rPr>
          <w:b/>
          <w:bCs/>
          <w:color w:val="009DC8" w:themeColor="text2"/>
        </w:rPr>
        <w:t xml:space="preserve">assenger </w:t>
      </w:r>
      <w:r w:rsidRPr="007E233C">
        <w:rPr>
          <w:b/>
          <w:bCs/>
          <w:color w:val="009DC8" w:themeColor="text2"/>
        </w:rPr>
        <w:t>experience</w:t>
      </w:r>
    </w:p>
    <w:p w14:paraId="5E7DE138" w14:textId="48851D5A" w:rsidR="001A0F35" w:rsidRPr="007E233C" w:rsidRDefault="001A0F35" w:rsidP="007E233C">
      <w:pPr>
        <w:rPr>
          <w:b/>
          <w:bCs/>
        </w:rPr>
      </w:pPr>
      <w:r w:rsidRPr="007E233C">
        <w:rPr>
          <w:b/>
          <w:bCs/>
        </w:rPr>
        <w:t xml:space="preserve">Situation and conditions on the train </w:t>
      </w:r>
    </w:p>
    <w:p w14:paraId="1E3613C3" w14:textId="519243A2" w:rsidR="001A0F35" w:rsidRDefault="001A0F35" w:rsidP="001A0F35">
      <w:pPr>
        <w:jc w:val="both"/>
      </w:pPr>
      <w:r w:rsidRPr="00131F88">
        <w:t xml:space="preserve">Passengers on the Grand Central and LNER services had access to charging and toilet facilities. </w:t>
      </w:r>
      <w:r w:rsidR="00BE20FB">
        <w:t>P</w:t>
      </w:r>
      <w:r w:rsidRPr="00131F88">
        <w:t>assengers</w:t>
      </w:r>
      <w:r w:rsidR="00BE20FB">
        <w:t xml:space="preserve"> on some LNER services</w:t>
      </w:r>
      <w:r w:rsidRPr="00131F88">
        <w:t xml:space="preserve"> reported that toilets remained usable and in a satisfactory condition</w:t>
      </w:r>
      <w:r>
        <w:t xml:space="preserve">, whereas </w:t>
      </w:r>
      <w:r w:rsidR="00E67A01" w:rsidRPr="00131F88">
        <w:t xml:space="preserve">toilets </w:t>
      </w:r>
      <w:r>
        <w:t>on other</w:t>
      </w:r>
      <w:r w:rsidR="00BE20FB">
        <w:t xml:space="preserve"> trains</w:t>
      </w:r>
      <w:r w:rsidRPr="00131F88">
        <w:t xml:space="preserve"> ran out of toilet paper and became overused and inaccessible</w:t>
      </w:r>
      <w:r>
        <w:t>.</w:t>
      </w:r>
    </w:p>
    <w:p w14:paraId="1BA0E154" w14:textId="59B70648" w:rsidR="001A0F35" w:rsidRDefault="001A0F35" w:rsidP="001A0F35">
      <w:pPr>
        <w:jc w:val="both"/>
      </w:pPr>
      <w:r>
        <w:t xml:space="preserve">LNER also provided catering – one service opened the shop (closed due to a staff shortage) as soon as the available staff became aware of the delay. </w:t>
      </w:r>
    </w:p>
    <w:p w14:paraId="05F123EB" w14:textId="1F3D1270" w:rsidR="001A0F35" w:rsidRDefault="00B41092" w:rsidP="001A0F35">
      <w:pPr>
        <w:jc w:val="both"/>
      </w:pPr>
      <w:r w:rsidRPr="00085CC5">
        <w:rPr>
          <w:noProof/>
        </w:rPr>
        <mc:AlternateContent>
          <mc:Choice Requires="wps">
            <w:drawing>
              <wp:anchor distT="0" distB="0" distL="114300" distR="114300" simplePos="0" relativeHeight="251658255" behindDoc="0" locked="0" layoutInCell="1" allowOverlap="1" wp14:anchorId="18D9DCEC" wp14:editId="16FE8DFC">
                <wp:simplePos x="0" y="0"/>
                <wp:positionH relativeFrom="column">
                  <wp:posOffset>2960370</wp:posOffset>
                </wp:positionH>
                <wp:positionV relativeFrom="paragraph">
                  <wp:posOffset>95885</wp:posOffset>
                </wp:positionV>
                <wp:extent cx="3146425" cy="1495425"/>
                <wp:effectExtent l="0" t="0" r="0" b="9525"/>
                <wp:wrapSquare wrapText="bothSides"/>
                <wp:docPr id="1010224051" name="Text Box 1"/>
                <wp:cNvGraphicFramePr/>
                <a:graphic xmlns:a="http://schemas.openxmlformats.org/drawingml/2006/main">
                  <a:graphicData uri="http://schemas.microsoft.com/office/word/2010/wordprocessingShape">
                    <wps:wsp>
                      <wps:cNvSpPr txBox="1"/>
                      <wps:spPr>
                        <a:xfrm>
                          <a:off x="0" y="0"/>
                          <a:ext cx="3146425" cy="1495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AE65E0" w14:textId="0AEEEF57" w:rsidR="00A167CB" w:rsidRDefault="00A167CB" w:rsidP="00A167CB">
                            <w:pPr>
                              <w:jc w:val="center"/>
                              <w:rPr>
                                <w:b/>
                                <w:bCs/>
                                <w:color w:val="0070C0"/>
                                <w:sz w:val="22"/>
                                <w:szCs w:val="22"/>
                              </w:rPr>
                            </w:pPr>
                            <w:r w:rsidRPr="00197CF5">
                              <w:rPr>
                                <w:b/>
                                <w:bCs/>
                                <w:color w:val="0070C0"/>
                                <w:sz w:val="22"/>
                                <w:szCs w:val="22"/>
                              </w:rPr>
                              <w:t>“</w:t>
                            </w:r>
                            <w:r w:rsidR="0073538F">
                              <w:rPr>
                                <w:b/>
                                <w:bCs/>
                                <w:color w:val="0070C0"/>
                                <w:sz w:val="22"/>
                                <w:szCs w:val="22"/>
                              </w:rPr>
                              <w:t>I</w:t>
                            </w:r>
                            <w:r>
                              <w:rPr>
                                <w:b/>
                                <w:bCs/>
                                <w:color w:val="0070C0"/>
                                <w:sz w:val="22"/>
                                <w:szCs w:val="22"/>
                              </w:rPr>
                              <w:t>t</w:t>
                            </w:r>
                            <w:r w:rsidRPr="00024722">
                              <w:rPr>
                                <w:b/>
                                <w:bCs/>
                                <w:color w:val="0070C0"/>
                                <w:sz w:val="22"/>
                                <w:szCs w:val="22"/>
                              </w:rPr>
                              <w:t xml:space="preserve"> what was quite annoying, another train came and overtook</w:t>
                            </w:r>
                            <w:r w:rsidR="00D94AFD">
                              <w:rPr>
                                <w:b/>
                                <w:bCs/>
                                <w:color w:val="0070C0"/>
                                <w:sz w:val="22"/>
                                <w:szCs w:val="22"/>
                              </w:rPr>
                              <w:t xml:space="preserve"> us</w:t>
                            </w:r>
                            <w:r w:rsidRPr="00024722">
                              <w:rPr>
                                <w:b/>
                                <w:bCs/>
                                <w:color w:val="0070C0"/>
                                <w:sz w:val="22"/>
                                <w:szCs w:val="22"/>
                              </w:rPr>
                              <w:t>.</w:t>
                            </w:r>
                            <w:r>
                              <w:rPr>
                                <w:b/>
                                <w:bCs/>
                                <w:color w:val="0070C0"/>
                                <w:sz w:val="22"/>
                                <w:szCs w:val="22"/>
                              </w:rPr>
                              <w:t xml:space="preserve"> </w:t>
                            </w:r>
                            <w:r w:rsidRPr="00024722">
                              <w:rPr>
                                <w:b/>
                                <w:bCs/>
                                <w:color w:val="0070C0"/>
                                <w:sz w:val="22"/>
                                <w:szCs w:val="22"/>
                              </w:rPr>
                              <w:t xml:space="preserve">So, it's almost like </w:t>
                            </w:r>
                            <w:r w:rsidR="00D94AFD">
                              <w:rPr>
                                <w:b/>
                                <w:bCs/>
                                <w:color w:val="0070C0"/>
                                <w:sz w:val="22"/>
                                <w:szCs w:val="22"/>
                              </w:rPr>
                              <w:t>we</w:t>
                            </w:r>
                            <w:r>
                              <w:rPr>
                                <w:b/>
                                <w:bCs/>
                                <w:color w:val="0070C0"/>
                                <w:sz w:val="22"/>
                                <w:szCs w:val="22"/>
                              </w:rPr>
                              <w:t xml:space="preserve"> </w:t>
                            </w:r>
                            <w:r w:rsidR="00D94AFD">
                              <w:rPr>
                                <w:b/>
                                <w:bCs/>
                                <w:color w:val="0070C0"/>
                                <w:sz w:val="22"/>
                                <w:szCs w:val="22"/>
                              </w:rPr>
                              <w:t>[</w:t>
                            </w:r>
                            <w:r>
                              <w:rPr>
                                <w:b/>
                                <w:bCs/>
                                <w:color w:val="0070C0"/>
                                <w:sz w:val="22"/>
                                <w:szCs w:val="22"/>
                              </w:rPr>
                              <w:t xml:space="preserve">passengers] </w:t>
                            </w:r>
                            <w:r w:rsidRPr="00024722">
                              <w:rPr>
                                <w:b/>
                                <w:bCs/>
                                <w:color w:val="0070C0"/>
                                <w:sz w:val="22"/>
                                <w:szCs w:val="22"/>
                              </w:rPr>
                              <w:t>were second class citizens being on that</w:t>
                            </w:r>
                            <w:r>
                              <w:rPr>
                                <w:b/>
                                <w:bCs/>
                                <w:color w:val="0070C0"/>
                                <w:sz w:val="22"/>
                                <w:szCs w:val="22"/>
                              </w:rPr>
                              <w:t xml:space="preserve"> </w:t>
                            </w:r>
                            <w:r w:rsidRPr="00024722">
                              <w:rPr>
                                <w:b/>
                                <w:bCs/>
                                <w:color w:val="0070C0"/>
                                <w:sz w:val="22"/>
                                <w:szCs w:val="22"/>
                              </w:rPr>
                              <w:t>train.</w:t>
                            </w:r>
                            <w:r>
                              <w:rPr>
                                <w:b/>
                                <w:bCs/>
                                <w:color w:val="0070C0"/>
                                <w:sz w:val="22"/>
                                <w:szCs w:val="22"/>
                              </w:rPr>
                              <w:t>”</w:t>
                            </w:r>
                          </w:p>
                          <w:p w14:paraId="29873BD6" w14:textId="77777777" w:rsidR="00A167CB" w:rsidRPr="00024722" w:rsidRDefault="00A167CB" w:rsidP="00A167CB">
                            <w:pPr>
                              <w:jc w:val="center"/>
                              <w:rPr>
                                <w:b/>
                                <w:bCs/>
                                <w:color w:val="0070C0"/>
                                <w:sz w:val="22"/>
                                <w:szCs w:val="22"/>
                              </w:rPr>
                            </w:pPr>
                            <w:r w:rsidRPr="00197CF5">
                              <w:rPr>
                                <w:color w:val="0070C0"/>
                                <w:sz w:val="20"/>
                                <w:szCs w:val="20"/>
                              </w:rPr>
                              <w:t xml:space="preserve">Stranded passenger on </w:t>
                            </w:r>
                            <w:r>
                              <w:rPr>
                                <w:color w:val="0070C0"/>
                                <w:sz w:val="20"/>
                                <w:szCs w:val="20"/>
                              </w:rPr>
                              <w:t>LNER describing lack of information regarding being overtaken by another train</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9DCEC" id="_x0000_s1037" type="#_x0000_t202" style="position:absolute;left:0;text-align:left;margin-left:233.1pt;margin-top:7.55pt;width:247.75pt;height:117.7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" filled="f" stroked="f" strokeweight=".5pt">
                <v:textbox inset="3.6pt,7.2pt,0,0">
                  <w:txbxContent>
                    <w:p w14:paraId="5CAE65E0" w14:textId="0AEEEF57" w:rsidR="00A167CB" w:rsidRDefault="00A167CB" w:rsidP="00A167CB">
                      <w:pPr>
                        <w:jc w:val="center"/>
                        <w:rPr>
                          <w:b/>
                          <w:bCs/>
                          <w:color w:val="0070C0"/>
                          <w:sz w:val="22"/>
                          <w:szCs w:val="22"/>
                        </w:rPr>
                      </w:pPr>
                      <w:r w:rsidRPr="00197CF5">
                        <w:rPr>
                          <w:b/>
                          <w:bCs/>
                          <w:color w:val="0070C0"/>
                          <w:sz w:val="22"/>
                          <w:szCs w:val="22"/>
                        </w:rPr>
                        <w:t>“</w:t>
                      </w:r>
                      <w:r w:rsidR="0073538F">
                        <w:rPr>
                          <w:b/>
                          <w:bCs/>
                          <w:color w:val="0070C0"/>
                          <w:sz w:val="22"/>
                          <w:szCs w:val="22"/>
                        </w:rPr>
                        <w:t>I</w:t>
                      </w:r>
                      <w:r>
                        <w:rPr>
                          <w:b/>
                          <w:bCs/>
                          <w:color w:val="0070C0"/>
                          <w:sz w:val="22"/>
                          <w:szCs w:val="22"/>
                        </w:rPr>
                        <w:t>t</w:t>
                      </w:r>
                      <w:r w:rsidRPr="00024722">
                        <w:rPr>
                          <w:b/>
                          <w:bCs/>
                          <w:color w:val="0070C0"/>
                          <w:sz w:val="22"/>
                          <w:szCs w:val="22"/>
                        </w:rPr>
                        <w:t xml:space="preserve"> what was quite annoying, another train came and overtook</w:t>
                      </w:r>
                      <w:r w:rsidR="00D94AFD">
                        <w:rPr>
                          <w:b/>
                          <w:bCs/>
                          <w:color w:val="0070C0"/>
                          <w:sz w:val="22"/>
                          <w:szCs w:val="22"/>
                        </w:rPr>
                        <w:t xml:space="preserve"> us</w:t>
                      </w:r>
                      <w:r w:rsidRPr="00024722">
                        <w:rPr>
                          <w:b/>
                          <w:bCs/>
                          <w:color w:val="0070C0"/>
                          <w:sz w:val="22"/>
                          <w:szCs w:val="22"/>
                        </w:rPr>
                        <w:t>.</w:t>
                      </w:r>
                      <w:r>
                        <w:rPr>
                          <w:b/>
                          <w:bCs/>
                          <w:color w:val="0070C0"/>
                          <w:sz w:val="22"/>
                          <w:szCs w:val="22"/>
                        </w:rPr>
                        <w:t xml:space="preserve"> </w:t>
                      </w:r>
                      <w:r w:rsidRPr="00024722">
                        <w:rPr>
                          <w:b/>
                          <w:bCs/>
                          <w:color w:val="0070C0"/>
                          <w:sz w:val="22"/>
                          <w:szCs w:val="22"/>
                        </w:rPr>
                        <w:t xml:space="preserve">So, it's almost like </w:t>
                      </w:r>
                      <w:r w:rsidR="00D94AFD">
                        <w:rPr>
                          <w:b/>
                          <w:bCs/>
                          <w:color w:val="0070C0"/>
                          <w:sz w:val="22"/>
                          <w:szCs w:val="22"/>
                        </w:rPr>
                        <w:t>we</w:t>
                      </w:r>
                      <w:r>
                        <w:rPr>
                          <w:b/>
                          <w:bCs/>
                          <w:color w:val="0070C0"/>
                          <w:sz w:val="22"/>
                          <w:szCs w:val="22"/>
                        </w:rPr>
                        <w:t xml:space="preserve"> </w:t>
                      </w:r>
                      <w:r w:rsidR="00D94AFD">
                        <w:rPr>
                          <w:b/>
                          <w:bCs/>
                          <w:color w:val="0070C0"/>
                          <w:sz w:val="22"/>
                          <w:szCs w:val="22"/>
                        </w:rPr>
                        <w:t>[</w:t>
                      </w:r>
                      <w:r>
                        <w:rPr>
                          <w:b/>
                          <w:bCs/>
                          <w:color w:val="0070C0"/>
                          <w:sz w:val="22"/>
                          <w:szCs w:val="22"/>
                        </w:rPr>
                        <w:t xml:space="preserve">passengers] </w:t>
                      </w:r>
                      <w:r w:rsidRPr="00024722">
                        <w:rPr>
                          <w:b/>
                          <w:bCs/>
                          <w:color w:val="0070C0"/>
                          <w:sz w:val="22"/>
                          <w:szCs w:val="22"/>
                        </w:rPr>
                        <w:t>were second class citizens being on that</w:t>
                      </w:r>
                      <w:r>
                        <w:rPr>
                          <w:b/>
                          <w:bCs/>
                          <w:color w:val="0070C0"/>
                          <w:sz w:val="22"/>
                          <w:szCs w:val="22"/>
                        </w:rPr>
                        <w:t xml:space="preserve"> </w:t>
                      </w:r>
                      <w:r w:rsidRPr="00024722">
                        <w:rPr>
                          <w:b/>
                          <w:bCs/>
                          <w:color w:val="0070C0"/>
                          <w:sz w:val="22"/>
                          <w:szCs w:val="22"/>
                        </w:rPr>
                        <w:t>train.</w:t>
                      </w:r>
                      <w:r>
                        <w:rPr>
                          <w:b/>
                          <w:bCs/>
                          <w:color w:val="0070C0"/>
                          <w:sz w:val="22"/>
                          <w:szCs w:val="22"/>
                        </w:rPr>
                        <w:t>”</w:t>
                      </w:r>
                    </w:p>
                    <w:p w14:paraId="29873BD6" w14:textId="77777777" w:rsidR="00A167CB" w:rsidRPr="00024722" w:rsidRDefault="00A167CB" w:rsidP="00A167CB">
                      <w:pPr>
                        <w:jc w:val="center"/>
                        <w:rPr>
                          <w:b/>
                          <w:bCs/>
                          <w:color w:val="0070C0"/>
                          <w:sz w:val="22"/>
                          <w:szCs w:val="22"/>
                        </w:rPr>
                      </w:pPr>
                      <w:r w:rsidRPr="00197CF5">
                        <w:rPr>
                          <w:color w:val="0070C0"/>
                          <w:sz w:val="20"/>
                          <w:szCs w:val="20"/>
                        </w:rPr>
                        <w:t xml:space="preserve">Stranded passenger on </w:t>
                      </w:r>
                      <w:r>
                        <w:rPr>
                          <w:color w:val="0070C0"/>
                          <w:sz w:val="20"/>
                          <w:szCs w:val="20"/>
                        </w:rPr>
                        <w:t>LNER describing lack of information regarding being overtaken by another train</w:t>
                      </w:r>
                    </w:p>
                  </w:txbxContent>
                </v:textbox>
                <w10:wrap type="square"/>
              </v:shape>
            </w:pict>
          </mc:Fallback>
        </mc:AlternateContent>
      </w:r>
      <w:r w:rsidR="001A0F35">
        <w:t xml:space="preserve">Those on the LNER services had the lighting on and felt comfortable, but some also reported that the heating was too warm until the doors opened when they arrived at Peterborough. Some LNER trains were very busy with standing room only, </w:t>
      </w:r>
      <w:r w:rsidR="001A0F35" w:rsidRPr="00B51978">
        <w:t xml:space="preserve">and one train was very loud as there were many football </w:t>
      </w:r>
      <w:r w:rsidR="001A0F35" w:rsidRPr="00D402FC">
        <w:t>fans onboard. Nevertheless, the atmosphere remained ‘fairly relaxed’ and only</w:t>
      </w:r>
      <w:r w:rsidR="00B63A45">
        <w:t xml:space="preserve"> </w:t>
      </w:r>
      <w:r w:rsidR="00E67A01">
        <w:t xml:space="preserve">a </w:t>
      </w:r>
      <w:r w:rsidR="00B63A45">
        <w:t>few</w:t>
      </w:r>
      <w:r w:rsidR="001A0F35" w:rsidRPr="00D402FC">
        <w:t xml:space="preserve"> passengers became ‘very frustrated and fed up’ with the </w:t>
      </w:r>
      <w:r w:rsidR="00B96EAB" w:rsidRPr="00D402FC">
        <w:t>increasing</w:t>
      </w:r>
      <w:r w:rsidR="001A0F35" w:rsidRPr="00D402FC">
        <w:t xml:space="preserve"> delay.</w:t>
      </w:r>
      <w:r w:rsidR="001A0F35">
        <w:t xml:space="preserve"> </w:t>
      </w:r>
    </w:p>
    <w:p w14:paraId="65EA3A19" w14:textId="4C710DCE" w:rsidR="001A0F35" w:rsidRDefault="001A0F35" w:rsidP="001A0F35">
      <w:pPr>
        <w:jc w:val="both"/>
      </w:pPr>
      <w:r>
        <w:t xml:space="preserve">The Grand Central service was not overcrowded and had spare seats available. </w:t>
      </w:r>
      <w:r w:rsidR="00A167CB">
        <w:t>Passengers reported</w:t>
      </w:r>
      <w:r>
        <w:t xml:space="preserve"> that</w:t>
      </w:r>
      <w:r w:rsidRPr="00FC78AE">
        <w:t xml:space="preserve"> “it was comfortable, they</w:t>
      </w:r>
      <w:r w:rsidR="00BE20FB">
        <w:t xml:space="preserve"> [train staff]</w:t>
      </w:r>
      <w:r w:rsidRPr="00FC78AE">
        <w:t xml:space="preserve"> did actually dim the lights at one point (…)</w:t>
      </w:r>
      <w:r w:rsidR="00BE20FB">
        <w:t xml:space="preserve"> </w:t>
      </w:r>
      <w:r w:rsidRPr="00FC78AE">
        <w:t>so</w:t>
      </w:r>
      <w:r w:rsidR="00BE20FB">
        <w:t xml:space="preserve"> [passengers]</w:t>
      </w:r>
      <w:r w:rsidRPr="00FC78AE">
        <w:t xml:space="preserve"> could get some sleep (…) we were well informed, so it was fine.” The atmosphere on the</w:t>
      </w:r>
      <w:r>
        <w:t xml:space="preserve"> train </w:t>
      </w:r>
      <w:r w:rsidR="003519B0">
        <w:t>was</w:t>
      </w:r>
      <w:r>
        <w:t xml:space="preserve"> calm</w:t>
      </w:r>
      <w:r w:rsidR="003519B0">
        <w:t>, “</w:t>
      </w:r>
      <w:r w:rsidR="00A73D9C">
        <w:t xml:space="preserve">(…) </w:t>
      </w:r>
      <w:r w:rsidR="003519B0">
        <w:t>I was</w:t>
      </w:r>
      <w:r w:rsidR="0047189C">
        <w:t xml:space="preserve"> reading a book, I slept. I felt like I was</w:t>
      </w:r>
      <w:r w:rsidR="003519B0">
        <w:t xml:space="preserve"> in </w:t>
      </w:r>
      <w:r w:rsidR="0047189C">
        <w:t>a</w:t>
      </w:r>
      <w:r w:rsidR="003519B0">
        <w:t xml:space="preserve"> cocoon”. </w:t>
      </w:r>
    </w:p>
    <w:p w14:paraId="65C3BCD4" w14:textId="6ED1A5C2" w:rsidR="001A0F35" w:rsidRPr="007E233C" w:rsidRDefault="001A0F35" w:rsidP="007E233C">
      <w:pPr>
        <w:rPr>
          <w:b/>
          <w:bCs/>
        </w:rPr>
      </w:pPr>
      <w:r w:rsidRPr="007E233C">
        <w:rPr>
          <w:b/>
          <w:bCs/>
        </w:rPr>
        <w:t xml:space="preserve">Customer service </w:t>
      </w:r>
    </w:p>
    <w:p w14:paraId="212FF280" w14:textId="0E6835B9" w:rsidR="001A0F35" w:rsidRDefault="001A0F35" w:rsidP="001A0F35">
      <w:pPr>
        <w:jc w:val="both"/>
      </w:pPr>
      <w:r>
        <w:t>When the shop opened on the LNER train, a long queue formed very quickly and shortly after all refreshments were sold out.</w:t>
      </w:r>
      <w:r w:rsidR="00B63A45">
        <w:t xml:space="preserve"> However, complimentary</w:t>
      </w:r>
      <w:r>
        <w:t xml:space="preserve"> water</w:t>
      </w:r>
      <w:r w:rsidR="00B63A45">
        <w:t xml:space="preserve"> was offered to passengers on all LNER services</w:t>
      </w:r>
      <w:r>
        <w:t xml:space="preserve"> - on some trains, passengers had to go and collect </w:t>
      </w:r>
      <w:r w:rsidR="00B63A45">
        <w:t xml:space="preserve">the </w:t>
      </w:r>
      <w:r>
        <w:t xml:space="preserve">water themselves, on other </w:t>
      </w:r>
      <w:r w:rsidR="00B63A45">
        <w:t>services</w:t>
      </w:r>
      <w:r>
        <w:t xml:space="preserve"> staff walked through and handed</w:t>
      </w:r>
      <w:r w:rsidR="00B63A45">
        <w:t xml:space="preserve"> it</w:t>
      </w:r>
      <w:r>
        <w:t xml:space="preserve"> out </w:t>
      </w:r>
      <w:r w:rsidR="00B63A45">
        <w:t>to people</w:t>
      </w:r>
      <w:r>
        <w:t>. Given the length of delay, some passengers felt disappointed with lack of any other refreshments</w:t>
      </w:r>
      <w:r w:rsidR="00B63A45">
        <w:t xml:space="preserve"> </w:t>
      </w:r>
      <w:r>
        <w:t>- “</w:t>
      </w:r>
      <w:r w:rsidRPr="006261E7">
        <w:t>for saying we were on there for around five to six hours, it was completely insufficient</w:t>
      </w:r>
      <w:r>
        <w:t>”.</w:t>
      </w:r>
    </w:p>
    <w:p w14:paraId="60B690EF" w14:textId="349041D8" w:rsidR="00816E18" w:rsidRPr="000E78D8" w:rsidRDefault="001A0F35" w:rsidP="00816E18">
      <w:pPr>
        <w:jc w:val="both"/>
      </w:pPr>
      <w:r w:rsidRPr="00276BB9">
        <w:t xml:space="preserve">Grand Central passengers remembered </w:t>
      </w:r>
      <w:r w:rsidR="00B63A45">
        <w:t>that</w:t>
      </w:r>
      <w:r w:rsidR="00BB766F" w:rsidRPr="00BB766F">
        <w:t xml:space="preserve"> </w:t>
      </w:r>
      <w:r w:rsidR="0073538F">
        <w:t>“</w:t>
      </w:r>
      <w:r w:rsidR="00BB766F">
        <w:t xml:space="preserve">[the train </w:t>
      </w:r>
      <w:r w:rsidR="009A3284">
        <w:t>staff</w:t>
      </w:r>
      <w:r w:rsidR="00BB766F">
        <w:t>]</w:t>
      </w:r>
      <w:r w:rsidR="00BB766F" w:rsidRPr="00276BB9">
        <w:t xml:space="preserve"> came through several times. There was another lad who came through and checked on us all.</w:t>
      </w:r>
      <w:r w:rsidR="00816E18">
        <w:t xml:space="preserve"> </w:t>
      </w:r>
      <w:r w:rsidR="0047189C">
        <w:t xml:space="preserve"> In fact, </w:t>
      </w:r>
      <w:r w:rsidR="00816E18">
        <w:t>“</w:t>
      </w:r>
      <w:r w:rsidR="00816E18" w:rsidRPr="00816E18">
        <w:t>[</w:t>
      </w:r>
      <w:r w:rsidR="00816E18">
        <w:t>the train</w:t>
      </w:r>
      <w:r w:rsidR="009A3284">
        <w:t>crew</w:t>
      </w:r>
      <w:r w:rsidR="00816E18" w:rsidRPr="00816E18">
        <w:t xml:space="preserve">] did all they could do; I don’t think there’s anything I’d say that </w:t>
      </w:r>
      <w:r w:rsidR="00816E18">
        <w:t xml:space="preserve">they </w:t>
      </w:r>
      <w:r w:rsidR="00816E18" w:rsidRPr="00816E18">
        <w:t xml:space="preserve">could do better. (…) It was a bit of personal service as well (…) I couldn’t fault them under the circumstances.” </w:t>
      </w:r>
      <w:r w:rsidR="00816E18">
        <w:t xml:space="preserve">Throughout the incident the train </w:t>
      </w:r>
      <w:r w:rsidR="009A3284">
        <w:t>staff</w:t>
      </w:r>
      <w:r w:rsidR="00816E18">
        <w:t xml:space="preserve"> </w:t>
      </w:r>
      <w:r w:rsidR="00816E18" w:rsidRPr="002D37AA">
        <w:t>“maintain</w:t>
      </w:r>
      <w:r w:rsidR="00816E18">
        <w:t>[ed]</w:t>
      </w:r>
      <w:r w:rsidR="00816E18" w:rsidRPr="002D37AA">
        <w:t xml:space="preserve"> that professional presentatio</w:t>
      </w:r>
      <w:r w:rsidR="00816E18">
        <w:t>n (…).</w:t>
      </w:r>
      <w:r w:rsidR="00816E18" w:rsidRPr="002D37AA">
        <w:t xml:space="preserve"> I take my hat off to them</w:t>
      </w:r>
      <w:r w:rsidR="00816E18">
        <w:t xml:space="preserve">”.  </w:t>
      </w:r>
    </w:p>
    <w:p w14:paraId="354AD2AC" w14:textId="2EA5B1D4" w:rsidR="001A0F35" w:rsidRPr="007E233C" w:rsidRDefault="00DC74D5" w:rsidP="007E233C">
      <w:pPr>
        <w:rPr>
          <w:b/>
          <w:bCs/>
        </w:rPr>
      </w:pPr>
      <w:r w:rsidRPr="007E233C">
        <w:rPr>
          <w:b/>
          <w:bCs/>
        </w:rPr>
        <w:t>Passenger</w:t>
      </w:r>
      <w:r w:rsidR="001A0F35" w:rsidRPr="007E233C">
        <w:rPr>
          <w:b/>
          <w:bCs/>
        </w:rPr>
        <w:t xml:space="preserve"> communication </w:t>
      </w:r>
    </w:p>
    <w:p w14:paraId="1280DE90" w14:textId="77303797" w:rsidR="001A0F35" w:rsidRDefault="001A0F35" w:rsidP="001A0F35">
      <w:pPr>
        <w:jc w:val="both"/>
      </w:pPr>
      <w:bookmarkStart w:id="84" w:name="_Toc159963852"/>
      <w:r>
        <w:t xml:space="preserve">The initial announcements on </w:t>
      </w:r>
      <w:r w:rsidR="0067538E">
        <w:t xml:space="preserve">the </w:t>
      </w:r>
      <w:r>
        <w:t>LNER services were made within the first fifteen minutes. The</w:t>
      </w:r>
      <w:r w:rsidR="00DD74BF">
        <w:t xml:space="preserve">ir tone was </w:t>
      </w:r>
      <w:r>
        <w:t xml:space="preserve">very </w:t>
      </w:r>
      <w:r w:rsidR="00DD74BF">
        <w:t>apologetic,</w:t>
      </w:r>
      <w:r>
        <w:t xml:space="preserve"> but </w:t>
      </w:r>
      <w:r w:rsidR="00DD74BF">
        <w:t xml:space="preserve">the information </w:t>
      </w:r>
      <w:r w:rsidR="0067538E">
        <w:t xml:space="preserve">announced </w:t>
      </w:r>
      <w:r w:rsidR="00DD74BF">
        <w:t>was vague</w:t>
      </w:r>
      <w:r>
        <w:t xml:space="preserve"> </w:t>
      </w:r>
      <w:r w:rsidR="00DD74BF">
        <w:t xml:space="preserve">and </w:t>
      </w:r>
      <w:r>
        <w:t xml:space="preserve">did not </w:t>
      </w:r>
      <w:r w:rsidR="0067538E">
        <w:t>say</w:t>
      </w:r>
      <w:r>
        <w:t xml:space="preserve"> how long the delay would last. </w:t>
      </w:r>
      <w:r w:rsidR="001222D1">
        <w:t xml:space="preserve">In addition, passengers on one LNER service were not </w:t>
      </w:r>
      <w:r w:rsidR="006C1C13">
        <w:t>told</w:t>
      </w:r>
      <w:r w:rsidR="001222D1">
        <w:t xml:space="preserve"> why a different train service was overtaking them, clearly being able to avoid the incident, which they felt “</w:t>
      </w:r>
      <w:r w:rsidR="001222D1" w:rsidRPr="001222D1">
        <w:t xml:space="preserve">was quite annoying, </w:t>
      </w:r>
      <w:r w:rsidR="001222D1">
        <w:t>(…) s</w:t>
      </w:r>
      <w:r w:rsidR="001222D1" w:rsidRPr="001222D1">
        <w:t>o it's almost like</w:t>
      </w:r>
      <w:r w:rsidR="00D94AFD">
        <w:t xml:space="preserve"> we</w:t>
      </w:r>
      <w:r w:rsidR="001222D1" w:rsidRPr="001222D1">
        <w:t xml:space="preserve"> [passengers] were second class citizens being on that [LNER] train</w:t>
      </w:r>
      <w:r w:rsidR="001222D1">
        <w:t xml:space="preserve">”. </w:t>
      </w:r>
      <w:r>
        <w:t>Further updates were made every 20-30 minutes</w:t>
      </w:r>
      <w:r w:rsidR="00EE5A8B">
        <w:t xml:space="preserve"> and </w:t>
      </w:r>
      <w:r>
        <w:t>rarely included more details</w:t>
      </w:r>
      <w:r w:rsidR="00EE5A8B">
        <w:t xml:space="preserve">, so </w:t>
      </w:r>
      <w:r>
        <w:t>felt repetitive</w:t>
      </w:r>
      <w:r w:rsidR="00EE5A8B">
        <w:t>. In other words, there</w:t>
      </w:r>
      <w:r>
        <w:t xml:space="preserve"> was a ‘wealth of communication’ but not a </w:t>
      </w:r>
      <w:r w:rsidR="00963049">
        <w:t>‘</w:t>
      </w:r>
      <w:r>
        <w:t>wealth of information.’ A couple of passengers</w:t>
      </w:r>
      <w:r w:rsidR="00EE5A8B">
        <w:t xml:space="preserve"> </w:t>
      </w:r>
      <w:r w:rsidR="00652501">
        <w:t xml:space="preserve">also </w:t>
      </w:r>
      <w:r w:rsidR="00EE5A8B">
        <w:t xml:space="preserve">had difficulties with hearing the information. Others </w:t>
      </w:r>
      <w:r>
        <w:t>remembered</w:t>
      </w:r>
      <w:r w:rsidR="00EE5A8B">
        <w:t xml:space="preserve"> that some</w:t>
      </w:r>
      <w:r>
        <w:t xml:space="preserve"> messages </w:t>
      </w:r>
      <w:r w:rsidR="00EE5A8B">
        <w:t>were</w:t>
      </w:r>
      <w:r>
        <w:t xml:space="preserve"> contradictory, with one </w:t>
      </w:r>
      <w:r w:rsidR="0067538E">
        <w:t>saying</w:t>
      </w:r>
      <w:r>
        <w:t xml:space="preserve"> that their train may find a way around the incident while another suggesting it would be terminated at the next station, Peterborough. </w:t>
      </w:r>
      <w:r w:rsidR="00EE5A8B">
        <w:t>There were also</w:t>
      </w:r>
      <w:r>
        <w:t xml:space="preserve"> conflicting announcements regarding onward travel arrangements. </w:t>
      </w:r>
    </w:p>
    <w:p w14:paraId="74E6F820" w14:textId="7F26221D" w:rsidR="001A0F35" w:rsidRDefault="001A0F35" w:rsidP="001A0F35">
      <w:pPr>
        <w:jc w:val="both"/>
      </w:pPr>
      <w:r>
        <w:t>Despite the inconsistent communication, “I think on the train [</w:t>
      </w:r>
      <w:r w:rsidR="00D94AFD">
        <w:t xml:space="preserve">the </w:t>
      </w:r>
      <w:r w:rsidR="00EE5A8B">
        <w:t xml:space="preserve">train </w:t>
      </w:r>
      <w:r>
        <w:t xml:space="preserve">staff] did as well and as much as they probably could. Obviously, you’re going to have a degree of bias (…) just because you’re still frustrated at the fact (…) you’re stuck at a </w:t>
      </w:r>
      <w:r w:rsidR="00F92ED7">
        <w:t>station</w:t>
      </w:r>
      <w:r w:rsidR="001D003C">
        <w:t>,</w:t>
      </w:r>
      <w:r w:rsidR="00F92ED7">
        <w:t xml:space="preserve"> mile</w:t>
      </w:r>
      <w:r w:rsidR="001D003C">
        <w:t>s</w:t>
      </w:r>
      <w:r>
        <w:t xml:space="preserve"> from </w:t>
      </w:r>
      <w:r w:rsidR="001D003C">
        <w:t xml:space="preserve">your </w:t>
      </w:r>
      <w:r>
        <w:t xml:space="preserve">destination (…) but that’s not their fault.” </w:t>
      </w:r>
    </w:p>
    <w:p w14:paraId="5BC9DE35" w14:textId="5CB9200B" w:rsidR="001A0F35" w:rsidRDefault="001A0F35" w:rsidP="001A0F35">
      <w:pPr>
        <w:jc w:val="both"/>
      </w:pPr>
      <w:r>
        <w:t>Grand Central passengers reported that the initial announcement was made whilst the train was slowing down outside of Peterborough. The message clearly explained the cause of delay and how t</w:t>
      </w:r>
      <w:r w:rsidR="00EE5A8B">
        <w:t>he train would try to</w:t>
      </w:r>
      <w:r>
        <w:t xml:space="preserve"> avoid the incident - by going via Lincoln, which would add an hour and a half onto the journey time.  Passengers initially felt disappointed</w:t>
      </w:r>
      <w:r w:rsidR="00EE5A8B">
        <w:t xml:space="preserve"> by this</w:t>
      </w:r>
      <w:r>
        <w:t xml:space="preserve"> but quickly realised </w:t>
      </w:r>
      <w:r w:rsidR="00EE5A8B">
        <w:t>the decision was</w:t>
      </w:r>
      <w:r>
        <w:t xml:space="preserve"> </w:t>
      </w:r>
      <w:r w:rsidR="00EE5A8B">
        <w:t>sensible</w:t>
      </w:r>
      <w:r w:rsidR="001222D1">
        <w:t xml:space="preserve"> </w:t>
      </w:r>
      <w:r w:rsidR="00816E18">
        <w:t>–</w:t>
      </w:r>
      <w:r w:rsidR="001222D1">
        <w:t xml:space="preserve"> </w:t>
      </w:r>
      <w:r w:rsidR="00652501">
        <w:t>“</w:t>
      </w:r>
      <w:r w:rsidR="001222D1">
        <w:t>w</w:t>
      </w:r>
      <w:r>
        <w:t xml:space="preserve">e didn’t have anybody </w:t>
      </w:r>
      <w:r w:rsidR="001222D1">
        <w:t xml:space="preserve">to </w:t>
      </w:r>
      <w:r>
        <w:t xml:space="preserve">kick off, get </w:t>
      </w:r>
      <w:r>
        <w:lastRenderedPageBreak/>
        <w:t>annoyed</w:t>
      </w:r>
      <w:r w:rsidR="001222D1">
        <w:t xml:space="preserve"> at</w:t>
      </w:r>
      <w:r>
        <w:t xml:space="preserve">, everybody was quite </w:t>
      </w:r>
      <w:r w:rsidR="00B41092" w:rsidRPr="00085CC5">
        <w:rPr>
          <w:noProof/>
        </w:rPr>
        <mc:AlternateContent>
          <mc:Choice Requires="wps">
            <w:drawing>
              <wp:anchor distT="0" distB="0" distL="114300" distR="114300" simplePos="0" relativeHeight="251658252" behindDoc="0" locked="0" layoutInCell="1" allowOverlap="1" wp14:anchorId="5A853CCF" wp14:editId="4F129B67">
                <wp:simplePos x="0" y="0"/>
                <wp:positionH relativeFrom="column">
                  <wp:posOffset>2948248</wp:posOffset>
                </wp:positionH>
                <wp:positionV relativeFrom="paragraph">
                  <wp:posOffset>215141</wp:posOffset>
                </wp:positionV>
                <wp:extent cx="2952750" cy="1377315"/>
                <wp:effectExtent l="0" t="0" r="0" b="13335"/>
                <wp:wrapSquare wrapText="bothSides"/>
                <wp:docPr id="204893574" name="Text Box 1"/>
                <wp:cNvGraphicFramePr/>
                <a:graphic xmlns:a="http://schemas.openxmlformats.org/drawingml/2006/main">
                  <a:graphicData uri="http://schemas.microsoft.com/office/word/2010/wordprocessingShape">
                    <wps:wsp>
                      <wps:cNvSpPr txBox="1"/>
                      <wps:spPr>
                        <a:xfrm>
                          <a:off x="0" y="0"/>
                          <a:ext cx="2952750" cy="1377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48F702" w14:textId="2A1B90A4" w:rsidR="001A0F35" w:rsidRDefault="001A0F35" w:rsidP="001A0F35">
                            <w:pPr>
                              <w:jc w:val="center"/>
                              <w:rPr>
                                <w:b/>
                                <w:bCs/>
                                <w:color w:val="0070C0"/>
                                <w:sz w:val="22"/>
                                <w:szCs w:val="22"/>
                              </w:rPr>
                            </w:pPr>
                            <w:r w:rsidRPr="00197CF5">
                              <w:rPr>
                                <w:b/>
                                <w:bCs/>
                                <w:color w:val="0070C0"/>
                                <w:sz w:val="22"/>
                                <w:szCs w:val="22"/>
                              </w:rPr>
                              <w:t>“</w:t>
                            </w:r>
                            <w:r>
                              <w:rPr>
                                <w:b/>
                                <w:bCs/>
                                <w:color w:val="0070C0"/>
                                <w:sz w:val="22"/>
                                <w:szCs w:val="22"/>
                              </w:rPr>
                              <w:t>[</w:t>
                            </w:r>
                            <w:r w:rsidR="009A3284">
                              <w:rPr>
                                <w:b/>
                                <w:bCs/>
                                <w:color w:val="0070C0"/>
                                <w:sz w:val="22"/>
                                <w:szCs w:val="22"/>
                              </w:rPr>
                              <w:t>The traincrew</w:t>
                            </w:r>
                            <w:r>
                              <w:rPr>
                                <w:b/>
                                <w:bCs/>
                                <w:color w:val="0070C0"/>
                                <w:sz w:val="22"/>
                                <w:szCs w:val="22"/>
                              </w:rPr>
                              <w:t xml:space="preserve">] did all they could </w:t>
                            </w:r>
                            <w:r w:rsidR="00F92ED7">
                              <w:rPr>
                                <w:b/>
                                <w:bCs/>
                                <w:color w:val="0070C0"/>
                                <w:sz w:val="22"/>
                                <w:szCs w:val="22"/>
                              </w:rPr>
                              <w:t>do;</w:t>
                            </w:r>
                            <w:r>
                              <w:rPr>
                                <w:b/>
                                <w:bCs/>
                                <w:color w:val="0070C0"/>
                                <w:sz w:val="22"/>
                                <w:szCs w:val="22"/>
                              </w:rPr>
                              <w:t xml:space="preserve"> I don’t think there’s anything I’d say that </w:t>
                            </w:r>
                            <w:r w:rsidR="00117AE0">
                              <w:rPr>
                                <w:b/>
                                <w:bCs/>
                                <w:color w:val="0070C0"/>
                                <w:sz w:val="22"/>
                                <w:szCs w:val="22"/>
                              </w:rPr>
                              <w:t xml:space="preserve">they </w:t>
                            </w:r>
                            <w:r>
                              <w:rPr>
                                <w:b/>
                                <w:bCs/>
                                <w:color w:val="0070C0"/>
                                <w:sz w:val="22"/>
                                <w:szCs w:val="22"/>
                              </w:rPr>
                              <w:t>could do better. (…) It was a bit of personal service as well (…) I couldn’t fault them under the circumstances.”</w:t>
                            </w:r>
                          </w:p>
                          <w:p w14:paraId="5538DD12" w14:textId="77777777" w:rsidR="001A0F35" w:rsidRPr="00024722" w:rsidRDefault="001A0F35" w:rsidP="001A0F35">
                            <w:pPr>
                              <w:jc w:val="center"/>
                              <w:rPr>
                                <w:b/>
                                <w:bCs/>
                                <w:color w:val="0070C0"/>
                                <w:sz w:val="22"/>
                                <w:szCs w:val="22"/>
                              </w:rPr>
                            </w:pPr>
                            <w:r w:rsidRPr="00197CF5">
                              <w:rPr>
                                <w:color w:val="0070C0"/>
                                <w:sz w:val="20"/>
                                <w:szCs w:val="20"/>
                              </w:rPr>
                              <w:t xml:space="preserve">Stranded passenger on </w:t>
                            </w:r>
                            <w:r>
                              <w:rPr>
                                <w:color w:val="0070C0"/>
                                <w:sz w:val="20"/>
                                <w:szCs w:val="20"/>
                              </w:rPr>
                              <w:t>Grand Central</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53CCF" id="_x0000_s1038" type="#_x0000_t202" style="position:absolute;left:0;text-align:left;margin-left:232.15pt;margin-top:16.95pt;width:232.5pt;height:108.4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" filled="f" stroked="f" strokeweight=".5pt">
                <v:textbox inset="3.6pt,7.2pt,0,0">
                  <w:txbxContent>
                    <w:p w14:paraId="4748F702" w14:textId="2A1B90A4" w:rsidR="001A0F35" w:rsidRDefault="001A0F35" w:rsidP="001A0F35">
                      <w:pPr>
                        <w:jc w:val="center"/>
                        <w:rPr>
                          <w:b/>
                          <w:bCs/>
                          <w:color w:val="0070C0"/>
                          <w:sz w:val="22"/>
                          <w:szCs w:val="22"/>
                        </w:rPr>
                      </w:pPr>
                      <w:r w:rsidRPr="00197CF5">
                        <w:rPr>
                          <w:b/>
                          <w:bCs/>
                          <w:color w:val="0070C0"/>
                          <w:sz w:val="22"/>
                          <w:szCs w:val="22"/>
                        </w:rPr>
                        <w:t>“</w:t>
                      </w:r>
                      <w:r>
                        <w:rPr>
                          <w:b/>
                          <w:bCs/>
                          <w:color w:val="0070C0"/>
                          <w:sz w:val="22"/>
                          <w:szCs w:val="22"/>
                        </w:rPr>
                        <w:t>[</w:t>
                      </w:r>
                      <w:r w:rsidR="009A3284">
                        <w:rPr>
                          <w:b/>
                          <w:bCs/>
                          <w:color w:val="0070C0"/>
                          <w:sz w:val="22"/>
                          <w:szCs w:val="22"/>
                        </w:rPr>
                        <w:t>The traincrew</w:t>
                      </w:r>
                      <w:r>
                        <w:rPr>
                          <w:b/>
                          <w:bCs/>
                          <w:color w:val="0070C0"/>
                          <w:sz w:val="22"/>
                          <w:szCs w:val="22"/>
                        </w:rPr>
                        <w:t xml:space="preserve">] did all they could </w:t>
                      </w:r>
                      <w:r w:rsidR="00F92ED7">
                        <w:rPr>
                          <w:b/>
                          <w:bCs/>
                          <w:color w:val="0070C0"/>
                          <w:sz w:val="22"/>
                          <w:szCs w:val="22"/>
                        </w:rPr>
                        <w:t>do;</w:t>
                      </w:r>
                      <w:r>
                        <w:rPr>
                          <w:b/>
                          <w:bCs/>
                          <w:color w:val="0070C0"/>
                          <w:sz w:val="22"/>
                          <w:szCs w:val="22"/>
                        </w:rPr>
                        <w:t xml:space="preserve"> I don’t think there’s anything I’d say that </w:t>
                      </w:r>
                      <w:r w:rsidR="00117AE0">
                        <w:rPr>
                          <w:b/>
                          <w:bCs/>
                          <w:color w:val="0070C0"/>
                          <w:sz w:val="22"/>
                          <w:szCs w:val="22"/>
                        </w:rPr>
                        <w:t xml:space="preserve">they </w:t>
                      </w:r>
                      <w:r>
                        <w:rPr>
                          <w:b/>
                          <w:bCs/>
                          <w:color w:val="0070C0"/>
                          <w:sz w:val="22"/>
                          <w:szCs w:val="22"/>
                        </w:rPr>
                        <w:t>could do better. (…) It was a bit of personal service as well (…) I couldn’t fault them under the circumstances.”</w:t>
                      </w:r>
                    </w:p>
                    <w:p w14:paraId="5538DD12" w14:textId="77777777" w:rsidR="001A0F35" w:rsidRPr="00024722" w:rsidRDefault="001A0F35" w:rsidP="001A0F35">
                      <w:pPr>
                        <w:jc w:val="center"/>
                        <w:rPr>
                          <w:b/>
                          <w:bCs/>
                          <w:color w:val="0070C0"/>
                          <w:sz w:val="22"/>
                          <w:szCs w:val="22"/>
                        </w:rPr>
                      </w:pPr>
                      <w:r w:rsidRPr="00197CF5">
                        <w:rPr>
                          <w:color w:val="0070C0"/>
                          <w:sz w:val="20"/>
                          <w:szCs w:val="20"/>
                        </w:rPr>
                        <w:t xml:space="preserve">Stranded passenger on </w:t>
                      </w:r>
                      <w:r>
                        <w:rPr>
                          <w:color w:val="0070C0"/>
                          <w:sz w:val="20"/>
                          <w:szCs w:val="20"/>
                        </w:rPr>
                        <w:t>Grand Central</w:t>
                      </w:r>
                    </w:p>
                  </w:txbxContent>
                </v:textbox>
                <w10:wrap type="square"/>
              </v:shape>
            </w:pict>
          </mc:Fallback>
        </mc:AlternateContent>
      </w:r>
      <w:r>
        <w:t>understanding (…) we were all accepting of</w:t>
      </w:r>
      <w:r w:rsidR="00816E18">
        <w:t xml:space="preserve"> [</w:t>
      </w:r>
      <w:r>
        <w:t xml:space="preserve">the </w:t>
      </w:r>
      <w:r w:rsidR="00816E18">
        <w:t>decision]</w:t>
      </w:r>
      <w:r>
        <w:t xml:space="preserve">.” </w:t>
      </w:r>
      <w:r w:rsidRPr="00391041">
        <w:t xml:space="preserve">They also received </w:t>
      </w:r>
      <w:r w:rsidR="00652501">
        <w:t xml:space="preserve">some </w:t>
      </w:r>
      <w:r w:rsidRPr="00391041">
        <w:t xml:space="preserve">advice on how to </w:t>
      </w:r>
      <w:r>
        <w:t xml:space="preserve">arrange their onward travel which eased their frustration.  Little information regarding </w:t>
      </w:r>
      <w:r w:rsidR="001D003C">
        <w:t xml:space="preserve">the </w:t>
      </w:r>
      <w:r>
        <w:t>Delay</w:t>
      </w:r>
      <w:r w:rsidR="00D32FD1">
        <w:t xml:space="preserve"> </w:t>
      </w:r>
      <w:r>
        <w:t xml:space="preserve">Repay </w:t>
      </w:r>
      <w:r w:rsidR="001D003C">
        <w:t xml:space="preserve">scheme </w:t>
      </w:r>
      <w:r>
        <w:t xml:space="preserve">was shared though. </w:t>
      </w:r>
    </w:p>
    <w:p w14:paraId="6A5E7762" w14:textId="561F1833" w:rsidR="001A0F35" w:rsidRPr="006E0E2B" w:rsidRDefault="002E4CE2" w:rsidP="001A0F35">
      <w:pPr>
        <w:jc w:val="both"/>
      </w:pPr>
      <w:r>
        <w:t xml:space="preserve">When the </w:t>
      </w:r>
      <w:r w:rsidR="001A0F35">
        <w:t xml:space="preserve">Grand Central train stopped due to </w:t>
      </w:r>
      <w:r w:rsidR="00A26D8A">
        <w:t>a</w:t>
      </w:r>
      <w:r w:rsidR="001A0F35">
        <w:t xml:space="preserve"> tree on the line, </w:t>
      </w:r>
      <w:r>
        <w:t>the initial</w:t>
      </w:r>
      <w:r w:rsidR="001A0F35">
        <w:t xml:space="preserve"> announcements did not include information about potential delay time, with further updates </w:t>
      </w:r>
      <w:r w:rsidR="0067538E">
        <w:t xml:space="preserve">also </w:t>
      </w:r>
      <w:r w:rsidR="001A0F35">
        <w:t xml:space="preserve">sharing no new information.  At some point, an automated message </w:t>
      </w:r>
      <w:r>
        <w:t>shared</w:t>
      </w:r>
      <w:r w:rsidR="001A0F35">
        <w:t xml:space="preserve"> an incorrect update (that the service would terminate in Doncaster), which caused confusion amongst travellers. However, interviewees remembered that the train staff reacted very quickly by apologising and providing correct information. </w:t>
      </w:r>
      <w:r w:rsidR="001A0F35" w:rsidRPr="006E0E2B">
        <w:t>The</w:t>
      </w:r>
      <w:r w:rsidR="001A0F35">
        <w:t>ir</w:t>
      </w:r>
      <w:r w:rsidR="001A0F35" w:rsidRPr="006E0E2B">
        <w:t xml:space="preserve"> communication was ‘very clear and down to earth’ and the staff were ‘professional in the way they dealt with it’. </w:t>
      </w:r>
    </w:p>
    <w:p w14:paraId="4516EC87" w14:textId="5C35197F" w:rsidR="001A0F35" w:rsidRDefault="001A0F35" w:rsidP="007E233C">
      <w:r w:rsidRPr="007E233C">
        <w:rPr>
          <w:b/>
          <w:bCs/>
        </w:rPr>
        <w:t>Reaching the final destination</w:t>
      </w:r>
      <w:bookmarkEnd w:id="84"/>
    </w:p>
    <w:p w14:paraId="1B7CCF89" w14:textId="0FD5A329" w:rsidR="001A0F35" w:rsidRDefault="001A0F35" w:rsidP="001A0F35">
      <w:pPr>
        <w:jc w:val="both"/>
      </w:pPr>
      <w:bookmarkStart w:id="85" w:name="_Toc159963853"/>
      <w:r>
        <w:t xml:space="preserve">Upon reaching the final destination, passengers on both LNER and Grand Central services reported feeling frustrated that the operators did not deliver on their promises regarding the onward travel arrangements. </w:t>
      </w:r>
    </w:p>
    <w:p w14:paraId="1E32821B" w14:textId="2F55962B" w:rsidR="001A0F35" w:rsidRDefault="001A0F35" w:rsidP="001A0F35">
      <w:pPr>
        <w:jc w:val="both"/>
      </w:pPr>
      <w:r>
        <w:t xml:space="preserve">Those travelling on the LNER service from London Kings Cross to Lincoln Central reported that when their train </w:t>
      </w:r>
      <w:r w:rsidR="00E55B2B">
        <w:t xml:space="preserve">stopped </w:t>
      </w:r>
      <w:r>
        <w:t xml:space="preserve">at Peterborough, they were asked to go to the waiting room </w:t>
      </w:r>
      <w:r w:rsidR="002E4CE2">
        <w:t>and received</w:t>
      </w:r>
      <w:r>
        <w:t xml:space="preserve"> no further information from </w:t>
      </w:r>
      <w:r w:rsidR="002E4CE2">
        <w:t>anyone</w:t>
      </w:r>
      <w:r>
        <w:t xml:space="preserve">. Some interviewees shared how </w:t>
      </w:r>
      <w:r w:rsidR="002E4CE2">
        <w:t>‘</w:t>
      </w:r>
      <w:r w:rsidRPr="00240FD9">
        <w:t>frustrated</w:t>
      </w:r>
      <w:r w:rsidR="002E4CE2">
        <w:t>’</w:t>
      </w:r>
      <w:r w:rsidRPr="00240FD9">
        <w:t xml:space="preserve"> they felt when they could not get any clarifications from LNER </w:t>
      </w:r>
      <w:r w:rsidR="002E4CE2" w:rsidRPr="00240FD9">
        <w:t>staff</w:t>
      </w:r>
      <w:r w:rsidR="002E4CE2">
        <w:t xml:space="preserve">, others felt </w:t>
      </w:r>
      <w:r w:rsidRPr="00240FD9">
        <w:t xml:space="preserve">‘being ignored at one point’ after staff dismissed </w:t>
      </w:r>
      <w:r w:rsidR="002E4CE2">
        <w:t>them when they tried</w:t>
      </w:r>
      <w:r w:rsidRPr="00240FD9">
        <w:t xml:space="preserve"> ask them questions</w:t>
      </w:r>
      <w:r w:rsidR="002E4CE2">
        <w:t xml:space="preserve">. </w:t>
      </w:r>
    </w:p>
    <w:p w14:paraId="12B5F64A" w14:textId="283CBE3C" w:rsidR="001A0F35" w:rsidRPr="004F6A98" w:rsidRDefault="002E4CE2" w:rsidP="001A0F35">
      <w:pPr>
        <w:jc w:val="both"/>
      </w:pPr>
      <w:r>
        <w:t xml:space="preserve">At some point, </w:t>
      </w:r>
      <w:r w:rsidR="001A0F35">
        <w:t xml:space="preserve">LNER passengers </w:t>
      </w:r>
      <w:r>
        <w:t xml:space="preserve">hoped </w:t>
      </w:r>
      <w:r w:rsidR="001A0F35">
        <w:t xml:space="preserve">that the staff </w:t>
      </w:r>
      <w:r>
        <w:t xml:space="preserve">had </w:t>
      </w:r>
      <w:r w:rsidR="001A0F35">
        <w:t xml:space="preserve">managed to coordinate the situation </w:t>
      </w:r>
      <w:r>
        <w:t xml:space="preserve">when they arranged </w:t>
      </w:r>
      <w:r w:rsidR="001A0F35">
        <w:t>a queue</w:t>
      </w:r>
      <w:r>
        <w:t>ing</w:t>
      </w:r>
      <w:r w:rsidR="001A0F35">
        <w:t xml:space="preserve"> system for taxis</w:t>
      </w:r>
      <w:r>
        <w:t xml:space="preserve"> outside the station</w:t>
      </w:r>
      <w:r w:rsidR="001A0F35">
        <w:t>. However, as more</w:t>
      </w:r>
      <w:r>
        <w:t xml:space="preserve"> </w:t>
      </w:r>
      <w:r w:rsidR="001A0F35">
        <w:t xml:space="preserve">services arrived, passengers from these trains began walking straight to the taxis, undermining the </w:t>
      </w:r>
      <w:r>
        <w:t xml:space="preserve">existing </w:t>
      </w:r>
      <w:r w:rsidR="001A0F35">
        <w:t>queues</w:t>
      </w:r>
      <w:r w:rsidR="00F01C6B">
        <w:t>.</w:t>
      </w:r>
      <w:r>
        <w:t xml:space="preserve"> </w:t>
      </w:r>
      <w:r w:rsidR="00F01C6B">
        <w:t xml:space="preserve">As a result, </w:t>
      </w:r>
      <w:r w:rsidR="001A0F35">
        <w:t>LNER passengers</w:t>
      </w:r>
      <w:r>
        <w:t xml:space="preserve"> </w:t>
      </w:r>
      <w:r w:rsidR="001A0F35">
        <w:t>had to wait</w:t>
      </w:r>
      <w:r>
        <w:t xml:space="preserve"> even</w:t>
      </w:r>
      <w:r w:rsidR="001A0F35">
        <w:t xml:space="preserve"> longer</w:t>
      </w:r>
      <w:r w:rsidR="00332732">
        <w:t xml:space="preserve"> and </w:t>
      </w:r>
      <w:r w:rsidR="001A0F35">
        <w:t>became angry</w:t>
      </w:r>
      <w:r w:rsidR="00332732">
        <w:t>,</w:t>
      </w:r>
      <w:r w:rsidR="00F01C6B">
        <w:t xml:space="preserve"> in particular at </w:t>
      </w:r>
      <w:r>
        <w:t>LNER</w:t>
      </w:r>
      <w:r w:rsidR="001A0F35">
        <w:t xml:space="preserve"> staff</w:t>
      </w:r>
      <w:r>
        <w:t xml:space="preserve"> </w:t>
      </w:r>
      <w:r w:rsidR="00F01C6B">
        <w:t xml:space="preserve">who </w:t>
      </w:r>
      <w:r>
        <w:t>did not</w:t>
      </w:r>
      <w:r w:rsidR="001A0F35">
        <w:t xml:space="preserve"> rush</w:t>
      </w:r>
      <w:r>
        <w:t xml:space="preserve"> to </w:t>
      </w:r>
      <w:r w:rsidR="001A0F35">
        <w:t>provide any explanation o</w:t>
      </w:r>
      <w:r w:rsidR="00332732">
        <w:t>r</w:t>
      </w:r>
      <w:r w:rsidR="00F01C6B">
        <w:t xml:space="preserve"> help. Sadly,</w:t>
      </w:r>
      <w:r w:rsidR="00332732">
        <w:t xml:space="preserve"> ‘</w:t>
      </w:r>
      <w:r w:rsidR="001A0F35" w:rsidRPr="004F6A98">
        <w:t xml:space="preserve">there was </w:t>
      </w:r>
      <w:r w:rsidR="00332732">
        <w:t>no support</w:t>
      </w:r>
      <w:r w:rsidR="001A0F35">
        <w:t xml:space="preserve"> or</w:t>
      </w:r>
      <w:r w:rsidR="001A0F35" w:rsidRPr="004F6A98">
        <w:t xml:space="preserve"> whatsoever</w:t>
      </w:r>
      <w:r w:rsidR="00332732">
        <w:t>’</w:t>
      </w:r>
      <w:r w:rsidR="001A0F35">
        <w:t>.</w:t>
      </w:r>
    </w:p>
    <w:p w14:paraId="69B63C5D" w14:textId="1E90C0AF" w:rsidR="001A0F35" w:rsidRDefault="001A0F35" w:rsidP="001A0F35">
      <w:pPr>
        <w:jc w:val="both"/>
      </w:pPr>
      <w:r>
        <w:t>Once in taxis, many passengers were under the impression that th</w:t>
      </w:r>
      <w:r w:rsidR="00332732">
        <w:t>e</w:t>
      </w:r>
      <w:r>
        <w:t xml:space="preserve"> transport was prepaid by </w:t>
      </w:r>
      <w:r w:rsidR="00332732">
        <w:t>the operator. O</w:t>
      </w:r>
      <w:r>
        <w:t>nly to find out later that they were required to pay for the journey</w:t>
      </w:r>
      <w:r w:rsidR="00332732">
        <w:t xml:space="preserve"> themselves</w:t>
      </w:r>
      <w:r>
        <w:t xml:space="preserve">, which was particularly complicated for those who shared taxis with fellow passengers.  Upon arrival at the final destination, interviewed passengers </w:t>
      </w:r>
      <w:r w:rsidR="00D94AFD">
        <w:t>felt</w:t>
      </w:r>
      <w:r>
        <w:t xml:space="preserve"> that LNER </w:t>
      </w:r>
      <w:r w:rsidRPr="00D369D5">
        <w:t>“did not have the staff, skill, logistical ability, or the access to the transport to organise it [onward travel] in any way, shape or form.”</w:t>
      </w:r>
      <w:r>
        <w:t xml:space="preserve"> </w:t>
      </w:r>
    </w:p>
    <w:p w14:paraId="0F36A091" w14:textId="2E58FAF0" w:rsidR="001A0F35" w:rsidRPr="00FE2506" w:rsidRDefault="001A0F35" w:rsidP="001A0F35">
      <w:pPr>
        <w:jc w:val="both"/>
      </w:pPr>
      <w:r>
        <w:t xml:space="preserve">Those </w:t>
      </w:r>
      <w:r w:rsidRPr="009349AF">
        <w:t>onboard the Grand Central service encountered</w:t>
      </w:r>
      <w:r>
        <w:t xml:space="preserve"> similar issues. Our interviewees spoke about </w:t>
      </w:r>
      <w:r w:rsidR="00B672CC">
        <w:t>the operator</w:t>
      </w:r>
      <w:r>
        <w:t xml:space="preserve"> </w:t>
      </w:r>
      <w:r w:rsidR="00E55B2B">
        <w:t>repeatedly</w:t>
      </w:r>
      <w:r w:rsidR="003A4C9F">
        <w:t xml:space="preserve"> </w:t>
      </w:r>
      <w:r>
        <w:t>promising onboard</w:t>
      </w:r>
      <w:r w:rsidR="00332732">
        <w:t xml:space="preserve"> </w:t>
      </w:r>
      <w:r>
        <w:t>t</w:t>
      </w:r>
      <w:r w:rsidR="00B672CC">
        <w:t>hat</w:t>
      </w:r>
      <w:r>
        <w:t xml:space="preserve"> transport alternatives</w:t>
      </w:r>
      <w:r w:rsidR="00332732">
        <w:t>,</w:t>
      </w:r>
      <w:r w:rsidR="00B672CC">
        <w:t xml:space="preserve"> including prepaid taxis</w:t>
      </w:r>
      <w:r w:rsidR="00332732">
        <w:t>,</w:t>
      </w:r>
      <w:r w:rsidR="00B672CC">
        <w:t xml:space="preserve"> would be organised by Grand Central</w:t>
      </w:r>
      <w:r>
        <w:t xml:space="preserve">. However, </w:t>
      </w:r>
      <w:r w:rsidR="00332732">
        <w:t xml:space="preserve">upon arrival </w:t>
      </w:r>
      <w:r>
        <w:t xml:space="preserve">at Doncaster, there was very little organisation and </w:t>
      </w:r>
      <w:r w:rsidR="00D52D32">
        <w:t>little explanation</w:t>
      </w:r>
      <w:r>
        <w:t xml:space="preserve"> </w:t>
      </w:r>
      <w:r w:rsidR="0067538E">
        <w:t xml:space="preserve">of </w:t>
      </w:r>
      <w:r>
        <w:t xml:space="preserve">which taxis had been actually prepaid by </w:t>
      </w:r>
      <w:r w:rsidR="00D94AFD">
        <w:t>the TOC</w:t>
      </w:r>
      <w:r>
        <w:t xml:space="preserve">. This led to </w:t>
      </w:r>
      <w:r w:rsidR="00B672CC">
        <w:t xml:space="preserve">confusion </w:t>
      </w:r>
      <w:r w:rsidR="00D52D32">
        <w:t>and</w:t>
      </w:r>
      <w:r>
        <w:t xml:space="preserve"> many passengers</w:t>
      </w:r>
      <w:r w:rsidR="00D52D32">
        <w:t xml:space="preserve"> experienced difficulties when</w:t>
      </w:r>
      <w:r w:rsidR="00B672CC">
        <w:t xml:space="preserve"> </w:t>
      </w:r>
      <w:r>
        <w:t xml:space="preserve">trying to claim </w:t>
      </w:r>
      <w:r w:rsidR="00D52D32">
        <w:t xml:space="preserve">money back </w:t>
      </w:r>
      <w:r>
        <w:t>for taxis – “I think Grand Central could have been</w:t>
      </w:r>
      <w:r w:rsidR="00D52D32">
        <w:t xml:space="preserve"> clearer and more</w:t>
      </w:r>
      <w:r>
        <w:t xml:space="preserve"> helpful in terms of reimbursing the taxi fare.”</w:t>
      </w:r>
    </w:p>
    <w:bookmarkEnd w:id="85"/>
    <w:p w14:paraId="3DBA99EA" w14:textId="28A11E8A" w:rsidR="001A0F35" w:rsidRPr="007E233C" w:rsidRDefault="006C1C13" w:rsidP="007E233C">
      <w:pPr>
        <w:rPr>
          <w:b/>
          <w:bCs/>
        </w:rPr>
      </w:pPr>
      <w:r w:rsidRPr="007E233C">
        <w:rPr>
          <w:b/>
          <w:bCs/>
        </w:rPr>
        <w:t>Advice to train operators from stranded passengers</w:t>
      </w:r>
    </w:p>
    <w:p w14:paraId="3AAF8B89" w14:textId="6D234B69" w:rsidR="001A0F35" w:rsidRDefault="001A0F35" w:rsidP="001A0F35">
      <w:pPr>
        <w:jc w:val="both"/>
      </w:pPr>
      <w:r>
        <w:t>In their final words</w:t>
      </w:r>
      <w:r w:rsidR="00D52D32">
        <w:t xml:space="preserve"> of the interview</w:t>
      </w:r>
      <w:r>
        <w:t xml:space="preserve">, </w:t>
      </w:r>
      <w:r w:rsidR="00D52D32">
        <w:t>respondents</w:t>
      </w:r>
      <w:r>
        <w:t xml:space="preserve"> would like LNER and Grand Central to provide clear communication about onward travel arrangements</w:t>
      </w:r>
      <w:r w:rsidR="002C6465">
        <w:t xml:space="preserve"> </w:t>
      </w:r>
      <w:r w:rsidR="00D52D32">
        <w:t>and</w:t>
      </w:r>
      <w:r>
        <w:t xml:space="preserve"> “be more realistic about what the onward journey is going to look like just as soon as possible. Tell people the honest situation so that they can make better informed decisions.” The</w:t>
      </w:r>
      <w:r w:rsidR="00D52D32">
        <w:t>y wished the</w:t>
      </w:r>
      <w:r>
        <w:t xml:space="preserve"> information on how to get reimbursement </w:t>
      </w:r>
      <w:r w:rsidR="00A73DE8">
        <w:t xml:space="preserve">to be better </w:t>
      </w:r>
      <w:r w:rsidR="00D52D32">
        <w:t xml:space="preserve">communicated </w:t>
      </w:r>
      <w:r>
        <w:t>and if there is no staff available to explain it, passengers should receive other forms of communication</w:t>
      </w:r>
      <w:r w:rsidR="002C6465">
        <w:t>,</w:t>
      </w:r>
      <w:r>
        <w:t xml:space="preserve"> for instance, leaflets or a little card </w:t>
      </w:r>
      <w:r w:rsidR="00D52D32">
        <w:t>clarifying</w:t>
      </w:r>
      <w:r>
        <w:t xml:space="preserve"> the process. </w:t>
      </w:r>
    </w:p>
    <w:p w14:paraId="7B88E553" w14:textId="2445196E" w:rsidR="001A0F35" w:rsidRDefault="001A0F35" w:rsidP="001A0F35">
      <w:pPr>
        <w:jc w:val="both"/>
      </w:pPr>
      <w:r>
        <w:t>In addition, respondents wanted to remind the operators that customer service goes beyond the onboard service</w:t>
      </w:r>
      <w:r w:rsidR="007914B6">
        <w:t>,</w:t>
      </w:r>
      <w:r>
        <w:t xml:space="preserve"> but based on their experience, they felt it d</w:t>
      </w:r>
      <w:r w:rsidR="006D0AFF">
        <w:t>id</w:t>
      </w:r>
      <w:r w:rsidR="002C6465">
        <w:t xml:space="preserve"> not</w:t>
      </w:r>
      <w:r>
        <w:t xml:space="preserve">.   </w:t>
      </w:r>
    </w:p>
    <w:p w14:paraId="16B4A10B" w14:textId="77777777" w:rsidR="00053FC9" w:rsidRDefault="00053FC9" w:rsidP="00430A3C"/>
    <w:p w14:paraId="75734AA4" w14:textId="00F1EFDF" w:rsidR="001518A6" w:rsidRPr="007E233C" w:rsidRDefault="001518A6" w:rsidP="007E233C">
      <w:pPr>
        <w:rPr>
          <w:b/>
          <w:bCs/>
          <w:color w:val="009DC8" w:themeColor="text2"/>
        </w:rPr>
      </w:pPr>
      <w:r w:rsidRPr="007E233C">
        <w:rPr>
          <w:b/>
          <w:bCs/>
          <w:color w:val="009DC8" w:themeColor="text2"/>
        </w:rPr>
        <w:t>Industry perspective</w:t>
      </w:r>
      <w:r w:rsidR="006404BF" w:rsidRPr="007E233C">
        <w:rPr>
          <w:b/>
          <w:bCs/>
          <w:color w:val="009DC8" w:themeColor="text2"/>
        </w:rPr>
        <w:t xml:space="preserve"> on the incident</w:t>
      </w:r>
      <w:r w:rsidR="00A03AD1" w:rsidRPr="007E233C">
        <w:rPr>
          <w:b/>
          <w:bCs/>
          <w:color w:val="009DC8" w:themeColor="text2"/>
        </w:rPr>
        <w:t xml:space="preserve"> </w:t>
      </w:r>
    </w:p>
    <w:p w14:paraId="12FE0B6C" w14:textId="09ED6735" w:rsidR="00392809" w:rsidRDefault="00AF6677" w:rsidP="00392809">
      <w:pPr>
        <w:rPr>
          <w:b/>
          <w:bCs/>
        </w:rPr>
      </w:pPr>
      <w:r w:rsidRPr="007E233C">
        <w:rPr>
          <w:b/>
          <w:bCs/>
          <w:noProof/>
        </w:rPr>
        <mc:AlternateContent>
          <mc:Choice Requires="wps">
            <w:drawing>
              <wp:anchor distT="0" distB="0" distL="457200" distR="114300" simplePos="0" relativeHeight="251658251" behindDoc="0" locked="0" layoutInCell="0" allowOverlap="1" wp14:anchorId="6FB21B4A" wp14:editId="150E73C5">
                <wp:simplePos x="0" y="0"/>
                <wp:positionH relativeFrom="page">
                  <wp:posOffset>12837160</wp:posOffset>
                </wp:positionH>
                <wp:positionV relativeFrom="margin">
                  <wp:posOffset>-93345</wp:posOffset>
                </wp:positionV>
                <wp:extent cx="2267585" cy="8799195"/>
                <wp:effectExtent l="0" t="0" r="0" b="1905"/>
                <wp:wrapSquare wrapText="bothSides"/>
                <wp:docPr id="556292708"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7585" cy="8799195"/>
                        </a:xfrm>
                        <a:prstGeom prst="rect">
                          <a:avLst/>
                        </a:prstGeom>
                        <a:solidFill>
                          <a:schemeClr val="tx2">
                            <a:lumMod val="20000"/>
                            <a:lumOff val="80000"/>
                            <a:alpha val="34902"/>
                          </a:schemeClr>
                        </a:solidFill>
                      </wps:spPr>
                      <wps:txbx>
                        <w:txbxContent>
                          <w:p w14:paraId="1BECD710" w14:textId="70A982C9" w:rsidR="00470AD1" w:rsidRPr="00364941" w:rsidRDefault="00470AD1" w:rsidP="00470AD1">
                            <w:pPr>
                              <w:spacing w:before="480" w:after="240"/>
                              <w:jc w:val="center"/>
                              <w:rPr>
                                <w:b/>
                                <w:bCs/>
                                <w:color w:val="auto"/>
                              </w:rPr>
                            </w:pPr>
                            <w:r w:rsidRPr="00364941">
                              <w:rPr>
                                <w:b/>
                                <w:bCs/>
                                <w:color w:val="auto"/>
                              </w:rPr>
                              <w:t>Key takeouts</w:t>
                            </w:r>
                            <w:r>
                              <w:rPr>
                                <w:b/>
                                <w:bCs/>
                                <w:color w:val="auto"/>
                              </w:rPr>
                              <w:t xml:space="preserve"> from passenger interviews:</w:t>
                            </w:r>
                          </w:p>
                          <w:p w14:paraId="24CA0143" w14:textId="7C7C41AC" w:rsidR="001A0F35" w:rsidRDefault="00F72E03" w:rsidP="001A0F35">
                            <w:pPr>
                              <w:pStyle w:val="ListBullet"/>
                              <w:rPr>
                                <w:sz w:val="22"/>
                                <w:szCs w:val="22"/>
                              </w:rPr>
                            </w:pPr>
                            <w:r>
                              <w:rPr>
                                <w:sz w:val="22"/>
                                <w:szCs w:val="22"/>
                              </w:rPr>
                              <w:t>Stranded passengers felt that s</w:t>
                            </w:r>
                            <w:r w:rsidR="001A0F35">
                              <w:rPr>
                                <w:sz w:val="22"/>
                                <w:szCs w:val="22"/>
                              </w:rPr>
                              <w:t xml:space="preserve">imple gestures by </w:t>
                            </w:r>
                            <w:r w:rsidR="00496CCD">
                              <w:rPr>
                                <w:sz w:val="22"/>
                                <w:szCs w:val="22"/>
                              </w:rPr>
                              <w:t>individual staff</w:t>
                            </w:r>
                            <w:r w:rsidR="001A0F35">
                              <w:rPr>
                                <w:sz w:val="22"/>
                                <w:szCs w:val="22"/>
                              </w:rPr>
                              <w:t xml:space="preserve"> </w:t>
                            </w:r>
                            <w:r w:rsidR="00496CCD">
                              <w:rPr>
                                <w:sz w:val="22"/>
                                <w:szCs w:val="22"/>
                              </w:rPr>
                              <w:t xml:space="preserve">members </w:t>
                            </w:r>
                            <w:r w:rsidR="00574124">
                              <w:rPr>
                                <w:sz w:val="22"/>
                                <w:szCs w:val="22"/>
                              </w:rPr>
                              <w:t>add</w:t>
                            </w:r>
                            <w:r>
                              <w:rPr>
                                <w:sz w:val="22"/>
                                <w:szCs w:val="22"/>
                              </w:rPr>
                              <w:t xml:space="preserve">ed </w:t>
                            </w:r>
                            <w:r w:rsidR="00574124">
                              <w:rPr>
                                <w:sz w:val="22"/>
                                <w:szCs w:val="22"/>
                              </w:rPr>
                              <w:t>value to customer service</w:t>
                            </w:r>
                          </w:p>
                          <w:p w14:paraId="749F30FE" w14:textId="26B070D6" w:rsidR="001A0F35" w:rsidRDefault="00F72E03" w:rsidP="001A0F35">
                            <w:pPr>
                              <w:pStyle w:val="ListBullet"/>
                              <w:rPr>
                                <w:sz w:val="22"/>
                                <w:szCs w:val="22"/>
                              </w:rPr>
                            </w:pPr>
                            <w:r>
                              <w:rPr>
                                <w:sz w:val="22"/>
                                <w:szCs w:val="22"/>
                              </w:rPr>
                              <w:t>Passengers felt dissatisfied and disappointed when no h</w:t>
                            </w:r>
                            <w:r w:rsidR="001A0F35">
                              <w:rPr>
                                <w:sz w:val="22"/>
                                <w:szCs w:val="22"/>
                              </w:rPr>
                              <w:t xml:space="preserve">onest communication about onward travel arrangements, in particular who </w:t>
                            </w:r>
                            <w:r w:rsidR="00B10909">
                              <w:rPr>
                                <w:sz w:val="22"/>
                                <w:szCs w:val="22"/>
                              </w:rPr>
                              <w:t>pays for transport</w:t>
                            </w:r>
                            <w:r w:rsidR="001A0F35">
                              <w:rPr>
                                <w:sz w:val="22"/>
                                <w:szCs w:val="22"/>
                              </w:rPr>
                              <w:t xml:space="preserve">, </w:t>
                            </w:r>
                            <w:r>
                              <w:rPr>
                                <w:sz w:val="22"/>
                                <w:szCs w:val="22"/>
                              </w:rPr>
                              <w:t>had been shared</w:t>
                            </w:r>
                          </w:p>
                          <w:p w14:paraId="1A276F52" w14:textId="7713078D" w:rsidR="001A0F35" w:rsidRDefault="00F72E03" w:rsidP="001A0F35">
                            <w:pPr>
                              <w:pStyle w:val="ListBullet"/>
                              <w:rPr>
                                <w:sz w:val="22"/>
                                <w:szCs w:val="22"/>
                              </w:rPr>
                            </w:pPr>
                            <w:r>
                              <w:rPr>
                                <w:sz w:val="22"/>
                                <w:szCs w:val="22"/>
                              </w:rPr>
                              <w:t xml:space="preserve">Passengers felt less frustrated when they received </w:t>
                            </w:r>
                            <w:r w:rsidR="00862369">
                              <w:rPr>
                                <w:sz w:val="22"/>
                                <w:szCs w:val="22"/>
                              </w:rPr>
                              <w:t xml:space="preserve">an </w:t>
                            </w:r>
                            <w:r>
                              <w:rPr>
                                <w:sz w:val="22"/>
                                <w:szCs w:val="22"/>
                              </w:rPr>
                              <w:t>e</w:t>
                            </w:r>
                            <w:r w:rsidR="001A0F35">
                              <w:rPr>
                                <w:sz w:val="22"/>
                                <w:szCs w:val="22"/>
                              </w:rPr>
                              <w:t xml:space="preserve">xplanation of the issue and its context </w:t>
                            </w:r>
                          </w:p>
                          <w:p w14:paraId="75E657C1" w14:textId="65C0C6A4" w:rsidR="001A0F35" w:rsidRDefault="00F72E03" w:rsidP="001A0F35">
                            <w:pPr>
                              <w:pStyle w:val="ListBullet"/>
                              <w:rPr>
                                <w:sz w:val="22"/>
                                <w:szCs w:val="22"/>
                              </w:rPr>
                            </w:pPr>
                            <w:r>
                              <w:rPr>
                                <w:sz w:val="22"/>
                                <w:szCs w:val="22"/>
                              </w:rPr>
                              <w:t xml:space="preserve">Stranded passengers felt they did not receive enough information </w:t>
                            </w:r>
                            <w:r w:rsidR="001A0F35">
                              <w:rPr>
                                <w:sz w:val="22"/>
                                <w:szCs w:val="22"/>
                              </w:rPr>
                              <w:t>how to claim compensation</w:t>
                            </w:r>
                          </w:p>
                          <w:p w14:paraId="20C18572" w14:textId="0BA3878D" w:rsidR="001A0F35" w:rsidRDefault="001A0F35" w:rsidP="001A0F35">
                            <w:pPr>
                              <w:pStyle w:val="ListBullet"/>
                              <w:rPr>
                                <w:sz w:val="22"/>
                                <w:szCs w:val="22"/>
                              </w:rPr>
                            </w:pPr>
                            <w:r>
                              <w:rPr>
                                <w:sz w:val="22"/>
                                <w:szCs w:val="22"/>
                              </w:rPr>
                              <w:t xml:space="preserve">Passengers </w:t>
                            </w:r>
                            <w:r w:rsidR="00F72E03">
                              <w:rPr>
                                <w:sz w:val="22"/>
                                <w:szCs w:val="22"/>
                              </w:rPr>
                              <w:t>felt</w:t>
                            </w:r>
                            <w:r>
                              <w:rPr>
                                <w:sz w:val="22"/>
                                <w:szCs w:val="22"/>
                              </w:rPr>
                              <w:t xml:space="preserve"> that high-quality customer service </w:t>
                            </w:r>
                            <w:r w:rsidR="00F72E03">
                              <w:rPr>
                                <w:sz w:val="22"/>
                                <w:szCs w:val="22"/>
                              </w:rPr>
                              <w:t xml:space="preserve">sometimes ends </w:t>
                            </w:r>
                            <w:r>
                              <w:rPr>
                                <w:sz w:val="22"/>
                                <w:szCs w:val="22"/>
                              </w:rPr>
                              <w:t>once they g</w:t>
                            </w:r>
                            <w:r w:rsidR="003D6F45">
                              <w:rPr>
                                <w:sz w:val="22"/>
                                <w:szCs w:val="22"/>
                              </w:rPr>
                              <w:t>o</w:t>
                            </w:r>
                            <w:r>
                              <w:rPr>
                                <w:sz w:val="22"/>
                                <w:szCs w:val="22"/>
                              </w:rPr>
                              <w:t>t off the train</w:t>
                            </w:r>
                          </w:p>
                          <w:p w14:paraId="3B29237B" w14:textId="0AA7A6EA" w:rsidR="001A0F35" w:rsidRDefault="001A0F35" w:rsidP="001A0F35">
                            <w:pPr>
                              <w:pStyle w:val="ListBullet"/>
                              <w:rPr>
                                <w:sz w:val="22"/>
                                <w:szCs w:val="22"/>
                              </w:rPr>
                            </w:pPr>
                            <w:r>
                              <w:rPr>
                                <w:sz w:val="22"/>
                                <w:szCs w:val="22"/>
                              </w:rPr>
                              <w:t>Contradictory information shared by internal communication channels cause</w:t>
                            </w:r>
                            <w:r w:rsidR="00F72E03">
                              <w:rPr>
                                <w:sz w:val="22"/>
                                <w:szCs w:val="22"/>
                              </w:rPr>
                              <w:t>d passenger</w:t>
                            </w:r>
                            <w:r>
                              <w:rPr>
                                <w:sz w:val="22"/>
                                <w:szCs w:val="22"/>
                              </w:rPr>
                              <w:t xml:space="preserve"> confusion, but immediate apologies le</w:t>
                            </w:r>
                            <w:r w:rsidR="00F72E03">
                              <w:rPr>
                                <w:sz w:val="22"/>
                                <w:szCs w:val="22"/>
                              </w:rPr>
                              <w:t>ft</w:t>
                            </w:r>
                            <w:r>
                              <w:rPr>
                                <w:sz w:val="22"/>
                                <w:szCs w:val="22"/>
                              </w:rPr>
                              <w:t xml:space="preserve"> a good impression</w:t>
                            </w:r>
                          </w:p>
                          <w:p w14:paraId="344300F3" w14:textId="77777777" w:rsidR="001A0F35" w:rsidRDefault="001A0F35" w:rsidP="001A0F35"/>
                        </w:txbxContent>
                      </wps:txbx>
                      <wps:bodyPr rot="0" vert="horz" wrap="square" lIns="108000" tIns="720000" rIns="108000" bIns="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6FB21B4A" id="_x0000_s1039" style="position:absolute;margin-left:1010.8pt;margin-top:-7.35pt;width:178.55pt;height:692.85pt;z-index:251658251;visibility:visible;mso-wrap-style:square;mso-width-percent:0;mso-height-percent:0;mso-wrap-distance-left:36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" o:allowincell="f" fillcolor="#c1f1ff [671]" stroked="f">
                <v:fill opacity="22873f"/>
                <v:textbox inset="3mm,20mm,3mm,0">
                  <w:txbxContent>
                    <w:p w14:paraId="1BECD710" w14:textId="70A982C9" w:rsidR="00470AD1" w:rsidRPr="00364941" w:rsidRDefault="00470AD1" w:rsidP="00470AD1">
                      <w:pPr>
                        <w:spacing w:before="480" w:after="240"/>
                        <w:jc w:val="center"/>
                        <w:rPr>
                          <w:b/>
                          <w:bCs/>
                          <w:color w:val="auto"/>
                        </w:rPr>
                      </w:pPr>
                      <w:r w:rsidRPr="00364941">
                        <w:rPr>
                          <w:b/>
                          <w:bCs/>
                          <w:color w:val="auto"/>
                        </w:rPr>
                        <w:t>Key takeouts</w:t>
                      </w:r>
                      <w:r>
                        <w:rPr>
                          <w:b/>
                          <w:bCs/>
                          <w:color w:val="auto"/>
                        </w:rPr>
                        <w:t xml:space="preserve"> from passenger interviews:</w:t>
                      </w:r>
                    </w:p>
                    <w:p w14:paraId="24CA0143" w14:textId="7C7C41AC" w:rsidR="001A0F35" w:rsidRDefault="00F72E03" w:rsidP="001A0F35">
                      <w:pPr>
                        <w:pStyle w:val="ListBullet"/>
                        <w:rPr>
                          <w:sz w:val="22"/>
                          <w:szCs w:val="22"/>
                        </w:rPr>
                      </w:pPr>
                      <w:r>
                        <w:rPr>
                          <w:sz w:val="22"/>
                          <w:szCs w:val="22"/>
                        </w:rPr>
                        <w:t>Stranded passengers felt that s</w:t>
                      </w:r>
                      <w:r w:rsidR="001A0F35">
                        <w:rPr>
                          <w:sz w:val="22"/>
                          <w:szCs w:val="22"/>
                        </w:rPr>
                        <w:t xml:space="preserve">imple gestures by </w:t>
                      </w:r>
                      <w:r w:rsidR="00496CCD">
                        <w:rPr>
                          <w:sz w:val="22"/>
                          <w:szCs w:val="22"/>
                        </w:rPr>
                        <w:t>individual staff</w:t>
                      </w:r>
                      <w:r w:rsidR="001A0F35">
                        <w:rPr>
                          <w:sz w:val="22"/>
                          <w:szCs w:val="22"/>
                        </w:rPr>
                        <w:t xml:space="preserve"> </w:t>
                      </w:r>
                      <w:r w:rsidR="00496CCD">
                        <w:rPr>
                          <w:sz w:val="22"/>
                          <w:szCs w:val="22"/>
                        </w:rPr>
                        <w:t xml:space="preserve">members </w:t>
                      </w:r>
                      <w:r w:rsidR="00574124">
                        <w:rPr>
                          <w:sz w:val="22"/>
                          <w:szCs w:val="22"/>
                        </w:rPr>
                        <w:t>add</w:t>
                      </w:r>
                      <w:r>
                        <w:rPr>
                          <w:sz w:val="22"/>
                          <w:szCs w:val="22"/>
                        </w:rPr>
                        <w:t xml:space="preserve">ed </w:t>
                      </w:r>
                      <w:r w:rsidR="00574124">
                        <w:rPr>
                          <w:sz w:val="22"/>
                          <w:szCs w:val="22"/>
                        </w:rPr>
                        <w:t>value to customer service</w:t>
                      </w:r>
                    </w:p>
                    <w:p w14:paraId="749F30FE" w14:textId="26B070D6" w:rsidR="001A0F35" w:rsidRDefault="00F72E03" w:rsidP="001A0F35">
                      <w:pPr>
                        <w:pStyle w:val="ListBullet"/>
                        <w:rPr>
                          <w:sz w:val="22"/>
                          <w:szCs w:val="22"/>
                        </w:rPr>
                      </w:pPr>
                      <w:r>
                        <w:rPr>
                          <w:sz w:val="22"/>
                          <w:szCs w:val="22"/>
                        </w:rPr>
                        <w:t>Passengers felt dissatisfied and disappointed when no h</w:t>
                      </w:r>
                      <w:r w:rsidR="001A0F35">
                        <w:rPr>
                          <w:sz w:val="22"/>
                          <w:szCs w:val="22"/>
                        </w:rPr>
                        <w:t xml:space="preserve">onest communication about onward travel arrangements, in particular who </w:t>
                      </w:r>
                      <w:r w:rsidR="00B10909">
                        <w:rPr>
                          <w:sz w:val="22"/>
                          <w:szCs w:val="22"/>
                        </w:rPr>
                        <w:t>pays for transport</w:t>
                      </w:r>
                      <w:r w:rsidR="001A0F35">
                        <w:rPr>
                          <w:sz w:val="22"/>
                          <w:szCs w:val="22"/>
                        </w:rPr>
                        <w:t xml:space="preserve">, </w:t>
                      </w:r>
                      <w:r>
                        <w:rPr>
                          <w:sz w:val="22"/>
                          <w:szCs w:val="22"/>
                        </w:rPr>
                        <w:t>had been shared</w:t>
                      </w:r>
                    </w:p>
                    <w:p w14:paraId="1A276F52" w14:textId="7713078D" w:rsidR="001A0F35" w:rsidRDefault="00F72E03" w:rsidP="001A0F35">
                      <w:pPr>
                        <w:pStyle w:val="ListBullet"/>
                        <w:rPr>
                          <w:sz w:val="22"/>
                          <w:szCs w:val="22"/>
                        </w:rPr>
                      </w:pPr>
                      <w:r>
                        <w:rPr>
                          <w:sz w:val="22"/>
                          <w:szCs w:val="22"/>
                        </w:rPr>
                        <w:t xml:space="preserve">Passengers felt less frustrated when they received </w:t>
                      </w:r>
                      <w:r w:rsidR="00862369">
                        <w:rPr>
                          <w:sz w:val="22"/>
                          <w:szCs w:val="22"/>
                        </w:rPr>
                        <w:t xml:space="preserve">an </w:t>
                      </w:r>
                      <w:r>
                        <w:rPr>
                          <w:sz w:val="22"/>
                          <w:szCs w:val="22"/>
                        </w:rPr>
                        <w:t>e</w:t>
                      </w:r>
                      <w:r w:rsidR="001A0F35">
                        <w:rPr>
                          <w:sz w:val="22"/>
                          <w:szCs w:val="22"/>
                        </w:rPr>
                        <w:t xml:space="preserve">xplanation of the issue and its context </w:t>
                      </w:r>
                    </w:p>
                    <w:p w14:paraId="75E657C1" w14:textId="65C0C6A4" w:rsidR="001A0F35" w:rsidRDefault="00F72E03" w:rsidP="001A0F35">
                      <w:pPr>
                        <w:pStyle w:val="ListBullet"/>
                        <w:rPr>
                          <w:sz w:val="22"/>
                          <w:szCs w:val="22"/>
                        </w:rPr>
                      </w:pPr>
                      <w:r>
                        <w:rPr>
                          <w:sz w:val="22"/>
                          <w:szCs w:val="22"/>
                        </w:rPr>
                        <w:t xml:space="preserve">Stranded passengers felt they did not receive enough information </w:t>
                      </w:r>
                      <w:r w:rsidR="001A0F35">
                        <w:rPr>
                          <w:sz w:val="22"/>
                          <w:szCs w:val="22"/>
                        </w:rPr>
                        <w:t>how to claim compensation</w:t>
                      </w:r>
                    </w:p>
                    <w:p w14:paraId="20C18572" w14:textId="0BA3878D" w:rsidR="001A0F35" w:rsidRDefault="001A0F35" w:rsidP="001A0F35">
                      <w:pPr>
                        <w:pStyle w:val="ListBullet"/>
                        <w:rPr>
                          <w:sz w:val="22"/>
                          <w:szCs w:val="22"/>
                        </w:rPr>
                      </w:pPr>
                      <w:r>
                        <w:rPr>
                          <w:sz w:val="22"/>
                          <w:szCs w:val="22"/>
                        </w:rPr>
                        <w:t xml:space="preserve">Passengers </w:t>
                      </w:r>
                      <w:r w:rsidR="00F72E03">
                        <w:rPr>
                          <w:sz w:val="22"/>
                          <w:szCs w:val="22"/>
                        </w:rPr>
                        <w:t>felt</w:t>
                      </w:r>
                      <w:r>
                        <w:rPr>
                          <w:sz w:val="22"/>
                          <w:szCs w:val="22"/>
                        </w:rPr>
                        <w:t xml:space="preserve"> that high-quality customer service </w:t>
                      </w:r>
                      <w:r w:rsidR="00F72E03">
                        <w:rPr>
                          <w:sz w:val="22"/>
                          <w:szCs w:val="22"/>
                        </w:rPr>
                        <w:t xml:space="preserve">sometimes ends </w:t>
                      </w:r>
                      <w:r>
                        <w:rPr>
                          <w:sz w:val="22"/>
                          <w:szCs w:val="22"/>
                        </w:rPr>
                        <w:t>once they g</w:t>
                      </w:r>
                      <w:r w:rsidR="003D6F45">
                        <w:rPr>
                          <w:sz w:val="22"/>
                          <w:szCs w:val="22"/>
                        </w:rPr>
                        <w:t>o</w:t>
                      </w:r>
                      <w:r>
                        <w:rPr>
                          <w:sz w:val="22"/>
                          <w:szCs w:val="22"/>
                        </w:rPr>
                        <w:t>t off the train</w:t>
                      </w:r>
                    </w:p>
                    <w:p w14:paraId="3B29237B" w14:textId="0AA7A6EA" w:rsidR="001A0F35" w:rsidRDefault="001A0F35" w:rsidP="001A0F35">
                      <w:pPr>
                        <w:pStyle w:val="ListBullet"/>
                        <w:rPr>
                          <w:sz w:val="22"/>
                          <w:szCs w:val="22"/>
                        </w:rPr>
                      </w:pPr>
                      <w:r>
                        <w:rPr>
                          <w:sz w:val="22"/>
                          <w:szCs w:val="22"/>
                        </w:rPr>
                        <w:t>Contradictory information shared by internal communication channels cause</w:t>
                      </w:r>
                      <w:r w:rsidR="00F72E03">
                        <w:rPr>
                          <w:sz w:val="22"/>
                          <w:szCs w:val="22"/>
                        </w:rPr>
                        <w:t>d passenger</w:t>
                      </w:r>
                      <w:r>
                        <w:rPr>
                          <w:sz w:val="22"/>
                          <w:szCs w:val="22"/>
                        </w:rPr>
                        <w:t xml:space="preserve"> confusion, but immediate apologies le</w:t>
                      </w:r>
                      <w:r w:rsidR="00F72E03">
                        <w:rPr>
                          <w:sz w:val="22"/>
                          <w:szCs w:val="22"/>
                        </w:rPr>
                        <w:t>ft</w:t>
                      </w:r>
                      <w:r>
                        <w:rPr>
                          <w:sz w:val="22"/>
                          <w:szCs w:val="22"/>
                        </w:rPr>
                        <w:t xml:space="preserve"> a good impression</w:t>
                      </w:r>
                    </w:p>
                    <w:p w14:paraId="344300F3" w14:textId="77777777" w:rsidR="001A0F35" w:rsidRDefault="001A0F35" w:rsidP="001A0F35"/>
                  </w:txbxContent>
                </v:textbox>
                <w10:wrap type="square" anchorx="page" anchory="margin"/>
              </v:rect>
            </w:pict>
          </mc:Fallback>
        </mc:AlternateContent>
      </w:r>
      <w:r w:rsidR="00392809">
        <w:rPr>
          <w:b/>
          <w:bCs/>
        </w:rPr>
        <w:t>Implementation of stranded train procedure</w:t>
      </w:r>
    </w:p>
    <w:p w14:paraId="3708E3F5" w14:textId="58B393A4" w:rsidR="00392809" w:rsidRPr="00A03AD1" w:rsidRDefault="00392809" w:rsidP="00496CCD">
      <w:pPr>
        <w:jc w:val="both"/>
      </w:pPr>
      <w:r>
        <w:t xml:space="preserve">Neither operator reported any issues with the implementation of their procedures during this incident. During the interview with </w:t>
      </w:r>
      <w:r w:rsidRPr="00A03AD1">
        <w:t>LNER</w:t>
      </w:r>
      <w:r w:rsidR="00D05DD0">
        <w:t>,</w:t>
      </w:r>
      <w:r w:rsidRPr="00A03AD1">
        <w:t xml:space="preserve"> the</w:t>
      </w:r>
      <w:r w:rsidR="00D05DD0">
        <w:t xml:space="preserve"> representatives</w:t>
      </w:r>
      <w:r w:rsidRPr="00A03AD1">
        <w:t xml:space="preserve"> advised that the first action when a train is declared stranded is to </w:t>
      </w:r>
      <w:r w:rsidR="00D94AFD">
        <w:t>d</w:t>
      </w:r>
      <w:r w:rsidRPr="00A03AD1">
        <w:t xml:space="preserve">eclare a </w:t>
      </w:r>
      <w:r w:rsidR="00D94AFD">
        <w:t>s</w:t>
      </w:r>
      <w:r w:rsidRPr="00A03AD1">
        <w:t xml:space="preserve">tranded </w:t>
      </w:r>
      <w:r w:rsidR="00D94AFD">
        <w:t>t</w:t>
      </w:r>
      <w:r w:rsidRPr="00A03AD1">
        <w:t xml:space="preserve">rain </w:t>
      </w:r>
      <w:r w:rsidR="00D94AFD">
        <w:t>c</w:t>
      </w:r>
      <w:r w:rsidRPr="00A03AD1">
        <w:t>hampion</w:t>
      </w:r>
      <w:r w:rsidR="00D94AFD">
        <w:t xml:space="preserve"> - </w:t>
      </w:r>
      <w:r w:rsidRPr="00A03AD1">
        <w:t xml:space="preserve">the main point of contact with the onboard staff </w:t>
      </w:r>
      <w:r w:rsidR="00D94AFD">
        <w:t>-</w:t>
      </w:r>
      <w:r w:rsidRPr="00A03AD1">
        <w:t xml:space="preserve"> responsible for assessing the onboard circumstances. They advised that they prioritise keeping passengers on the train due to the onboard environment and prioritise keeping them informed. </w:t>
      </w:r>
    </w:p>
    <w:p w14:paraId="6B1E10E8" w14:textId="27363955" w:rsidR="00392809" w:rsidRDefault="00FA3CDC" w:rsidP="00496CCD">
      <w:pPr>
        <w:jc w:val="both"/>
      </w:pPr>
      <w:r>
        <w:t xml:space="preserve">The </w:t>
      </w:r>
      <w:r w:rsidR="00392809" w:rsidRPr="00A03AD1">
        <w:t xml:space="preserve">Grand Central </w:t>
      </w:r>
      <w:r>
        <w:t xml:space="preserve">train was </w:t>
      </w:r>
      <w:r w:rsidR="00392809" w:rsidRPr="00A03AD1">
        <w:t xml:space="preserve">still in Kings Cross when the OLE came down, one service was cancelled due to this but the traincrew onboard the second had the route knowledge to divert via Lincoln. This service was then stranded as a result of a tree on the line. It </w:t>
      </w:r>
      <w:r w:rsidR="00392809" w:rsidRPr="00A03AD1">
        <w:t xml:space="preserve">must be noted that </w:t>
      </w:r>
      <w:r w:rsidR="00D94AFD">
        <w:t xml:space="preserve">the </w:t>
      </w:r>
      <w:r w:rsidR="00392809" w:rsidRPr="00A03AD1">
        <w:t xml:space="preserve">Grand Central control is operated by </w:t>
      </w:r>
      <w:proofErr w:type="spellStart"/>
      <w:r w:rsidR="00D94AFD">
        <w:t>C</w:t>
      </w:r>
      <w:r w:rsidR="00392809" w:rsidRPr="00A03AD1">
        <w:t>ross</w:t>
      </w:r>
      <w:r w:rsidR="00D94AFD">
        <w:t>C</w:t>
      </w:r>
      <w:r w:rsidR="00392809" w:rsidRPr="00A03AD1">
        <w:t>ountry</w:t>
      </w:r>
      <w:proofErr w:type="spellEnd"/>
      <w:r w:rsidR="00D94AFD">
        <w:t xml:space="preserve"> </w:t>
      </w:r>
      <w:r w:rsidR="00392809" w:rsidRPr="00A03AD1">
        <w:t>in Birmingham</w:t>
      </w:r>
      <w:r w:rsidR="00D94AFD">
        <w:t>,</w:t>
      </w:r>
      <w:r w:rsidR="00392809" w:rsidRPr="00A03AD1">
        <w:t xml:space="preserve"> so many of the operational decisions are made by them. As a </w:t>
      </w:r>
      <w:proofErr w:type="gramStart"/>
      <w:r w:rsidR="00392809" w:rsidRPr="00A03AD1">
        <w:t>result</w:t>
      </w:r>
      <w:proofErr w:type="gramEnd"/>
      <w:r w:rsidR="00392809" w:rsidRPr="00A03AD1">
        <w:t xml:space="preserve"> Grand Central staff are focused on passenger welfare and safety. Grand Central noted that as part of </w:t>
      </w:r>
      <w:r w:rsidR="00E86777">
        <w:t>passenger</w:t>
      </w:r>
      <w:r w:rsidR="00392809" w:rsidRPr="00A03AD1">
        <w:t xml:space="preserve"> counts</w:t>
      </w:r>
      <w:r w:rsidR="00E86777">
        <w:t xml:space="preserve"> and ticket checks</w:t>
      </w:r>
      <w:r w:rsidR="00392809" w:rsidRPr="00A03AD1">
        <w:t xml:space="preserve"> onboard </w:t>
      </w:r>
      <w:r w:rsidR="00D94AFD">
        <w:t>staff members</w:t>
      </w:r>
      <w:r w:rsidR="00392809" w:rsidRPr="00A03AD1">
        <w:t xml:space="preserve"> make a note of passenger numbers, any passengers</w:t>
      </w:r>
      <w:r w:rsidR="00A271C0">
        <w:t xml:space="preserve"> with additional needs</w:t>
      </w:r>
      <w:r w:rsidR="00996E7C">
        <w:t>,</w:t>
      </w:r>
      <w:r w:rsidR="00392809" w:rsidRPr="00A03AD1">
        <w:t xml:space="preserve"> and also referenced the group dynamics on each service.</w:t>
      </w:r>
    </w:p>
    <w:p w14:paraId="7B7B8B7D" w14:textId="4ED820A6" w:rsidR="00392809" w:rsidRDefault="00392809" w:rsidP="00392809">
      <w:pPr>
        <w:rPr>
          <w:b/>
          <w:bCs/>
        </w:rPr>
      </w:pPr>
      <w:r>
        <w:rPr>
          <w:b/>
          <w:bCs/>
        </w:rPr>
        <w:t>Internal and stakeholder communication</w:t>
      </w:r>
    </w:p>
    <w:p w14:paraId="4DA33A50" w14:textId="7F2CA6D8" w:rsidR="00392809" w:rsidRDefault="00392809" w:rsidP="00392809">
      <w:pPr>
        <w:jc w:val="both"/>
      </w:pPr>
      <w:r>
        <w:t xml:space="preserve">Internal communication appears to have been </w:t>
      </w:r>
      <w:r w:rsidR="00D94AFD">
        <w:t xml:space="preserve">well </w:t>
      </w:r>
      <w:r>
        <w:t xml:space="preserve">managed by both </w:t>
      </w:r>
      <w:r w:rsidR="00E13221">
        <w:t>train operating companies</w:t>
      </w:r>
      <w:r>
        <w:t xml:space="preserve"> during the incident.</w:t>
      </w:r>
    </w:p>
    <w:p w14:paraId="0A00EB4E" w14:textId="52D4D61E" w:rsidR="00392809" w:rsidRDefault="00392809" w:rsidP="00392809">
      <w:pPr>
        <w:jc w:val="both"/>
      </w:pPr>
      <w:r w:rsidRPr="00E36C5A">
        <w:t>LNER utilise</w:t>
      </w:r>
      <w:r w:rsidR="00D05DD0" w:rsidRPr="00E36C5A">
        <w:t>s</w:t>
      </w:r>
      <w:r w:rsidRPr="00E36C5A">
        <w:t xml:space="preserve"> </w:t>
      </w:r>
      <w:proofErr w:type="spellStart"/>
      <w:r w:rsidRPr="00E36C5A">
        <w:t>Aracus</w:t>
      </w:r>
      <w:proofErr w:type="spellEnd"/>
      <w:r w:rsidRPr="00E36C5A">
        <w:t xml:space="preserve">, an industry application, to </w:t>
      </w:r>
      <w:r w:rsidR="00DB7464">
        <w:t>relay</w:t>
      </w:r>
      <w:r w:rsidRPr="00E36C5A">
        <w:t xml:space="preserve"> information </w:t>
      </w:r>
      <w:r w:rsidR="009571D2">
        <w:t>to staff</w:t>
      </w:r>
      <w:r>
        <w:t>. This can be filtered to show only specific incidents rather than include the business-as-usual</w:t>
      </w:r>
      <w:r w:rsidR="00D94AFD">
        <w:t xml:space="preserve"> </w:t>
      </w:r>
      <w:r w:rsidRPr="00C7536C">
        <w:t>operation and is available to all staff. Once the incident was known</w:t>
      </w:r>
      <w:r w:rsidR="00D94AFD" w:rsidRPr="00C7536C">
        <w:t>, the</w:t>
      </w:r>
      <w:r w:rsidR="00C7536C">
        <w:t xml:space="preserve"> staff responsible for</w:t>
      </w:r>
      <w:r w:rsidR="00D94AFD" w:rsidRPr="00C7536C">
        <w:t xml:space="preserve"> </w:t>
      </w:r>
      <w:r w:rsidRPr="00C7536C">
        <w:t xml:space="preserve">service delivery will diarise calls with the </w:t>
      </w:r>
      <w:r w:rsidR="006404BF" w:rsidRPr="00C7536C">
        <w:t>on-call</w:t>
      </w:r>
      <w:r w:rsidRPr="00C7536C">
        <w:t xml:space="preserve"> team to pass information on</w:t>
      </w:r>
      <w:r w:rsidR="00C7536C">
        <w:t>,</w:t>
      </w:r>
      <w:r w:rsidRPr="00C7536C">
        <w:t xml:space="preserve"> and the </w:t>
      </w:r>
      <w:r w:rsidR="00F01C6B" w:rsidRPr="00C7536C">
        <w:t>on-call</w:t>
      </w:r>
      <w:r w:rsidRPr="00C7536C">
        <w:t xml:space="preserve"> team utilise a</w:t>
      </w:r>
      <w:r w:rsidR="00A167CB" w:rsidRPr="00C7536C">
        <w:t xml:space="preserve"> MS</w:t>
      </w:r>
      <w:r w:rsidRPr="00454D07">
        <w:t xml:space="preserve"> </w:t>
      </w:r>
      <w:r w:rsidR="00A167CB" w:rsidRPr="00454D07">
        <w:t>T</w:t>
      </w:r>
      <w:r w:rsidRPr="00454D07">
        <w:t>eams group to share additional information. As noted, LNER utilise</w:t>
      </w:r>
      <w:r w:rsidR="00567E43">
        <w:t>s</w:t>
      </w:r>
      <w:r w:rsidRPr="00454D07">
        <w:t xml:space="preserve"> a stranded</w:t>
      </w:r>
      <w:r>
        <w:t xml:space="preserve"> train champion as the point of contact with the stranded service passing information to the onboard staff and to the control team. The service delivery </w:t>
      </w:r>
      <w:r w:rsidR="00C7536C">
        <w:t xml:space="preserve">staff </w:t>
      </w:r>
      <w:r>
        <w:t>will also send out business update</w:t>
      </w:r>
      <w:r w:rsidR="00C7536C">
        <w:t>s</w:t>
      </w:r>
      <w:r>
        <w:t xml:space="preserve"> with a high-level overview of the incident.</w:t>
      </w:r>
    </w:p>
    <w:p w14:paraId="604FB373" w14:textId="40E45215" w:rsidR="00392809" w:rsidRDefault="00392809" w:rsidP="00392809">
      <w:pPr>
        <w:jc w:val="both"/>
      </w:pPr>
      <w:r>
        <w:t xml:space="preserve">LNER’s control team are collocated with Network Rail </w:t>
      </w:r>
      <w:r w:rsidR="00C7536C">
        <w:t>– this</w:t>
      </w:r>
      <w:r>
        <w:t xml:space="preserve"> aids communication between the two. They utilise huddles to formalise the key information but due to their closeness information is regularly </w:t>
      </w:r>
      <w:r>
        <w:lastRenderedPageBreak/>
        <w:t>just passed across the room. Despite this</w:t>
      </w:r>
      <w:r w:rsidR="005C60BC">
        <w:t>,</w:t>
      </w:r>
      <w:r>
        <w:t xml:space="preserve"> there were challenges with defined timescales due to the scale of the incident.</w:t>
      </w:r>
    </w:p>
    <w:p w14:paraId="6CA431BE" w14:textId="207F758E" w:rsidR="00392809" w:rsidRDefault="00392809" w:rsidP="00392809">
      <w:pPr>
        <w:jc w:val="both"/>
      </w:pPr>
      <w:r>
        <w:t xml:space="preserve">Grand Central appear to mostly use phones for internal communication and with their control </w:t>
      </w:r>
      <w:r w:rsidR="005C60BC">
        <w:t xml:space="preserve">team </w:t>
      </w:r>
      <w:r>
        <w:t>at Cross</w:t>
      </w:r>
      <w:r w:rsidR="005C60BC">
        <w:t>C</w:t>
      </w:r>
      <w:r>
        <w:t xml:space="preserve">ountry. The on-call </w:t>
      </w:r>
      <w:r w:rsidR="00C7536C">
        <w:t>staff act</w:t>
      </w:r>
      <w:r>
        <w:t xml:space="preserve"> as the point of contact between control and onboard </w:t>
      </w:r>
      <w:r w:rsidR="00C7536C">
        <w:t>members</w:t>
      </w:r>
      <w:r>
        <w:t xml:space="preserve"> and take a holistic view of the situation. There were no issues raised during this incident.</w:t>
      </w:r>
    </w:p>
    <w:p w14:paraId="72154699" w14:textId="6B098850" w:rsidR="00392809" w:rsidRDefault="00392809" w:rsidP="00392809">
      <w:pPr>
        <w:jc w:val="both"/>
        <w:rPr>
          <w:b/>
          <w:bCs/>
        </w:rPr>
      </w:pPr>
      <w:r>
        <w:rPr>
          <w:b/>
          <w:bCs/>
        </w:rPr>
        <w:t>Customer communication and welfare</w:t>
      </w:r>
    </w:p>
    <w:p w14:paraId="4A753496" w14:textId="024AF2EE" w:rsidR="006C1C13" w:rsidRDefault="006C1C13" w:rsidP="006C1C13">
      <w:pPr>
        <w:jc w:val="both"/>
      </w:pPr>
      <w:r>
        <w:t>Due to the service type</w:t>
      </w:r>
      <w:r w:rsidR="00862369">
        <w:t>,</w:t>
      </w:r>
      <w:r>
        <w:t xml:space="preserve"> LNER trains provide catering, toilet facilities</w:t>
      </w:r>
      <w:r w:rsidR="00E570FE">
        <w:t xml:space="preserve"> and </w:t>
      </w:r>
      <w:r>
        <w:t>comfortable seating</w:t>
      </w:r>
      <w:r w:rsidR="00E570FE">
        <w:t xml:space="preserve">. </w:t>
      </w:r>
      <w:r>
        <w:t xml:space="preserve"> As a result</w:t>
      </w:r>
      <w:r w:rsidR="00C7536C">
        <w:t>,</w:t>
      </w:r>
      <w:r>
        <w:t xml:space="preserve"> much of the focus remains on providing passengers with information regarding the incident. Onboard staff are provided with as much information as is available with the expectation that this will be passed on to passengers. The Network Rail timescales are shared, and train</w:t>
      </w:r>
      <w:r w:rsidR="00C7536C">
        <w:t>crew is</w:t>
      </w:r>
      <w:r>
        <w:t xml:space="preserve"> not discouraged from sharing this with passengers but </w:t>
      </w:r>
      <w:r w:rsidR="00862369">
        <w:t xml:space="preserve">it </w:t>
      </w:r>
      <w:r>
        <w:t>remains their decision. As the scale of the incident became clear</w:t>
      </w:r>
      <w:r w:rsidR="00C7536C">
        <w:t>,</w:t>
      </w:r>
      <w:r>
        <w:t xml:space="preserve"> LNER did question whether there was more that could have been done in keeping passengers informed but this became clear in review.</w:t>
      </w:r>
    </w:p>
    <w:p w14:paraId="4C0793F1" w14:textId="7A536EA6" w:rsidR="00392809" w:rsidRPr="00A03AD1" w:rsidRDefault="00392809" w:rsidP="00392809">
      <w:pPr>
        <w:jc w:val="both"/>
      </w:pPr>
      <w:r w:rsidRPr="00A03AD1">
        <w:t xml:space="preserve">The LNER social media team is located with their control and is </w:t>
      </w:r>
      <w:r w:rsidR="00C7536C">
        <w:t>directly</w:t>
      </w:r>
      <w:r w:rsidRPr="00A03AD1">
        <w:t xml:space="preserve"> inform</w:t>
      </w:r>
      <w:r w:rsidR="00B45507">
        <w:t>ed about the situation</w:t>
      </w:r>
      <w:r w:rsidRPr="00A03AD1">
        <w:t>; LNER encourage</w:t>
      </w:r>
      <w:r w:rsidR="00D05DD0">
        <w:t>s</w:t>
      </w:r>
      <w:r w:rsidRPr="00A03AD1">
        <w:t xml:space="preserve"> Network Rail to share photos of infrastructure issues that have caused disruption so this can be shared on “X”</w:t>
      </w:r>
      <w:r w:rsidR="00B45507">
        <w:t xml:space="preserve"> (formerly “Twitter</w:t>
      </w:r>
      <w:r w:rsidR="00862369">
        <w:t>”</w:t>
      </w:r>
      <w:r w:rsidR="00B45507">
        <w:t>)</w:t>
      </w:r>
      <w:r w:rsidRPr="00A03AD1">
        <w:t xml:space="preserve"> to help customers understand the challenges.</w:t>
      </w:r>
    </w:p>
    <w:p w14:paraId="59C35B9E" w14:textId="4947F419" w:rsidR="00392809" w:rsidRPr="00A03AD1" w:rsidRDefault="00392809" w:rsidP="00392809">
      <w:pPr>
        <w:jc w:val="both"/>
      </w:pPr>
      <w:r w:rsidRPr="00A03AD1">
        <w:t>Grand Central appear</w:t>
      </w:r>
      <w:r w:rsidR="00D05DD0">
        <w:t>s</w:t>
      </w:r>
      <w:r w:rsidRPr="00A03AD1">
        <w:t xml:space="preserve"> to prioritise customer service. During the interview</w:t>
      </w:r>
      <w:r w:rsidR="00567E43">
        <w:t xml:space="preserve">, the operator </w:t>
      </w:r>
      <w:r w:rsidRPr="00A03AD1">
        <w:t>advised that their onboard staff do not have a separate area on their trains</w:t>
      </w:r>
      <w:r w:rsidR="00B45507">
        <w:t>,</w:t>
      </w:r>
      <w:r w:rsidRPr="00A03AD1">
        <w:t xml:space="preserve"> so are always visible to passengers</w:t>
      </w:r>
      <w:r w:rsidR="00B45507">
        <w:t>. D</w:t>
      </w:r>
      <w:r w:rsidRPr="00A03AD1">
        <w:t xml:space="preserve">uring </w:t>
      </w:r>
      <w:r w:rsidR="00B45507">
        <w:t xml:space="preserve">the </w:t>
      </w:r>
      <w:r w:rsidRPr="00A03AD1">
        <w:t>disruption</w:t>
      </w:r>
      <w:r w:rsidR="00B45507">
        <w:t>,</w:t>
      </w:r>
      <w:r w:rsidRPr="00A03AD1">
        <w:t xml:space="preserve"> there is an emphasis on being visible throughout the train as well as making PA announcements. To support this</w:t>
      </w:r>
      <w:r w:rsidR="00B45507">
        <w:t>,</w:t>
      </w:r>
      <w:r w:rsidRPr="00A03AD1">
        <w:t xml:space="preserve"> Grand Central ha</w:t>
      </w:r>
      <w:r w:rsidR="00D05DD0">
        <w:t>s</w:t>
      </w:r>
      <w:r w:rsidRPr="00A03AD1">
        <w:t xml:space="preserve"> created a training package called “Brilliant Basics”</w:t>
      </w:r>
      <w:r w:rsidR="00B45507">
        <w:t>. It</w:t>
      </w:r>
      <w:r w:rsidRPr="00A03AD1">
        <w:t xml:space="preserve"> focuses on the soft skills associated with customer service and communication. Due to the length of their trains</w:t>
      </w:r>
      <w:r w:rsidR="00B45507">
        <w:t>, the operator</w:t>
      </w:r>
      <w:r w:rsidRPr="00A03AD1">
        <w:t xml:space="preserve"> advised that they want passengers to be able to ask questions to onboard staff as well as hear the PA announcements. </w:t>
      </w:r>
      <w:r w:rsidR="00B45507">
        <w:t>The TOC</w:t>
      </w:r>
      <w:r w:rsidRPr="00A03AD1">
        <w:t xml:space="preserve"> ha</w:t>
      </w:r>
      <w:r w:rsidR="00D05DD0">
        <w:t>s</w:t>
      </w:r>
      <w:r w:rsidRPr="00A03AD1">
        <w:t xml:space="preserve"> historically taught on</w:t>
      </w:r>
      <w:r w:rsidR="00862369">
        <w:t>-</w:t>
      </w:r>
      <w:r w:rsidRPr="00A03AD1">
        <w:t xml:space="preserve">train staff not to announce specific timescales during incidents due to the risk of the delay extending. </w:t>
      </w:r>
    </w:p>
    <w:p w14:paraId="369E98C9" w14:textId="545B73F5" w:rsidR="00392809" w:rsidRPr="00A03AD1" w:rsidRDefault="00B45507" w:rsidP="00392809">
      <w:pPr>
        <w:jc w:val="both"/>
      </w:pPr>
      <w:r>
        <w:t>Similar to</w:t>
      </w:r>
      <w:r w:rsidR="00392809" w:rsidRPr="00A03AD1">
        <w:t xml:space="preserve"> LNER</w:t>
      </w:r>
      <w:r w:rsidR="005C60BC">
        <w:t>,</w:t>
      </w:r>
      <w:r w:rsidR="00392809" w:rsidRPr="00A03AD1">
        <w:t xml:space="preserve"> Grand Central</w:t>
      </w:r>
      <w:r>
        <w:t>’</w:t>
      </w:r>
      <w:r w:rsidR="00392809" w:rsidRPr="00A03AD1">
        <w:t>s social media team (provided by CrossCountry) are located within their control</w:t>
      </w:r>
      <w:r>
        <w:t xml:space="preserve"> team and therefore, are directly informed about the situation</w:t>
      </w:r>
    </w:p>
    <w:p w14:paraId="7D582F6E" w14:textId="05D7AAC2" w:rsidR="00392809" w:rsidRDefault="00392809" w:rsidP="00392809">
      <w:pPr>
        <w:jc w:val="both"/>
      </w:pPr>
      <w:r w:rsidRPr="00A03AD1">
        <w:t>Both operators handed out water during the incident, Grand Central also ha</w:t>
      </w:r>
      <w:r w:rsidR="00D05DD0">
        <w:t>s</w:t>
      </w:r>
      <w:r w:rsidRPr="00A03AD1">
        <w:t xml:space="preserve"> a catering area and </w:t>
      </w:r>
      <w:r w:rsidR="00B45507">
        <w:t>expect</w:t>
      </w:r>
      <w:r w:rsidR="00D05DD0">
        <w:t>s</w:t>
      </w:r>
      <w:r w:rsidRPr="00A03AD1">
        <w:t xml:space="preserve"> that onboard staff will use this as required during prolonged</w:t>
      </w:r>
      <w:r>
        <w:t xml:space="preserve"> incidents.</w:t>
      </w:r>
    </w:p>
    <w:p w14:paraId="3B209C0D" w14:textId="77777777" w:rsidR="00392809" w:rsidRDefault="00392809" w:rsidP="00392809">
      <w:pPr>
        <w:jc w:val="both"/>
        <w:rPr>
          <w:b/>
          <w:bCs/>
        </w:rPr>
      </w:pPr>
      <w:r>
        <w:rPr>
          <w:b/>
          <w:bCs/>
        </w:rPr>
        <w:t>Evacuation</w:t>
      </w:r>
    </w:p>
    <w:p w14:paraId="6D0F79C2" w14:textId="2378E169" w:rsidR="00392809" w:rsidRDefault="00392809" w:rsidP="00392809">
      <w:pPr>
        <w:jc w:val="both"/>
      </w:pPr>
      <w:r>
        <w:t>Due to the nature of the incident and the timescales provided Grand Central did not consider evacuation in this instance. The decision to evacuate would be made by the control team if required</w:t>
      </w:r>
      <w:r w:rsidR="00AD4E62">
        <w:t>,</w:t>
      </w:r>
      <w:r>
        <w:t xml:space="preserve"> though the on-call </w:t>
      </w:r>
      <w:r w:rsidR="00AD4E62">
        <w:t>staff</w:t>
      </w:r>
      <w:r>
        <w:t xml:space="preserve"> would have input into that decision.</w:t>
      </w:r>
    </w:p>
    <w:p w14:paraId="05BEFBEB" w14:textId="7D2707EF" w:rsidR="00392809" w:rsidRPr="00A03AD1" w:rsidRDefault="00392809" w:rsidP="00392809">
      <w:pPr>
        <w:jc w:val="both"/>
      </w:pPr>
      <w:r w:rsidRPr="00A03AD1">
        <w:t>LNER services were stranded for a longer period than Grand Central, though the decision was still not to evacuate. LNER advised that the location of the trains had a large impact on this alongside the incident circumstances. The OLE had been damaged</w:t>
      </w:r>
      <w:r w:rsidR="00D05DD0">
        <w:t>,</w:t>
      </w:r>
      <w:r w:rsidRPr="00A03AD1">
        <w:t xml:space="preserve"> so there was no power to the area and trains were stranded in both directions further blocking the infrastructure. The only evacuation option would have been train</w:t>
      </w:r>
      <w:r w:rsidR="00D05DD0">
        <w:t>-</w:t>
      </w:r>
      <w:r w:rsidRPr="00A03AD1">
        <w:t>to</w:t>
      </w:r>
      <w:r w:rsidR="00D05DD0">
        <w:t>-</w:t>
      </w:r>
      <w:r w:rsidRPr="00A03AD1">
        <w:t>ballast then to</w:t>
      </w:r>
      <w:r w:rsidR="00A12EF0">
        <w:t xml:space="preserve"> </w:t>
      </w:r>
      <w:r w:rsidRPr="00A03AD1">
        <w:t>road</w:t>
      </w:r>
      <w:r w:rsidR="00D05DD0">
        <w:t>. I</w:t>
      </w:r>
      <w:r w:rsidRPr="00A03AD1">
        <w:t>n order to mitigate self-evacuation LNER aim</w:t>
      </w:r>
      <w:r w:rsidR="00D05DD0">
        <w:t>s</w:t>
      </w:r>
      <w:r w:rsidRPr="00A03AD1">
        <w:t xml:space="preserve"> to maintain the onboard conditions and keep passengers informed.</w:t>
      </w:r>
    </w:p>
    <w:p w14:paraId="0AD32457" w14:textId="1292133D" w:rsidR="00392809" w:rsidRPr="00A03AD1" w:rsidRDefault="00392809" w:rsidP="00392809">
      <w:pPr>
        <w:jc w:val="both"/>
      </w:pPr>
      <w:r w:rsidRPr="00A03AD1">
        <w:t xml:space="preserve">LNER </w:t>
      </w:r>
      <w:r w:rsidR="002055FB">
        <w:t>reported</w:t>
      </w:r>
      <w:r w:rsidR="002055FB" w:rsidRPr="00A03AD1">
        <w:t xml:space="preserve"> </w:t>
      </w:r>
      <w:r w:rsidRPr="00A03AD1">
        <w:t>that</w:t>
      </w:r>
      <w:r w:rsidR="002055FB">
        <w:t>,</w:t>
      </w:r>
      <w:r w:rsidRPr="00A03AD1">
        <w:t xml:space="preserve"> while their priority is to keep passengers on the train</w:t>
      </w:r>
      <w:r w:rsidR="00D05DD0">
        <w:t>,</w:t>
      </w:r>
      <w:r w:rsidRPr="00A03AD1">
        <w:t xml:space="preserve"> Network Rail would often </w:t>
      </w:r>
      <w:r w:rsidR="002055FB">
        <w:t>prefer</w:t>
      </w:r>
      <w:r w:rsidR="002055FB" w:rsidRPr="00A03AD1">
        <w:t xml:space="preserve"> </w:t>
      </w:r>
      <w:r w:rsidRPr="00A03AD1">
        <w:t xml:space="preserve">to evacuate </w:t>
      </w:r>
      <w:r w:rsidR="002055FB">
        <w:t xml:space="preserve">sooner. </w:t>
      </w:r>
      <w:r w:rsidR="00193AEF">
        <w:t xml:space="preserve">This can lead to </w:t>
      </w:r>
      <w:r w:rsidRPr="00A03AD1">
        <w:t>decision</w:t>
      </w:r>
      <w:r w:rsidR="00193AEF">
        <w:t xml:space="preserve">s </w:t>
      </w:r>
      <w:r w:rsidR="005C4AC1">
        <w:t xml:space="preserve">being regularly </w:t>
      </w:r>
      <w:r w:rsidR="002B6D63">
        <w:t>revisited and challenged</w:t>
      </w:r>
      <w:r w:rsidRPr="00A03AD1">
        <w:t xml:space="preserve"> during an extended incident</w:t>
      </w:r>
      <w:r w:rsidR="002B6D63">
        <w:t>, affecting the ability to communicate a clear plan</w:t>
      </w:r>
      <w:r w:rsidRPr="00A03AD1">
        <w:t>.</w:t>
      </w:r>
    </w:p>
    <w:p w14:paraId="6125D966" w14:textId="6496BAED" w:rsidR="00392809" w:rsidRPr="00A03AD1" w:rsidRDefault="00392809" w:rsidP="00392809">
      <w:pPr>
        <w:jc w:val="both"/>
        <w:rPr>
          <w:b/>
          <w:bCs/>
        </w:rPr>
      </w:pPr>
      <w:r w:rsidRPr="00A03AD1">
        <w:rPr>
          <w:b/>
          <w:bCs/>
        </w:rPr>
        <w:t>Decision making</w:t>
      </w:r>
    </w:p>
    <w:p w14:paraId="0411F5F3" w14:textId="58D7643D" w:rsidR="00392809" w:rsidRPr="00A03AD1" w:rsidRDefault="00392809" w:rsidP="00392809">
      <w:pPr>
        <w:jc w:val="both"/>
      </w:pPr>
      <w:r w:rsidRPr="00A03AD1">
        <w:t>Grand Central’s decision making in the overall disruption was efficient. Following the OLE failure</w:t>
      </w:r>
      <w:r w:rsidR="00D05DD0">
        <w:t>,</w:t>
      </w:r>
      <w:r w:rsidRPr="00A03AD1">
        <w:t xml:space="preserve"> they made the decision to divert services in order to continue running</w:t>
      </w:r>
      <w:r w:rsidR="00D05DD0">
        <w:t>. W</w:t>
      </w:r>
      <w:r w:rsidRPr="00A03AD1">
        <w:t xml:space="preserve">hen </w:t>
      </w:r>
      <w:r w:rsidR="00D05DD0">
        <w:t xml:space="preserve">the train became </w:t>
      </w:r>
      <w:r w:rsidRPr="00A03AD1">
        <w:t>stranded due to the tree</w:t>
      </w:r>
      <w:r w:rsidR="00D05DD0">
        <w:t>,</w:t>
      </w:r>
      <w:r w:rsidRPr="00A03AD1">
        <w:t xml:space="preserve"> they made the decision to keep passengers </w:t>
      </w:r>
      <w:r w:rsidR="00D05DD0">
        <w:t>onboard</w:t>
      </w:r>
      <w:r w:rsidRPr="00A03AD1">
        <w:t xml:space="preserve"> due to the timescales provided. </w:t>
      </w:r>
      <w:r w:rsidR="00D05DD0">
        <w:t>The operator</w:t>
      </w:r>
      <w:r w:rsidRPr="00A03AD1">
        <w:t xml:space="preserve"> </w:t>
      </w:r>
      <w:r w:rsidR="00D05DD0" w:rsidRPr="00A03AD1">
        <w:t>focus</w:t>
      </w:r>
      <w:r w:rsidR="00D05DD0">
        <w:t xml:space="preserve">es </w:t>
      </w:r>
      <w:r w:rsidRPr="00A03AD1">
        <w:t xml:space="preserve">heavily on diversionary route knowledge within their onboard team to provide contingency in incidents such as these. </w:t>
      </w:r>
    </w:p>
    <w:p w14:paraId="4015213A" w14:textId="362DDC14" w:rsidR="00392809" w:rsidRPr="00A03AD1" w:rsidRDefault="00392809" w:rsidP="00392809">
      <w:pPr>
        <w:jc w:val="both"/>
      </w:pPr>
      <w:r w:rsidRPr="00A03AD1">
        <w:t>LNER w</w:t>
      </w:r>
      <w:r w:rsidR="00D05DD0">
        <w:t>as</w:t>
      </w:r>
      <w:r w:rsidRPr="00A03AD1">
        <w:t xml:space="preserve"> impacted by the incident on a much wider scale. While their services were stranded, they mitigated the risk of additional trains becoming stranded and began running </w:t>
      </w:r>
      <w:r w:rsidR="00D73EBE">
        <w:t xml:space="preserve">the </w:t>
      </w:r>
      <w:r w:rsidR="007A42BB">
        <w:t xml:space="preserve">service in two halves, </w:t>
      </w:r>
      <w:r w:rsidR="008F3A79">
        <w:t xml:space="preserve">with trains </w:t>
      </w:r>
      <w:r w:rsidR="005D6073">
        <w:t>stopping</w:t>
      </w:r>
      <w:r w:rsidR="008613CC">
        <w:t xml:space="preserve"> </w:t>
      </w:r>
      <w:r w:rsidR="0054307D">
        <w:t xml:space="preserve">north </w:t>
      </w:r>
      <w:r w:rsidRPr="00A03AD1">
        <w:t xml:space="preserve">and </w:t>
      </w:r>
      <w:r w:rsidR="00D05DD0">
        <w:t>s</w:t>
      </w:r>
      <w:r w:rsidRPr="00A03AD1">
        <w:t>outh of the incident</w:t>
      </w:r>
      <w:r w:rsidR="008613CC">
        <w:t>, and then returning in the direction they had come from</w:t>
      </w:r>
      <w:r w:rsidRPr="00A03AD1">
        <w:t xml:space="preserve">. During the interview when asked about prioritising the stranded passengers within </w:t>
      </w:r>
      <w:r w:rsidR="00862369">
        <w:t>the</w:t>
      </w:r>
      <w:r w:rsidRPr="00A03AD1">
        <w:t xml:space="preserve"> wider incident</w:t>
      </w:r>
      <w:r w:rsidR="00567E43">
        <w:t>,</w:t>
      </w:r>
      <w:r w:rsidRPr="00A03AD1">
        <w:t xml:space="preserve"> LNER felt that in this instance the actions to recover the railway were also the actions needed to free the stranded </w:t>
      </w:r>
      <w:r w:rsidR="00567E43" w:rsidRPr="00A03AD1">
        <w:t>trains, and</w:t>
      </w:r>
      <w:r w:rsidR="00567E43">
        <w:t xml:space="preserve"> </w:t>
      </w:r>
      <w:r w:rsidRPr="00A03AD1">
        <w:t xml:space="preserve">as such their priorities would remain the same. </w:t>
      </w:r>
    </w:p>
    <w:p w14:paraId="05A87F85" w14:textId="301EE72E" w:rsidR="00392809" w:rsidRPr="00A03AD1" w:rsidRDefault="00392809" w:rsidP="00392809">
      <w:pPr>
        <w:jc w:val="both"/>
        <w:rPr>
          <w:b/>
          <w:bCs/>
        </w:rPr>
      </w:pPr>
      <w:r w:rsidRPr="00A03AD1">
        <w:rPr>
          <w:b/>
          <w:bCs/>
        </w:rPr>
        <w:t>Onward travel</w:t>
      </w:r>
    </w:p>
    <w:p w14:paraId="2C30D5CD" w14:textId="3FF6C0CA" w:rsidR="00392809" w:rsidRPr="00A03AD1" w:rsidRDefault="00392809" w:rsidP="00392809">
      <w:pPr>
        <w:jc w:val="both"/>
      </w:pPr>
      <w:r w:rsidRPr="00A03AD1">
        <w:t>Grand Central utilise</w:t>
      </w:r>
      <w:r w:rsidR="00567E43">
        <w:t>s</w:t>
      </w:r>
      <w:r w:rsidRPr="00A03AD1">
        <w:t xml:space="preserve"> their onboard team to understand the onward travel requirements of passengers on board. This would be passed on to </w:t>
      </w:r>
      <w:r w:rsidR="00567E43">
        <w:t xml:space="preserve">the </w:t>
      </w:r>
      <w:r w:rsidRPr="00A03AD1">
        <w:t xml:space="preserve">CrossCountry control to procure if road vehicles are required or to gain ticket acceptance. </w:t>
      </w:r>
      <w:r w:rsidR="00567E43">
        <w:t xml:space="preserve">This </w:t>
      </w:r>
      <w:r w:rsidRPr="00A03AD1">
        <w:t xml:space="preserve">was not required during this incident. </w:t>
      </w:r>
    </w:p>
    <w:p w14:paraId="6886F40F" w14:textId="23D3015A" w:rsidR="00392809" w:rsidRPr="009B2EAE" w:rsidRDefault="00392809" w:rsidP="00392809">
      <w:pPr>
        <w:jc w:val="both"/>
      </w:pPr>
      <w:r w:rsidRPr="00A03AD1">
        <w:t>During the interview</w:t>
      </w:r>
      <w:r w:rsidR="00567E43">
        <w:t>, the operators were as</w:t>
      </w:r>
      <w:r w:rsidRPr="00A03AD1">
        <w:t>ked what the biggest challenges were with managing this incident</w:t>
      </w:r>
      <w:r w:rsidR="00567E43">
        <w:t xml:space="preserve"> -</w:t>
      </w:r>
      <w:r w:rsidRPr="00A03AD1">
        <w:t xml:space="preserve"> one of the key </w:t>
      </w:r>
      <w:r w:rsidR="00567E43">
        <w:t>challenges</w:t>
      </w:r>
      <w:r w:rsidRPr="00A03AD1">
        <w:t xml:space="preserve"> raised was onward travel</w:t>
      </w:r>
      <w:r w:rsidR="00567E43">
        <w:t xml:space="preserve">, including </w:t>
      </w:r>
      <w:r w:rsidRPr="00A03AD1">
        <w:t>providing rail replacement and requesting ticket acceptance for other rail operators. While LNER ha</w:t>
      </w:r>
      <w:r w:rsidR="00D05DD0">
        <w:t>s</w:t>
      </w:r>
      <w:r w:rsidRPr="00A03AD1">
        <w:t xml:space="preserve"> </w:t>
      </w:r>
      <w:r w:rsidR="00810B8E">
        <w:t>S</w:t>
      </w:r>
      <w:r w:rsidRPr="00A03AD1">
        <w:t xml:space="preserve">tagecoach </w:t>
      </w:r>
      <w:r w:rsidR="00567E43">
        <w:t>staff</w:t>
      </w:r>
      <w:r w:rsidRPr="00A03AD1">
        <w:t xml:space="preserve"> within their control</w:t>
      </w:r>
      <w:r w:rsidR="00567E43">
        <w:t>,</w:t>
      </w:r>
      <w:r w:rsidRPr="00A03AD1">
        <w:t xml:space="preserve"> engineering works on the day of the incident meant</w:t>
      </w:r>
      <w:r w:rsidR="00567E43">
        <w:t xml:space="preserve"> that</w:t>
      </w:r>
      <w:r w:rsidRPr="00A03AD1">
        <w:t xml:space="preserve"> there was a shortage of available coaches</w:t>
      </w:r>
      <w:r w:rsidR="00567E43">
        <w:t>. The operator was</w:t>
      </w:r>
      <w:r w:rsidRPr="00A03AD1">
        <w:t xml:space="preserve"> also advised by their taxi provider that they were unable to source taxis. This resulted in LNER making the decision to advise customers to pay for their taxi</w:t>
      </w:r>
      <w:r w:rsidR="00567E43">
        <w:t>s</w:t>
      </w:r>
      <w:r w:rsidRPr="00A03AD1">
        <w:t xml:space="preserve"> and apply for a refund. As with </w:t>
      </w:r>
      <w:r w:rsidR="00810B8E">
        <w:t xml:space="preserve">the </w:t>
      </w:r>
      <w:r w:rsidRPr="00A03AD1">
        <w:t>Ladbroke Grove</w:t>
      </w:r>
      <w:r w:rsidR="00810B8E">
        <w:t xml:space="preserve"> case study</w:t>
      </w:r>
      <w:r w:rsidR="008A5E61">
        <w:t>,</w:t>
      </w:r>
      <w:r w:rsidRPr="00A03AD1">
        <w:t xml:space="preserve"> this was an extended incident with unclear timescales which caused a delay to the procurement of road transport.</w:t>
      </w:r>
    </w:p>
    <w:p w14:paraId="63036E49" w14:textId="3864E2A2" w:rsidR="001518A6" w:rsidRDefault="001518A6" w:rsidP="00392809">
      <w:pPr>
        <w:jc w:val="both"/>
      </w:pPr>
    </w:p>
    <w:p w14:paraId="0C61D46F" w14:textId="5F24193E" w:rsidR="00CB4558" w:rsidRDefault="00AA578E" w:rsidP="00CB4558">
      <w:pPr>
        <w:pStyle w:val="Heading2"/>
      </w:pPr>
      <w:bookmarkStart w:id="86" w:name="_Toc159963856"/>
      <w:bookmarkStart w:id="87" w:name="_Toc162544737"/>
      <w:r>
        <w:rPr>
          <w:b w:val="0"/>
          <w:bCs w:val="0"/>
          <w:noProof/>
        </w:rPr>
        <w:drawing>
          <wp:anchor distT="0" distB="0" distL="114300" distR="114300" simplePos="0" relativeHeight="251658260" behindDoc="0" locked="0" layoutInCell="1" allowOverlap="1" wp14:anchorId="0C977B4D" wp14:editId="18FED70B">
            <wp:simplePos x="0" y="0"/>
            <wp:positionH relativeFrom="margin">
              <wp:align>right</wp:align>
            </wp:positionH>
            <wp:positionV relativeFrom="paragraph">
              <wp:posOffset>219075</wp:posOffset>
            </wp:positionV>
            <wp:extent cx="1238400" cy="2192400"/>
            <wp:effectExtent l="0" t="0" r="0" b="0"/>
            <wp:wrapSquare wrapText="left"/>
            <wp:docPr id="738878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38400" cy="2192400"/>
                    </a:xfrm>
                    <a:prstGeom prst="rect">
                      <a:avLst/>
                    </a:prstGeom>
                    <a:noFill/>
                  </pic:spPr>
                </pic:pic>
              </a:graphicData>
            </a:graphic>
            <wp14:sizeRelH relativeFrom="margin">
              <wp14:pctWidth>0</wp14:pctWidth>
            </wp14:sizeRelH>
            <wp14:sizeRelV relativeFrom="margin">
              <wp14:pctHeight>0</wp14:pctHeight>
            </wp14:sizeRelV>
          </wp:anchor>
        </w:drawing>
      </w:r>
      <w:r w:rsidR="00F164DB">
        <w:t>Case Study</w:t>
      </w:r>
      <w:r w:rsidR="00CB4558">
        <w:t xml:space="preserve"> 4: </w:t>
      </w:r>
      <w:bookmarkEnd w:id="86"/>
      <w:r w:rsidR="00CB4558">
        <w:t xml:space="preserve">Bourne End Junction, </w:t>
      </w:r>
      <w:r w:rsidR="007D4C2B">
        <w:t>West Coast Main Line, near Hemel Hempstead</w:t>
      </w:r>
      <w:bookmarkEnd w:id="87"/>
      <w:r w:rsidR="00C653C7">
        <w:t xml:space="preserve"> </w:t>
      </w:r>
    </w:p>
    <w:p w14:paraId="201F52C2" w14:textId="2467A3BD" w:rsidR="00CB4558" w:rsidRDefault="00CB4558" w:rsidP="00CB4558">
      <w:pPr>
        <w:pStyle w:val="Heading3"/>
      </w:pPr>
      <w:r w:rsidRPr="00066E6A">
        <w:t>Date:</w:t>
      </w:r>
      <w:r>
        <w:t xml:space="preserve"> </w:t>
      </w:r>
      <w:r w:rsidRPr="00933CA2">
        <w:rPr>
          <w:b w:val="0"/>
          <w:bCs w:val="0"/>
        </w:rPr>
        <w:t>21</w:t>
      </w:r>
      <w:r w:rsidRPr="00933CA2">
        <w:rPr>
          <w:b w:val="0"/>
          <w:bCs w:val="0"/>
          <w:vertAlign w:val="superscript"/>
        </w:rPr>
        <w:t>st</w:t>
      </w:r>
      <w:r w:rsidRPr="00933CA2">
        <w:rPr>
          <w:b w:val="0"/>
          <w:bCs w:val="0"/>
        </w:rPr>
        <w:t xml:space="preserve"> December 2023</w:t>
      </w:r>
    </w:p>
    <w:p w14:paraId="6CB6AB4C" w14:textId="4A140927" w:rsidR="00CB4558" w:rsidRPr="00896D21" w:rsidRDefault="00CB4558" w:rsidP="00896D21">
      <w:pPr>
        <w:rPr>
          <w:b/>
          <w:bCs/>
        </w:rPr>
      </w:pPr>
      <w:r w:rsidRPr="00896D21">
        <w:rPr>
          <w:b/>
          <w:bCs/>
        </w:rPr>
        <w:t>Incident overview</w:t>
      </w:r>
    </w:p>
    <w:p w14:paraId="36D6861C" w14:textId="3C8CF143" w:rsidR="00CB4558" w:rsidRDefault="006C1C13" w:rsidP="00CB4558">
      <w:pPr>
        <w:jc w:val="both"/>
      </w:pPr>
      <w:r>
        <w:t>The</w:t>
      </w:r>
      <w:r w:rsidR="00CB4558">
        <w:t xml:space="preserve"> </w:t>
      </w:r>
      <w:r w:rsidR="00551695">
        <w:t>staff on</w:t>
      </w:r>
      <w:r w:rsidR="00CB4558">
        <w:t xml:space="preserve"> a West Midlands </w:t>
      </w:r>
      <w:r w:rsidR="00810B8E">
        <w:t>T</w:t>
      </w:r>
      <w:r w:rsidR="00CB4558">
        <w:t>rain</w:t>
      </w:r>
      <w:r w:rsidR="00C35559">
        <w:t xml:space="preserve">s (WMT) service </w:t>
      </w:r>
      <w:r w:rsidR="00CB4558">
        <w:t>reported OLE wires being down at Bourne End Junction. Consequently, all lines were blocked</w:t>
      </w:r>
      <w:r w:rsidR="0006534F">
        <w:t xml:space="preserve"> and all </w:t>
      </w:r>
      <w:r w:rsidR="00CB4558">
        <w:t>services</w:t>
      </w:r>
      <w:r>
        <w:t xml:space="preserve"> </w:t>
      </w:r>
      <w:r w:rsidR="00CB4558">
        <w:t>along the rout</w:t>
      </w:r>
      <w:r w:rsidR="00F01C6B">
        <w:t xml:space="preserve">e </w:t>
      </w:r>
      <w:r w:rsidR="0006534F">
        <w:t>were</w:t>
      </w:r>
      <w:r w:rsidR="00CB4558">
        <w:t xml:space="preserve"> affected. An examination undertaken by the </w:t>
      </w:r>
      <w:r w:rsidR="003D6F45">
        <w:t xml:space="preserve">mobile operations </w:t>
      </w:r>
      <w:r w:rsidR="00E5700A">
        <w:t>team</w:t>
      </w:r>
      <w:r w:rsidR="00CB4558">
        <w:t xml:space="preserve"> could not find a fault, so the OLE specialist team deployed a drone that identified </w:t>
      </w:r>
      <w:r w:rsidR="00E02295">
        <w:t>the issue</w:t>
      </w:r>
      <w:r w:rsidR="00CB4558">
        <w:t xml:space="preserve"> further down the line. Power was restored but trains were instructed to carry on at a reduced speed. The incident resulted in four WMT</w:t>
      </w:r>
      <w:r w:rsidR="008613CC">
        <w:t xml:space="preserve"> </w:t>
      </w:r>
      <w:r w:rsidR="006241AB">
        <w:t>services</w:t>
      </w:r>
      <w:r w:rsidR="00CB4558">
        <w:t xml:space="preserve"> being stranded:  </w:t>
      </w:r>
    </w:p>
    <w:tbl>
      <w:tblPr>
        <w:tblStyle w:val="SteerTableDefault"/>
        <w:tblW w:w="0" w:type="auto"/>
        <w:tblLook w:val="04A0" w:firstRow="1" w:lastRow="0" w:firstColumn="1" w:lastColumn="0" w:noHBand="0" w:noVBand="1"/>
      </w:tblPr>
      <w:tblGrid>
        <w:gridCol w:w="1163"/>
        <w:gridCol w:w="1052"/>
        <w:gridCol w:w="1548"/>
        <w:gridCol w:w="1225"/>
        <w:gridCol w:w="1315"/>
      </w:tblGrid>
      <w:tr w:rsidR="00CB4558" w14:paraId="77161842" w14:textId="77777777">
        <w:trPr>
          <w:cnfStyle w:val="100000000000" w:firstRow="1" w:lastRow="0" w:firstColumn="0" w:lastColumn="0" w:oddVBand="0" w:evenVBand="0" w:oddHBand="0" w:evenHBand="0" w:firstRowFirstColumn="0" w:firstRowLastColumn="0" w:lastRowFirstColumn="0" w:lastRowLastColumn="0"/>
        </w:trPr>
        <w:tc>
          <w:tcPr>
            <w:tcW w:w="1163" w:type="dxa"/>
          </w:tcPr>
          <w:p w14:paraId="5EE3B19E" w14:textId="77777777" w:rsidR="00CB4558" w:rsidRDefault="00CB4558">
            <w:pPr>
              <w:pStyle w:val="NormalNumbered"/>
              <w:numPr>
                <w:ilvl w:val="0"/>
                <w:numId w:val="0"/>
              </w:numPr>
              <w:jc w:val="center"/>
            </w:pPr>
            <w:r w:rsidRPr="00426E62">
              <w:rPr>
                <w:sz w:val="22"/>
              </w:rPr>
              <w:t>Affected operators</w:t>
            </w:r>
          </w:p>
        </w:tc>
        <w:tc>
          <w:tcPr>
            <w:tcW w:w="1052" w:type="dxa"/>
          </w:tcPr>
          <w:p w14:paraId="6021E53F" w14:textId="02D9FAA6" w:rsidR="00CB4558" w:rsidRDefault="00A0726D">
            <w:pPr>
              <w:pStyle w:val="NormalNumbered"/>
              <w:numPr>
                <w:ilvl w:val="0"/>
                <w:numId w:val="0"/>
              </w:numPr>
              <w:jc w:val="center"/>
            </w:pPr>
            <w:r>
              <w:rPr>
                <w:sz w:val="22"/>
              </w:rPr>
              <w:t>Affected trains</w:t>
            </w:r>
          </w:p>
        </w:tc>
        <w:tc>
          <w:tcPr>
            <w:tcW w:w="1548" w:type="dxa"/>
          </w:tcPr>
          <w:p w14:paraId="0F647C7A" w14:textId="77777777" w:rsidR="00CB4558" w:rsidRDefault="00CB4558">
            <w:pPr>
              <w:pStyle w:val="NormalNumbered"/>
              <w:numPr>
                <w:ilvl w:val="0"/>
                <w:numId w:val="0"/>
              </w:numPr>
              <w:jc w:val="center"/>
            </w:pPr>
            <w:r w:rsidRPr="00426E62">
              <w:rPr>
                <w:sz w:val="22"/>
              </w:rPr>
              <w:t>Time train was stopped for</w:t>
            </w:r>
          </w:p>
        </w:tc>
        <w:tc>
          <w:tcPr>
            <w:tcW w:w="1052" w:type="dxa"/>
          </w:tcPr>
          <w:p w14:paraId="1D081EF4" w14:textId="77777777" w:rsidR="00CB4558" w:rsidRDefault="00CB4558">
            <w:pPr>
              <w:pStyle w:val="NormalNumbered"/>
              <w:numPr>
                <w:ilvl w:val="0"/>
                <w:numId w:val="0"/>
              </w:numPr>
              <w:jc w:val="center"/>
            </w:pPr>
            <w:r>
              <w:rPr>
                <w:sz w:val="22"/>
              </w:rPr>
              <w:t>Involved evacuation</w:t>
            </w:r>
          </w:p>
        </w:tc>
        <w:tc>
          <w:tcPr>
            <w:tcW w:w="1315" w:type="dxa"/>
          </w:tcPr>
          <w:p w14:paraId="5B9826D1" w14:textId="77777777" w:rsidR="00CB4558" w:rsidRDefault="00CB4558">
            <w:pPr>
              <w:pStyle w:val="NormalNumbered"/>
              <w:numPr>
                <w:ilvl w:val="0"/>
                <w:numId w:val="0"/>
              </w:numPr>
              <w:jc w:val="center"/>
              <w:rPr>
                <w:sz w:val="22"/>
              </w:rPr>
            </w:pPr>
            <w:r>
              <w:rPr>
                <w:sz w:val="22"/>
              </w:rPr>
              <w:t>Had no electricity supply</w:t>
            </w:r>
          </w:p>
        </w:tc>
      </w:tr>
      <w:tr w:rsidR="00CB4558" w14:paraId="4F5A029E" w14:textId="77777777">
        <w:tc>
          <w:tcPr>
            <w:tcW w:w="1163" w:type="dxa"/>
            <w:vAlign w:val="center"/>
          </w:tcPr>
          <w:p w14:paraId="25AD913E" w14:textId="77777777" w:rsidR="00CB4558" w:rsidRPr="00ED36BF" w:rsidRDefault="00CB4558">
            <w:pPr>
              <w:pStyle w:val="NormalNumbered"/>
              <w:numPr>
                <w:ilvl w:val="0"/>
                <w:numId w:val="0"/>
              </w:numPr>
              <w:jc w:val="center"/>
              <w:rPr>
                <w:sz w:val="22"/>
                <w:szCs w:val="24"/>
              </w:rPr>
            </w:pPr>
            <w:r>
              <w:rPr>
                <w:sz w:val="22"/>
                <w:szCs w:val="24"/>
              </w:rPr>
              <w:t>WMT</w:t>
            </w:r>
          </w:p>
        </w:tc>
        <w:tc>
          <w:tcPr>
            <w:tcW w:w="1052" w:type="dxa"/>
            <w:vAlign w:val="center"/>
          </w:tcPr>
          <w:p w14:paraId="0EA9B558" w14:textId="77777777" w:rsidR="00CB4558" w:rsidRPr="00ED36BF" w:rsidRDefault="00CB4558">
            <w:pPr>
              <w:pStyle w:val="NormalNumbered"/>
              <w:numPr>
                <w:ilvl w:val="0"/>
                <w:numId w:val="0"/>
              </w:numPr>
              <w:jc w:val="center"/>
              <w:rPr>
                <w:sz w:val="22"/>
                <w:szCs w:val="24"/>
              </w:rPr>
            </w:pPr>
            <w:r>
              <w:rPr>
                <w:sz w:val="22"/>
                <w:szCs w:val="24"/>
              </w:rPr>
              <w:t>Four</w:t>
            </w:r>
          </w:p>
        </w:tc>
        <w:tc>
          <w:tcPr>
            <w:tcW w:w="1548" w:type="dxa"/>
            <w:vAlign w:val="center"/>
          </w:tcPr>
          <w:p w14:paraId="1F9E9ED4" w14:textId="77777777" w:rsidR="00CB4558" w:rsidRPr="00ED36BF" w:rsidRDefault="00CB4558">
            <w:pPr>
              <w:pStyle w:val="NormalNumbered"/>
              <w:numPr>
                <w:ilvl w:val="0"/>
                <w:numId w:val="0"/>
              </w:numPr>
              <w:jc w:val="center"/>
              <w:rPr>
                <w:sz w:val="22"/>
                <w:szCs w:val="24"/>
              </w:rPr>
            </w:pPr>
            <w:r>
              <w:rPr>
                <w:sz w:val="22"/>
                <w:szCs w:val="24"/>
              </w:rPr>
              <w:t>Approximately 2 hours</w:t>
            </w:r>
          </w:p>
        </w:tc>
        <w:tc>
          <w:tcPr>
            <w:tcW w:w="1052" w:type="dxa"/>
            <w:vAlign w:val="center"/>
          </w:tcPr>
          <w:p w14:paraId="233FE4CA" w14:textId="77777777" w:rsidR="00CB4558" w:rsidRPr="00ED36BF" w:rsidRDefault="00CB4558">
            <w:pPr>
              <w:pStyle w:val="NormalNumbered"/>
              <w:numPr>
                <w:ilvl w:val="0"/>
                <w:numId w:val="0"/>
              </w:numPr>
              <w:jc w:val="center"/>
              <w:rPr>
                <w:sz w:val="22"/>
                <w:szCs w:val="24"/>
              </w:rPr>
            </w:pPr>
            <w:r>
              <w:rPr>
                <w:sz w:val="22"/>
                <w:szCs w:val="24"/>
              </w:rPr>
              <w:t>-</w:t>
            </w:r>
          </w:p>
        </w:tc>
        <w:tc>
          <w:tcPr>
            <w:tcW w:w="1315" w:type="dxa"/>
            <w:vAlign w:val="center"/>
          </w:tcPr>
          <w:p w14:paraId="6538CE94" w14:textId="77777777" w:rsidR="00CB4558" w:rsidRDefault="00CB4558">
            <w:pPr>
              <w:pStyle w:val="NormalNumbered"/>
              <w:numPr>
                <w:ilvl w:val="0"/>
                <w:numId w:val="0"/>
              </w:numPr>
              <w:jc w:val="center"/>
              <w:rPr>
                <w:sz w:val="22"/>
              </w:rPr>
            </w:pPr>
            <w:r>
              <w:rPr>
                <w:sz w:val="22"/>
              </w:rPr>
              <w:t xml:space="preserve">One train </w:t>
            </w:r>
          </w:p>
        </w:tc>
      </w:tr>
    </w:tbl>
    <w:p w14:paraId="25845090" w14:textId="1A7F3FA9" w:rsidR="00CB4558" w:rsidRPr="00993BB4" w:rsidRDefault="00CB4558" w:rsidP="00993BB4">
      <w:pPr>
        <w:rPr>
          <w:b/>
          <w:bCs/>
        </w:rPr>
      </w:pPr>
      <w:r w:rsidRPr="00993BB4">
        <w:rPr>
          <w:b/>
          <w:bCs/>
        </w:rPr>
        <w:t>Interviewed passengers</w:t>
      </w:r>
    </w:p>
    <w:p w14:paraId="60136BCB" w14:textId="62891A4F" w:rsidR="00CB4558" w:rsidRPr="00C752A8" w:rsidRDefault="0006534F" w:rsidP="00CB4558">
      <w:pPr>
        <w:jc w:val="both"/>
      </w:pPr>
      <w:r>
        <w:t xml:space="preserve">For this </w:t>
      </w:r>
      <w:r w:rsidR="00946BB6">
        <w:t>c</w:t>
      </w:r>
      <w:r w:rsidR="00F164DB">
        <w:t xml:space="preserve">ase </w:t>
      </w:r>
      <w:r w:rsidR="00946BB6">
        <w:t>s</w:t>
      </w:r>
      <w:r w:rsidR="00F164DB">
        <w:t>tudy</w:t>
      </w:r>
      <w:r>
        <w:t>, w</w:t>
      </w:r>
      <w:r w:rsidR="00CB4558">
        <w:t>e interviewed</w:t>
      </w:r>
      <w:r w:rsidR="00CB4558" w:rsidRPr="00C752A8">
        <w:t xml:space="preserve"> </w:t>
      </w:r>
      <w:r w:rsidR="00671A38">
        <w:t>six</w:t>
      </w:r>
      <w:r w:rsidR="00CB4558" w:rsidRPr="00C752A8">
        <w:t xml:space="preserve"> passengers </w:t>
      </w:r>
      <w:r w:rsidR="00CB4558">
        <w:t xml:space="preserve">travelling </w:t>
      </w:r>
      <w:r w:rsidR="00CB4558" w:rsidRPr="00C752A8">
        <w:t>from London Euston to Birmingham New Street</w:t>
      </w:r>
      <w:r w:rsidR="00CB4558">
        <w:t>, including t</w:t>
      </w:r>
      <w:r w:rsidR="00CB4558" w:rsidRPr="00C752A8">
        <w:t xml:space="preserve">hree </w:t>
      </w:r>
      <w:r w:rsidR="00CB4558">
        <w:t xml:space="preserve">women and </w:t>
      </w:r>
      <w:r w:rsidR="00E071F5">
        <w:t>three men</w:t>
      </w:r>
      <w:r w:rsidR="00CB4558">
        <w:t xml:space="preserve"> aged between 30 and </w:t>
      </w:r>
      <w:r w:rsidR="003D6F45">
        <w:t>“</w:t>
      </w:r>
      <w:r w:rsidR="00CB4558" w:rsidRPr="00C752A8">
        <w:t>over 70</w:t>
      </w:r>
      <w:r w:rsidR="003D6F45">
        <w:t>”</w:t>
      </w:r>
      <w:r w:rsidR="00CB4558" w:rsidRPr="00C752A8">
        <w:t xml:space="preserve"> years old. One passenger had a physical condition that affected their ability to travel by </w:t>
      </w:r>
      <w:r w:rsidR="007929E6">
        <w:t>rail</w:t>
      </w:r>
      <w:r w:rsidR="00CB4558" w:rsidRPr="00C752A8">
        <w:t xml:space="preserve">.  </w:t>
      </w:r>
    </w:p>
    <w:p w14:paraId="641B2F86" w14:textId="69BD5CF8" w:rsidR="00CB4558" w:rsidRPr="00993BB4" w:rsidRDefault="00CB4558" w:rsidP="00993BB4">
      <w:pPr>
        <w:rPr>
          <w:b/>
          <w:bCs/>
        </w:rPr>
      </w:pPr>
      <w:r w:rsidRPr="00993BB4">
        <w:rPr>
          <w:b/>
          <w:bCs/>
        </w:rPr>
        <w:t xml:space="preserve">Prior to the incident </w:t>
      </w:r>
    </w:p>
    <w:p w14:paraId="01FB0D49" w14:textId="02EB3387" w:rsidR="00CB4558" w:rsidRDefault="00581655" w:rsidP="00CB4558">
      <w:pPr>
        <w:jc w:val="both"/>
      </w:pPr>
      <w:r>
        <w:t>I</w:t>
      </w:r>
      <w:r w:rsidR="00CB4558">
        <w:t xml:space="preserve">nterviewed passengers noted that on the day of the incident the weather was very poor. However, some respondents had been </w:t>
      </w:r>
      <w:r w:rsidR="00CB4558">
        <w:lastRenderedPageBreak/>
        <w:t xml:space="preserve">checking earlier trains </w:t>
      </w:r>
      <w:r w:rsidR="0058610B">
        <w:t xml:space="preserve">from </w:t>
      </w:r>
      <w:r w:rsidR="00CB4558">
        <w:t>the</w:t>
      </w:r>
      <w:r>
        <w:t>ir</w:t>
      </w:r>
      <w:r w:rsidR="00CB4558">
        <w:t xml:space="preserve"> station and </w:t>
      </w:r>
      <w:r w:rsidR="00861FAC">
        <w:t xml:space="preserve">remembered </w:t>
      </w:r>
      <w:r w:rsidR="00836F70">
        <w:t xml:space="preserve">that all </w:t>
      </w:r>
      <w:r>
        <w:t xml:space="preserve">services </w:t>
      </w:r>
      <w:r w:rsidR="00836F70">
        <w:t xml:space="preserve">were </w:t>
      </w:r>
      <w:r>
        <w:t>leaving</w:t>
      </w:r>
      <w:r w:rsidR="00CB4558">
        <w:t xml:space="preserve"> either on time or within a few minutes of </w:t>
      </w:r>
      <w:r w:rsidR="00E36C5A" w:rsidRPr="005F1EA0">
        <w:rPr>
          <w:noProof/>
          <w:color w:val="auto"/>
        </w:rPr>
        <mc:AlternateContent>
          <mc:Choice Requires="wps">
            <w:drawing>
              <wp:anchor distT="0" distB="0" distL="457200" distR="114300" simplePos="0" relativeHeight="251658259" behindDoc="0" locked="0" layoutInCell="0" allowOverlap="1" wp14:anchorId="6F6C7812" wp14:editId="719E5D2B">
                <wp:simplePos x="0" y="0"/>
                <wp:positionH relativeFrom="page">
                  <wp:posOffset>12718415</wp:posOffset>
                </wp:positionH>
                <wp:positionV relativeFrom="margin">
                  <wp:posOffset>49530</wp:posOffset>
                </wp:positionV>
                <wp:extent cx="2370455" cy="8680450"/>
                <wp:effectExtent l="0" t="0" r="0" b="6350"/>
                <wp:wrapSquare wrapText="bothSides"/>
                <wp:docPr id="60498696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0455" cy="8680450"/>
                        </a:xfrm>
                        <a:prstGeom prst="rect">
                          <a:avLst/>
                        </a:prstGeom>
                        <a:solidFill>
                          <a:schemeClr val="tx2">
                            <a:lumMod val="20000"/>
                            <a:lumOff val="80000"/>
                            <a:alpha val="34902"/>
                          </a:schemeClr>
                        </a:solidFill>
                      </wps:spPr>
                      <wps:txbx>
                        <w:txbxContent>
                          <w:p w14:paraId="798F2D50" w14:textId="77777777" w:rsidR="00E36C5A" w:rsidRPr="00364941" w:rsidRDefault="00E36C5A" w:rsidP="00E36C5A">
                            <w:pPr>
                              <w:spacing w:before="480" w:after="240"/>
                              <w:jc w:val="center"/>
                              <w:rPr>
                                <w:b/>
                                <w:bCs/>
                                <w:color w:val="auto"/>
                              </w:rPr>
                            </w:pPr>
                            <w:r w:rsidRPr="00364941">
                              <w:rPr>
                                <w:b/>
                                <w:bCs/>
                                <w:color w:val="auto"/>
                              </w:rPr>
                              <w:t>Key takeouts</w:t>
                            </w:r>
                            <w:r>
                              <w:rPr>
                                <w:b/>
                                <w:bCs/>
                                <w:color w:val="auto"/>
                              </w:rPr>
                              <w:t xml:space="preserve"> from passenger interviews:</w:t>
                            </w:r>
                          </w:p>
                          <w:p w14:paraId="04CA54FF" w14:textId="77777777" w:rsidR="00E36C5A" w:rsidRDefault="00E36C5A" w:rsidP="00E36C5A">
                            <w:pPr>
                              <w:pStyle w:val="ListBullet"/>
                              <w:rPr>
                                <w:sz w:val="22"/>
                                <w:szCs w:val="22"/>
                              </w:rPr>
                            </w:pPr>
                            <w:r>
                              <w:rPr>
                                <w:sz w:val="22"/>
                                <w:szCs w:val="22"/>
                              </w:rPr>
                              <w:t xml:space="preserve">Stranded passengers noticed and appreciated staff with professional and calm manners </w:t>
                            </w:r>
                          </w:p>
                          <w:p w14:paraId="612B62B9" w14:textId="77777777" w:rsidR="00E36C5A" w:rsidRDefault="00E36C5A" w:rsidP="00E36C5A">
                            <w:pPr>
                              <w:pStyle w:val="ListBullet"/>
                              <w:rPr>
                                <w:sz w:val="22"/>
                                <w:szCs w:val="22"/>
                              </w:rPr>
                            </w:pPr>
                            <w:r>
                              <w:rPr>
                                <w:sz w:val="22"/>
                                <w:szCs w:val="22"/>
                              </w:rPr>
                              <w:t xml:space="preserve">Lack of access to essential facilities (such as toilets) can aggravate passenger behaviour </w:t>
                            </w:r>
                          </w:p>
                          <w:p w14:paraId="587733DD" w14:textId="77777777" w:rsidR="00E36C5A" w:rsidRDefault="00E36C5A" w:rsidP="00E36C5A">
                            <w:pPr>
                              <w:pStyle w:val="ListBullet"/>
                              <w:rPr>
                                <w:sz w:val="22"/>
                                <w:szCs w:val="22"/>
                              </w:rPr>
                            </w:pPr>
                            <w:r>
                              <w:rPr>
                                <w:sz w:val="22"/>
                                <w:szCs w:val="22"/>
                              </w:rPr>
                              <w:t xml:space="preserve">Frequent announcements and clear information help passengers make onward travel plans and ease their anxiety </w:t>
                            </w:r>
                          </w:p>
                          <w:p w14:paraId="700D8B43" w14:textId="77777777" w:rsidR="00E36C5A" w:rsidRDefault="00E36C5A" w:rsidP="00E36C5A">
                            <w:pPr>
                              <w:pStyle w:val="ListBullet"/>
                            </w:pPr>
                            <w:r w:rsidRPr="00660049">
                              <w:rPr>
                                <w:sz w:val="22"/>
                                <w:szCs w:val="22"/>
                              </w:rPr>
                              <w:t xml:space="preserve">Passenger felt frustrated when no clear communication about arranging onward travel and the reimbursement process </w:t>
                            </w:r>
                            <w:r>
                              <w:rPr>
                                <w:sz w:val="22"/>
                                <w:szCs w:val="22"/>
                              </w:rPr>
                              <w:t>was shared</w:t>
                            </w:r>
                          </w:p>
                          <w:p w14:paraId="52A46B58" w14:textId="249AAA9A" w:rsidR="00E36C5A" w:rsidRDefault="00223700" w:rsidP="00E36C5A">
                            <w:pPr>
                              <w:pStyle w:val="ListBullet"/>
                            </w:pPr>
                            <w:r>
                              <w:rPr>
                                <w:sz w:val="22"/>
                                <w:szCs w:val="22"/>
                              </w:rPr>
                              <w:t>P</w:t>
                            </w:r>
                            <w:r w:rsidR="00E36C5A" w:rsidRPr="00660049">
                              <w:rPr>
                                <w:sz w:val="22"/>
                                <w:szCs w:val="22"/>
                              </w:rPr>
                              <w:t xml:space="preserve">assengers </w:t>
                            </w:r>
                            <w:r>
                              <w:rPr>
                                <w:sz w:val="22"/>
                                <w:szCs w:val="22"/>
                              </w:rPr>
                              <w:t>with</w:t>
                            </w:r>
                            <w:r w:rsidR="00247592">
                              <w:rPr>
                                <w:sz w:val="22"/>
                                <w:szCs w:val="22"/>
                              </w:rPr>
                              <w:t xml:space="preserve"> additional needs </w:t>
                            </w:r>
                            <w:r w:rsidR="00E36C5A" w:rsidRPr="00660049">
                              <w:rPr>
                                <w:sz w:val="22"/>
                                <w:szCs w:val="22"/>
                              </w:rPr>
                              <w:t xml:space="preserve">would have stayed informed if face-to-face communication (such as train staff moving down the train and updating travellers) was provided </w:t>
                            </w:r>
                          </w:p>
                        </w:txbxContent>
                      </wps:txbx>
                      <wps:bodyPr rot="0" vert="horz" wrap="square" lIns="108000" tIns="720000" rIns="108000" bIns="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6F6C7812" id="_x0000_s1040" style="position:absolute;left:0;text-align:left;margin-left:1001.45pt;margin-top:3.9pt;width:186.65pt;height:683.5pt;z-index:251658259;visibility:visible;mso-wrap-style:square;mso-width-percent:0;mso-height-percent:0;mso-wrap-distance-left:36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" o:allowincell="f" fillcolor="#c1f1ff [671]" stroked="f">
                <v:fill opacity="22873f"/>
                <v:textbox inset="3mm,20mm,3mm,0">
                  <w:txbxContent>
                    <w:p w14:paraId="798F2D50" w14:textId="77777777" w:rsidR="00E36C5A" w:rsidRPr="00364941" w:rsidRDefault="00E36C5A" w:rsidP="00E36C5A">
                      <w:pPr>
                        <w:spacing w:before="480" w:after="240"/>
                        <w:jc w:val="center"/>
                        <w:rPr>
                          <w:b/>
                          <w:bCs/>
                          <w:color w:val="auto"/>
                        </w:rPr>
                      </w:pPr>
                      <w:r w:rsidRPr="00364941">
                        <w:rPr>
                          <w:b/>
                          <w:bCs/>
                          <w:color w:val="auto"/>
                        </w:rPr>
                        <w:t>Key takeouts</w:t>
                      </w:r>
                      <w:r>
                        <w:rPr>
                          <w:b/>
                          <w:bCs/>
                          <w:color w:val="auto"/>
                        </w:rPr>
                        <w:t xml:space="preserve"> from passenger interviews:</w:t>
                      </w:r>
                    </w:p>
                    <w:p w14:paraId="04CA54FF" w14:textId="77777777" w:rsidR="00E36C5A" w:rsidRDefault="00E36C5A" w:rsidP="00E36C5A">
                      <w:pPr>
                        <w:pStyle w:val="ListBullet"/>
                        <w:rPr>
                          <w:sz w:val="22"/>
                          <w:szCs w:val="22"/>
                        </w:rPr>
                      </w:pPr>
                      <w:r>
                        <w:rPr>
                          <w:sz w:val="22"/>
                          <w:szCs w:val="22"/>
                        </w:rPr>
                        <w:t xml:space="preserve">Stranded passengers noticed and appreciated staff with professional and calm manners </w:t>
                      </w:r>
                    </w:p>
                    <w:p w14:paraId="612B62B9" w14:textId="77777777" w:rsidR="00E36C5A" w:rsidRDefault="00E36C5A" w:rsidP="00E36C5A">
                      <w:pPr>
                        <w:pStyle w:val="ListBullet"/>
                        <w:rPr>
                          <w:sz w:val="22"/>
                          <w:szCs w:val="22"/>
                        </w:rPr>
                      </w:pPr>
                      <w:r>
                        <w:rPr>
                          <w:sz w:val="22"/>
                          <w:szCs w:val="22"/>
                        </w:rPr>
                        <w:t xml:space="preserve">Lack of access to essential facilities (such as toilets) can aggravate passenger behaviour </w:t>
                      </w:r>
                    </w:p>
                    <w:p w14:paraId="587733DD" w14:textId="77777777" w:rsidR="00E36C5A" w:rsidRDefault="00E36C5A" w:rsidP="00E36C5A">
                      <w:pPr>
                        <w:pStyle w:val="ListBullet"/>
                        <w:rPr>
                          <w:sz w:val="22"/>
                          <w:szCs w:val="22"/>
                        </w:rPr>
                      </w:pPr>
                      <w:r>
                        <w:rPr>
                          <w:sz w:val="22"/>
                          <w:szCs w:val="22"/>
                        </w:rPr>
                        <w:t xml:space="preserve">Frequent announcements and clear information help passengers make onward travel plans and ease their anxiety </w:t>
                      </w:r>
                    </w:p>
                    <w:p w14:paraId="700D8B43" w14:textId="77777777" w:rsidR="00E36C5A" w:rsidRDefault="00E36C5A" w:rsidP="00E36C5A">
                      <w:pPr>
                        <w:pStyle w:val="ListBullet"/>
                      </w:pPr>
                      <w:r w:rsidRPr="00660049">
                        <w:rPr>
                          <w:sz w:val="22"/>
                          <w:szCs w:val="22"/>
                        </w:rPr>
                        <w:t xml:space="preserve">Passenger felt frustrated when no clear communication about arranging onward travel and the reimbursement process </w:t>
                      </w:r>
                      <w:r>
                        <w:rPr>
                          <w:sz w:val="22"/>
                          <w:szCs w:val="22"/>
                        </w:rPr>
                        <w:t>was shared</w:t>
                      </w:r>
                    </w:p>
                    <w:p w14:paraId="52A46B58" w14:textId="249AAA9A" w:rsidR="00E36C5A" w:rsidRDefault="00223700" w:rsidP="00E36C5A">
                      <w:pPr>
                        <w:pStyle w:val="ListBullet"/>
                      </w:pPr>
                      <w:r>
                        <w:rPr>
                          <w:sz w:val="22"/>
                          <w:szCs w:val="22"/>
                        </w:rPr>
                        <w:t>P</w:t>
                      </w:r>
                      <w:r w:rsidR="00E36C5A" w:rsidRPr="00660049">
                        <w:rPr>
                          <w:sz w:val="22"/>
                          <w:szCs w:val="22"/>
                        </w:rPr>
                        <w:t xml:space="preserve">assengers </w:t>
                      </w:r>
                      <w:r>
                        <w:rPr>
                          <w:sz w:val="22"/>
                          <w:szCs w:val="22"/>
                        </w:rPr>
                        <w:t>with</w:t>
                      </w:r>
                      <w:r w:rsidR="00247592">
                        <w:rPr>
                          <w:sz w:val="22"/>
                          <w:szCs w:val="22"/>
                        </w:rPr>
                        <w:t xml:space="preserve"> additional needs </w:t>
                      </w:r>
                      <w:r w:rsidR="00E36C5A" w:rsidRPr="00660049">
                        <w:rPr>
                          <w:sz w:val="22"/>
                          <w:szCs w:val="22"/>
                        </w:rPr>
                        <w:t xml:space="preserve">would have stayed informed if face-to-face communication (such as train staff moving down the train and updating travellers) was provided </w:t>
                      </w:r>
                    </w:p>
                  </w:txbxContent>
                </v:textbox>
                <w10:wrap type="square" anchorx="page" anchory="margin"/>
              </v:rect>
            </w:pict>
          </mc:Fallback>
        </mc:AlternateContent>
      </w:r>
      <w:r w:rsidR="00CB4558">
        <w:t xml:space="preserve">their planned departure. </w:t>
      </w:r>
      <w:r>
        <w:t>It was not peak time and yet</w:t>
      </w:r>
      <w:r w:rsidR="00836F70">
        <w:t>,</w:t>
      </w:r>
      <w:r>
        <w:t xml:space="preserve"> </w:t>
      </w:r>
      <w:r w:rsidR="00836F70">
        <w:t>trains</w:t>
      </w:r>
      <w:r w:rsidR="00CB4558">
        <w:t xml:space="preserve"> and stations were busy. </w:t>
      </w:r>
      <w:r w:rsidR="008C7DA9">
        <w:t>Nothing else hinted there would be disruption to their journey.</w:t>
      </w:r>
    </w:p>
    <w:p w14:paraId="1071E024" w14:textId="312CAEBB" w:rsidR="00CB4558" w:rsidRPr="00896D21" w:rsidRDefault="00896D21" w:rsidP="00896D21">
      <w:pPr>
        <w:rPr>
          <w:b/>
          <w:bCs/>
          <w:color w:val="009DC8" w:themeColor="text2"/>
        </w:rPr>
      </w:pPr>
      <w:bookmarkStart w:id="88" w:name="_Toc159963857"/>
      <w:r>
        <w:rPr>
          <w:b/>
          <w:bCs/>
          <w:color w:val="009DC8" w:themeColor="text2"/>
        </w:rPr>
        <w:t>Stranded p</w:t>
      </w:r>
      <w:r w:rsidR="00CB4558" w:rsidRPr="00896D21">
        <w:rPr>
          <w:b/>
          <w:bCs/>
          <w:color w:val="009DC8" w:themeColor="text2"/>
        </w:rPr>
        <w:t xml:space="preserve">assenger </w:t>
      </w:r>
      <w:r w:rsidR="00DC74D5" w:rsidRPr="00896D21">
        <w:rPr>
          <w:b/>
          <w:bCs/>
          <w:color w:val="009DC8" w:themeColor="text2"/>
        </w:rPr>
        <w:t>experience</w:t>
      </w:r>
      <w:bookmarkEnd w:id="88"/>
    </w:p>
    <w:p w14:paraId="7BB07208" w14:textId="4323660C" w:rsidR="00CB4558" w:rsidRPr="00896D21" w:rsidRDefault="00CB4558" w:rsidP="00896D21">
      <w:pPr>
        <w:rPr>
          <w:b/>
          <w:bCs/>
        </w:rPr>
      </w:pPr>
      <w:r w:rsidRPr="00896D21">
        <w:rPr>
          <w:b/>
          <w:bCs/>
        </w:rPr>
        <w:t xml:space="preserve">Situation and conditions on the train </w:t>
      </w:r>
    </w:p>
    <w:p w14:paraId="3B139C82" w14:textId="1AEC1657" w:rsidR="00CB4558" w:rsidRDefault="00E36C5A" w:rsidP="00CB4558">
      <w:pPr>
        <w:jc w:val="both"/>
      </w:pPr>
      <w:r w:rsidRPr="00085CC5">
        <w:rPr>
          <w:noProof/>
        </w:rPr>
        <mc:AlternateContent>
          <mc:Choice Requires="wps">
            <w:drawing>
              <wp:anchor distT="0" distB="0" distL="114300" distR="114300" simplePos="0" relativeHeight="251658254" behindDoc="0" locked="0" layoutInCell="1" allowOverlap="1" wp14:anchorId="60916D8C" wp14:editId="3F0EAE93">
                <wp:simplePos x="0" y="0"/>
                <wp:positionH relativeFrom="column">
                  <wp:posOffset>2928868</wp:posOffset>
                </wp:positionH>
                <wp:positionV relativeFrom="paragraph">
                  <wp:posOffset>835669</wp:posOffset>
                </wp:positionV>
                <wp:extent cx="3479165" cy="1840230"/>
                <wp:effectExtent l="0" t="0" r="6985" b="7620"/>
                <wp:wrapSquare wrapText="bothSides"/>
                <wp:docPr id="2081785550" name="Text Box 1"/>
                <wp:cNvGraphicFramePr/>
                <a:graphic xmlns:a="http://schemas.openxmlformats.org/drawingml/2006/main">
                  <a:graphicData uri="http://schemas.microsoft.com/office/word/2010/wordprocessingShape">
                    <wps:wsp>
                      <wps:cNvSpPr txBox="1"/>
                      <wps:spPr>
                        <a:xfrm>
                          <a:off x="0" y="0"/>
                          <a:ext cx="3479165" cy="1840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455910" w14:textId="009EA83E" w:rsidR="00CB4558" w:rsidRPr="009A608E" w:rsidRDefault="00CB4558" w:rsidP="00CB4558">
                            <w:pPr>
                              <w:jc w:val="center"/>
                              <w:rPr>
                                <w:b/>
                                <w:bCs/>
                                <w:color w:val="0070C0"/>
                                <w:sz w:val="22"/>
                                <w:szCs w:val="22"/>
                              </w:rPr>
                            </w:pPr>
                            <w:r w:rsidRPr="009A608E">
                              <w:rPr>
                                <w:b/>
                                <w:bCs/>
                                <w:color w:val="0070C0"/>
                                <w:sz w:val="22"/>
                                <w:szCs w:val="22"/>
                              </w:rPr>
                              <w:t>“</w:t>
                            </w:r>
                            <w:r w:rsidR="00DD7797">
                              <w:rPr>
                                <w:b/>
                                <w:bCs/>
                                <w:color w:val="0070C0"/>
                                <w:sz w:val="22"/>
                                <w:szCs w:val="22"/>
                              </w:rPr>
                              <w:t>I</w:t>
                            </w:r>
                            <w:r w:rsidR="00754853" w:rsidRPr="00754853">
                              <w:rPr>
                                <w:b/>
                                <w:bCs/>
                                <w:color w:val="0070C0"/>
                                <w:sz w:val="22"/>
                                <w:szCs w:val="22"/>
                              </w:rPr>
                              <w:t>f I’m honest, it [not hearing announcements] made me slightly anxious. I have mobility issues, so therefore I try to plan train journeys, so I’ve got plenty of time to get from one platform, one train to the next. I don't move terribly fast (…), so the thought that we were stuck outside, and my connecting train was probably going to leave without me (…), it was a bit anxious making.”</w:t>
                            </w:r>
                          </w:p>
                          <w:p w14:paraId="6A76A402" w14:textId="77777777" w:rsidR="00CB4558" w:rsidRPr="00EC46A0" w:rsidRDefault="00CB4558" w:rsidP="00CB4558">
                            <w:pPr>
                              <w:pStyle w:val="NoSpacing"/>
                              <w:jc w:val="center"/>
                              <w:rPr>
                                <w:color w:val="0070C0"/>
                                <w:sz w:val="20"/>
                                <w:szCs w:val="20"/>
                              </w:rPr>
                            </w:pPr>
                            <w:r w:rsidRPr="00EC46A0">
                              <w:rPr>
                                <w:color w:val="0070C0"/>
                                <w:sz w:val="20"/>
                                <w:szCs w:val="20"/>
                              </w:rPr>
                              <w:t xml:space="preserve">Stranded passenger on the </w:t>
                            </w:r>
                            <w:r>
                              <w:rPr>
                                <w:color w:val="0070C0"/>
                                <w:sz w:val="20"/>
                                <w:szCs w:val="20"/>
                              </w:rPr>
                              <w:t xml:space="preserve">West Midlands Trains </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16D8C" id="_x0000_s1041" type="#_x0000_t202" style="position:absolute;left:0;text-align:left;margin-left:230.6pt;margin-top:65.8pt;width:273.95pt;height:144.9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" filled="f" stroked="f" strokeweight=".5pt">
                <v:textbox inset="3.6pt,7.2pt,0,0">
                  <w:txbxContent>
                    <w:p w14:paraId="67455910" w14:textId="009EA83E" w:rsidR="00CB4558" w:rsidRPr="009A608E" w:rsidRDefault="00CB4558" w:rsidP="00CB4558">
                      <w:pPr>
                        <w:jc w:val="center"/>
                        <w:rPr>
                          <w:b/>
                          <w:bCs/>
                          <w:color w:val="0070C0"/>
                          <w:sz w:val="22"/>
                          <w:szCs w:val="22"/>
                        </w:rPr>
                      </w:pPr>
                      <w:r w:rsidRPr="009A608E">
                        <w:rPr>
                          <w:b/>
                          <w:bCs/>
                          <w:color w:val="0070C0"/>
                          <w:sz w:val="22"/>
                          <w:szCs w:val="22"/>
                        </w:rPr>
                        <w:t>“</w:t>
                      </w:r>
                      <w:r w:rsidR="00DD7797">
                        <w:rPr>
                          <w:b/>
                          <w:bCs/>
                          <w:color w:val="0070C0"/>
                          <w:sz w:val="22"/>
                          <w:szCs w:val="22"/>
                        </w:rPr>
                        <w:t>I</w:t>
                      </w:r>
                      <w:r w:rsidR="00754853" w:rsidRPr="00754853">
                        <w:rPr>
                          <w:b/>
                          <w:bCs/>
                          <w:color w:val="0070C0"/>
                          <w:sz w:val="22"/>
                          <w:szCs w:val="22"/>
                        </w:rPr>
                        <w:t>f I’m honest, it [not hearing announcements] made me slightly anxious. I have mobility issues, so therefore I try to plan train journeys, so I’ve got plenty of time to get from one platform, one train to the next. I don't move terribly fast (…), so the thought that we were stuck outside, and my connecting train was probably going to leave without me (…), it was a bit anxious making.”</w:t>
                      </w:r>
                    </w:p>
                    <w:p w14:paraId="6A76A402" w14:textId="77777777" w:rsidR="00CB4558" w:rsidRPr="00EC46A0" w:rsidRDefault="00CB4558" w:rsidP="00CB4558">
                      <w:pPr>
                        <w:pStyle w:val="NoSpacing"/>
                        <w:jc w:val="center"/>
                        <w:rPr>
                          <w:color w:val="0070C0"/>
                          <w:sz w:val="20"/>
                          <w:szCs w:val="20"/>
                        </w:rPr>
                      </w:pPr>
                      <w:r w:rsidRPr="00EC46A0">
                        <w:rPr>
                          <w:color w:val="0070C0"/>
                          <w:sz w:val="20"/>
                          <w:szCs w:val="20"/>
                        </w:rPr>
                        <w:t xml:space="preserve">Stranded passenger on the </w:t>
                      </w:r>
                      <w:r>
                        <w:rPr>
                          <w:color w:val="0070C0"/>
                          <w:sz w:val="20"/>
                          <w:szCs w:val="20"/>
                        </w:rPr>
                        <w:t xml:space="preserve">West Midlands Trains </w:t>
                      </w:r>
                    </w:p>
                  </w:txbxContent>
                </v:textbox>
                <w10:wrap type="square"/>
              </v:shape>
            </w:pict>
          </mc:Fallback>
        </mc:AlternateContent>
      </w:r>
      <w:r w:rsidR="00CB4558">
        <w:t xml:space="preserve">As a result of no power on one of the WMT services, passengers had no lights and were unable to charge </w:t>
      </w:r>
      <w:r w:rsidR="00CB4558" w:rsidRPr="00C632B5">
        <w:t>their phones. Toilets were not flushing and eventually became out of order –</w:t>
      </w:r>
      <w:r w:rsidR="006C1C13" w:rsidRPr="00C632B5">
        <w:t xml:space="preserve"> interviewees reported that this caused confrontational and aggravated behaviour among </w:t>
      </w:r>
      <w:r w:rsidR="00C632B5" w:rsidRPr="00C632B5">
        <w:t xml:space="preserve">a </w:t>
      </w:r>
      <w:r w:rsidR="006C1C13" w:rsidRPr="00C632B5">
        <w:t>few travellers</w:t>
      </w:r>
      <w:r w:rsidR="00CB4558" w:rsidRPr="00C632B5">
        <w:t xml:space="preserve">.   Air conditioning also went </w:t>
      </w:r>
      <w:r w:rsidR="00DB2CDF">
        <w:t>off</w:t>
      </w:r>
      <w:r w:rsidR="00DB2CDF" w:rsidRPr="00C632B5">
        <w:t xml:space="preserve"> </w:t>
      </w:r>
      <w:r w:rsidR="00CB4558" w:rsidRPr="00C632B5">
        <w:t>and</w:t>
      </w:r>
      <w:r w:rsidR="00C632B5" w:rsidRPr="00C632B5">
        <w:t>,</w:t>
      </w:r>
      <w:r w:rsidR="00CB4558" w:rsidRPr="00C632B5">
        <w:t xml:space="preserve"> given the already busy service, passengers recalled the train be</w:t>
      </w:r>
      <w:r w:rsidR="008669B8" w:rsidRPr="00C632B5">
        <w:t>ing</w:t>
      </w:r>
      <w:r w:rsidR="00CB4558" w:rsidRPr="00C632B5">
        <w:t xml:space="preserve"> </w:t>
      </w:r>
      <w:r w:rsidR="00652501" w:rsidRPr="00C632B5">
        <w:t>‘</w:t>
      </w:r>
      <w:r w:rsidR="00CB4558" w:rsidRPr="00C632B5">
        <w:t>very stuffy</w:t>
      </w:r>
      <w:r w:rsidR="00652501" w:rsidRPr="00C632B5">
        <w:t>’</w:t>
      </w:r>
      <w:r w:rsidR="008669B8" w:rsidRPr="00C632B5">
        <w:t xml:space="preserve"> at some point and</w:t>
      </w:r>
      <w:r w:rsidR="00651B2C" w:rsidRPr="00C632B5">
        <w:t xml:space="preserve"> people were </w:t>
      </w:r>
      <w:r w:rsidR="00364740" w:rsidRPr="00C632B5">
        <w:t>feeling</w:t>
      </w:r>
      <w:r w:rsidR="00651B2C" w:rsidRPr="00C632B5">
        <w:t xml:space="preserve"> ‘claustrophobic</w:t>
      </w:r>
      <w:r w:rsidR="008669B8" w:rsidRPr="00C632B5">
        <w:t>’</w:t>
      </w:r>
      <w:r w:rsidR="00CB4558" w:rsidRPr="00C632B5">
        <w:t>.</w:t>
      </w:r>
      <w:r w:rsidR="00CB4558">
        <w:t xml:space="preserve">  </w:t>
      </w:r>
    </w:p>
    <w:p w14:paraId="7A680DF3" w14:textId="777EEA9E" w:rsidR="00CB4558" w:rsidRDefault="00CB4558" w:rsidP="00CB4558">
      <w:pPr>
        <w:jc w:val="both"/>
      </w:pPr>
      <w:r>
        <w:t>All interviewees reported that there were no catering facilities onboard</w:t>
      </w:r>
      <w:r w:rsidR="00DC74D5">
        <w:t>,</w:t>
      </w:r>
      <w:r w:rsidR="00652501">
        <w:t xml:space="preserve"> and </w:t>
      </w:r>
      <w:r>
        <w:t xml:space="preserve">they were not offered </w:t>
      </w:r>
      <w:r w:rsidR="00652501">
        <w:t>any refreshments</w:t>
      </w:r>
      <w:r>
        <w:t xml:space="preserve">, which they found disappointing - “it would have been beneficial to at least be offered water” given the length of delay and stuffy environment onboard. </w:t>
      </w:r>
    </w:p>
    <w:p w14:paraId="72451590" w14:textId="74E42271" w:rsidR="00CB4558" w:rsidRPr="00896D21" w:rsidRDefault="00CB4558" w:rsidP="00896D21">
      <w:pPr>
        <w:rPr>
          <w:b/>
          <w:bCs/>
        </w:rPr>
      </w:pPr>
      <w:bookmarkStart w:id="89" w:name="_Toc159963862"/>
      <w:r w:rsidRPr="00896D21">
        <w:rPr>
          <w:b/>
          <w:bCs/>
        </w:rPr>
        <w:t xml:space="preserve">Customer service </w:t>
      </w:r>
      <w:bookmarkEnd w:id="89"/>
    </w:p>
    <w:p w14:paraId="5F592B8C" w14:textId="3D4988D9" w:rsidR="00CB4558" w:rsidRDefault="00652501" w:rsidP="00CB4558">
      <w:pPr>
        <w:jc w:val="both"/>
      </w:pPr>
      <w:r>
        <w:t>Some</w:t>
      </w:r>
      <w:r w:rsidR="00CB4558">
        <w:t xml:space="preserve"> WMT passengers were content with the customer service and credited this mainly to </w:t>
      </w:r>
      <w:r w:rsidR="003D6F45">
        <w:t>traincrew</w:t>
      </w:r>
      <w:r w:rsidR="00CB4558">
        <w:t xml:space="preserve"> who </w:t>
      </w:r>
      <w:r w:rsidR="00CE679F">
        <w:t xml:space="preserve">remained professional, calm </w:t>
      </w:r>
      <w:r w:rsidR="00CB4558">
        <w:t>and</w:t>
      </w:r>
      <w:r w:rsidR="00DC74D5">
        <w:t xml:space="preserve"> </w:t>
      </w:r>
      <w:r w:rsidR="00651B2C">
        <w:t>“(…)</w:t>
      </w:r>
      <w:r w:rsidR="00754853" w:rsidRPr="00DC74D5">
        <w:t xml:space="preserve"> tried to stay very positive, which </w:t>
      </w:r>
      <w:r w:rsidR="001216EF">
        <w:t>[a passenger]</w:t>
      </w:r>
      <w:r w:rsidR="00754853" w:rsidRPr="00DC74D5">
        <w:t xml:space="preserve"> </w:t>
      </w:r>
      <w:r w:rsidR="00CE679F">
        <w:t xml:space="preserve">really </w:t>
      </w:r>
      <w:r w:rsidR="00754853" w:rsidRPr="00DC74D5">
        <w:t>appreciated.”</w:t>
      </w:r>
      <w:r w:rsidR="00754853">
        <w:rPr>
          <w:b/>
          <w:bCs/>
          <w:color w:val="0070C0"/>
          <w:sz w:val="22"/>
          <w:szCs w:val="22"/>
        </w:rPr>
        <w:t xml:space="preserve"> </w:t>
      </w:r>
    </w:p>
    <w:p w14:paraId="464EC1CC" w14:textId="328BE33D" w:rsidR="00CB4558" w:rsidRPr="00896D21" w:rsidRDefault="00364740" w:rsidP="00896D21">
      <w:pPr>
        <w:rPr>
          <w:b/>
          <w:bCs/>
        </w:rPr>
      </w:pPr>
      <w:r w:rsidRPr="00896D21">
        <w:rPr>
          <w:b/>
          <w:bCs/>
        </w:rPr>
        <w:t>Passenge</w:t>
      </w:r>
      <w:r w:rsidR="00CB4558" w:rsidRPr="00896D21">
        <w:rPr>
          <w:b/>
          <w:bCs/>
        </w:rPr>
        <w:t xml:space="preserve">r communication </w:t>
      </w:r>
    </w:p>
    <w:p w14:paraId="566D9024" w14:textId="236E595A" w:rsidR="00CB4558" w:rsidRDefault="00CB4558" w:rsidP="00CB4558">
      <w:pPr>
        <w:jc w:val="both"/>
        <w:rPr>
          <w:rFonts w:cstheme="minorHAnsi"/>
        </w:rPr>
      </w:pPr>
      <w:r w:rsidRPr="008F166B">
        <w:rPr>
          <w:rFonts w:cstheme="minorHAnsi"/>
        </w:rPr>
        <w:t xml:space="preserve">The initial announcement was made </w:t>
      </w:r>
      <w:r w:rsidR="00364740">
        <w:rPr>
          <w:rFonts w:cstheme="minorHAnsi"/>
        </w:rPr>
        <w:t>within</w:t>
      </w:r>
      <w:r w:rsidRPr="008F166B">
        <w:rPr>
          <w:rFonts w:cstheme="minorHAnsi"/>
        </w:rPr>
        <w:t xml:space="preserve"> 10 minutes </w:t>
      </w:r>
      <w:r w:rsidR="00364740">
        <w:rPr>
          <w:rFonts w:cstheme="minorHAnsi"/>
        </w:rPr>
        <w:t xml:space="preserve">and passengers remembered being </w:t>
      </w:r>
      <w:r w:rsidR="00183661">
        <w:rPr>
          <w:rFonts w:cstheme="minorHAnsi"/>
        </w:rPr>
        <w:t xml:space="preserve">told </w:t>
      </w:r>
      <w:r w:rsidRPr="008F166B">
        <w:rPr>
          <w:rFonts w:cstheme="minorHAnsi"/>
        </w:rPr>
        <w:t xml:space="preserve">that there was a delay further up the line that prevented their trains from passing </w:t>
      </w:r>
      <w:r w:rsidR="008613CC" w:rsidRPr="008F166B">
        <w:rPr>
          <w:rFonts w:cstheme="minorHAnsi"/>
        </w:rPr>
        <w:t>through</w:t>
      </w:r>
      <w:r w:rsidR="008613CC">
        <w:rPr>
          <w:rFonts w:cstheme="minorHAnsi"/>
        </w:rPr>
        <w:t xml:space="preserve"> but</w:t>
      </w:r>
      <w:r w:rsidR="00364740">
        <w:rPr>
          <w:rFonts w:cstheme="minorHAnsi"/>
        </w:rPr>
        <w:t xml:space="preserve"> were not informed</w:t>
      </w:r>
      <w:r w:rsidRPr="008F166B">
        <w:rPr>
          <w:rFonts w:cstheme="minorHAnsi"/>
        </w:rPr>
        <w:t xml:space="preserve"> how long </w:t>
      </w:r>
      <w:r w:rsidR="00364740">
        <w:rPr>
          <w:rFonts w:cstheme="minorHAnsi"/>
        </w:rPr>
        <w:t>this may take</w:t>
      </w:r>
      <w:r w:rsidRPr="008F166B">
        <w:rPr>
          <w:rFonts w:cstheme="minorHAnsi"/>
        </w:rPr>
        <w:t xml:space="preserve">. Further </w:t>
      </w:r>
      <w:r w:rsidR="00364740">
        <w:rPr>
          <w:rFonts w:cstheme="minorHAnsi"/>
        </w:rPr>
        <w:t>updates were</w:t>
      </w:r>
      <w:r w:rsidRPr="008F166B">
        <w:rPr>
          <w:rFonts w:cstheme="minorHAnsi"/>
        </w:rPr>
        <w:t xml:space="preserve"> shared every 20 to 30 minutes and mainly </w:t>
      </w:r>
      <w:r w:rsidR="00364740">
        <w:rPr>
          <w:rFonts w:cstheme="minorHAnsi"/>
        </w:rPr>
        <w:t>notified</w:t>
      </w:r>
      <w:r w:rsidRPr="008F166B">
        <w:rPr>
          <w:rFonts w:cstheme="minorHAnsi"/>
        </w:rPr>
        <w:t xml:space="preserve"> about the incident investigation</w:t>
      </w:r>
      <w:r w:rsidR="00364740">
        <w:rPr>
          <w:rFonts w:cstheme="minorHAnsi"/>
        </w:rPr>
        <w:t xml:space="preserve">. </w:t>
      </w:r>
      <w:r w:rsidRPr="008F166B">
        <w:rPr>
          <w:rFonts w:cstheme="minorHAnsi"/>
        </w:rPr>
        <w:t>“</w:t>
      </w:r>
      <w:r w:rsidR="00364740">
        <w:rPr>
          <w:rFonts w:cstheme="minorHAnsi"/>
        </w:rPr>
        <w:t>I</w:t>
      </w:r>
      <w:r w:rsidRPr="008F166B">
        <w:rPr>
          <w:rFonts w:eastAsia="Segoe UI" w:cstheme="minorHAnsi"/>
          <w:color w:val="323130"/>
        </w:rPr>
        <w:t xml:space="preserve">t </w:t>
      </w:r>
      <w:r>
        <w:rPr>
          <w:rFonts w:eastAsia="Segoe UI" w:cstheme="minorHAnsi"/>
          <w:color w:val="323130"/>
        </w:rPr>
        <w:t xml:space="preserve">[the announcement] </w:t>
      </w:r>
      <w:r w:rsidRPr="008F166B">
        <w:rPr>
          <w:rFonts w:eastAsia="Segoe UI" w:cstheme="minorHAnsi"/>
          <w:color w:val="323130"/>
        </w:rPr>
        <w:t xml:space="preserve">wasn't like </w:t>
      </w:r>
      <w:r w:rsidR="00CE679F">
        <w:rPr>
          <w:rFonts w:eastAsia="Segoe UI" w:cstheme="minorHAnsi"/>
          <w:color w:val="323130"/>
        </w:rPr>
        <w:t>new</w:t>
      </w:r>
      <w:r w:rsidRPr="008F166B">
        <w:rPr>
          <w:rFonts w:eastAsia="Segoe UI" w:cstheme="minorHAnsi"/>
          <w:color w:val="323130"/>
        </w:rPr>
        <w:t xml:space="preserve"> information, </w:t>
      </w:r>
      <w:r w:rsidR="00364740">
        <w:rPr>
          <w:rFonts w:eastAsia="Segoe UI" w:cstheme="minorHAnsi"/>
          <w:color w:val="323130"/>
        </w:rPr>
        <w:t>[the train</w:t>
      </w:r>
      <w:r w:rsidR="00726FA3">
        <w:rPr>
          <w:rFonts w:eastAsia="Segoe UI" w:cstheme="minorHAnsi"/>
          <w:color w:val="323130"/>
        </w:rPr>
        <w:t>crew</w:t>
      </w:r>
      <w:r w:rsidR="00364740">
        <w:rPr>
          <w:rFonts w:eastAsia="Segoe UI" w:cstheme="minorHAnsi"/>
          <w:color w:val="323130"/>
        </w:rPr>
        <w:t>] just</w:t>
      </w:r>
      <w:r w:rsidRPr="008F166B">
        <w:rPr>
          <w:rFonts w:eastAsia="Segoe UI" w:cstheme="minorHAnsi"/>
          <w:color w:val="323130"/>
        </w:rPr>
        <w:t xml:space="preserve"> reassure</w:t>
      </w:r>
      <w:r w:rsidR="00364740">
        <w:rPr>
          <w:rFonts w:eastAsia="Segoe UI" w:cstheme="minorHAnsi"/>
          <w:color w:val="323130"/>
        </w:rPr>
        <w:t>d</w:t>
      </w:r>
      <w:r w:rsidRPr="008F166B">
        <w:rPr>
          <w:rFonts w:eastAsia="Segoe UI" w:cstheme="minorHAnsi"/>
          <w:color w:val="323130"/>
        </w:rPr>
        <w:t xml:space="preserve"> us that if </w:t>
      </w:r>
      <w:r>
        <w:rPr>
          <w:rFonts w:eastAsia="Segoe UI" w:cstheme="minorHAnsi"/>
          <w:color w:val="323130"/>
        </w:rPr>
        <w:t>(…)</w:t>
      </w:r>
      <w:r w:rsidRPr="008F166B">
        <w:rPr>
          <w:rFonts w:eastAsia="Segoe UI" w:cstheme="minorHAnsi"/>
          <w:color w:val="323130"/>
        </w:rPr>
        <w:t xml:space="preserve"> anyone had any issues that they could come and contact </w:t>
      </w:r>
      <w:r w:rsidR="00726FA3">
        <w:rPr>
          <w:rFonts w:eastAsia="Segoe UI" w:cstheme="minorHAnsi"/>
          <w:color w:val="323130"/>
        </w:rPr>
        <w:t>[them]</w:t>
      </w:r>
      <w:r w:rsidR="00CE679F">
        <w:rPr>
          <w:rFonts w:eastAsia="Segoe UI" w:cstheme="minorHAnsi"/>
          <w:color w:val="323130"/>
        </w:rPr>
        <w:t>,</w:t>
      </w:r>
      <w:r w:rsidRPr="008F166B">
        <w:rPr>
          <w:rFonts w:eastAsia="Segoe UI" w:cstheme="minorHAnsi"/>
          <w:color w:val="323130"/>
        </w:rPr>
        <w:t xml:space="preserve"> but the actual information</w:t>
      </w:r>
      <w:r w:rsidR="00CE679F">
        <w:rPr>
          <w:rFonts w:eastAsia="Segoe UI" w:cstheme="minorHAnsi"/>
          <w:color w:val="323130"/>
        </w:rPr>
        <w:t xml:space="preserve"> </w:t>
      </w:r>
      <w:r w:rsidRPr="008F166B">
        <w:rPr>
          <w:rFonts w:eastAsia="Segoe UI" w:cstheme="minorHAnsi"/>
          <w:color w:val="323130"/>
        </w:rPr>
        <w:t xml:space="preserve">was </w:t>
      </w:r>
      <w:r w:rsidR="00364740">
        <w:rPr>
          <w:rFonts w:eastAsia="Segoe UI" w:cstheme="minorHAnsi"/>
          <w:color w:val="323130"/>
        </w:rPr>
        <w:t>basic</w:t>
      </w:r>
      <w:r w:rsidRPr="008F166B">
        <w:rPr>
          <w:rFonts w:cstheme="minorHAnsi"/>
        </w:rPr>
        <w:t xml:space="preserve">.” </w:t>
      </w:r>
    </w:p>
    <w:p w14:paraId="2C13C772" w14:textId="087D3A63" w:rsidR="00754853" w:rsidRPr="008F166B" w:rsidRDefault="00364740" w:rsidP="00CB4558">
      <w:pPr>
        <w:jc w:val="both"/>
        <w:rPr>
          <w:rFonts w:eastAsia="Segoe UI" w:cstheme="minorHAnsi"/>
          <w:color w:val="323130"/>
        </w:rPr>
      </w:pPr>
      <w:r>
        <w:t xml:space="preserve">Due to lack of </w:t>
      </w:r>
      <w:r w:rsidR="00CE679F">
        <w:t>fresh updates</w:t>
      </w:r>
      <w:r>
        <w:t xml:space="preserve">, </w:t>
      </w:r>
      <w:r w:rsidR="00754853">
        <w:t xml:space="preserve">some travellers became irate and were, what </w:t>
      </w:r>
      <w:r w:rsidR="00CE679F">
        <w:t>interviewees</w:t>
      </w:r>
      <w:r w:rsidR="00754853">
        <w:t xml:space="preserve"> perceived to be, unfairly confrontational with staff members, </w:t>
      </w:r>
      <w:r w:rsidR="00CE679F">
        <w:t>‘</w:t>
      </w:r>
      <w:r w:rsidR="00754853">
        <w:t>causing up a bit of a stir</w:t>
      </w:r>
      <w:r w:rsidR="00CE679F">
        <w:t>’.</w:t>
      </w:r>
      <w:r w:rsidR="00754853">
        <w:t xml:space="preserve">  </w:t>
      </w:r>
      <w:r w:rsidR="00CE679F">
        <w:t xml:space="preserve">Another passenger, with a physical condition that affected their ability to travel, could not hear any announcements and was worried about missing a connecting train (in Birmingham) to reach their final destination </w:t>
      </w:r>
      <w:r w:rsidR="00CE679F">
        <w:t xml:space="preserve">(Liverpool Lime Street). “If I’m honest, [not hearing announcements] made me slightly anxious. </w:t>
      </w:r>
      <w:r w:rsidR="00CE679F" w:rsidRPr="00BF7B2E">
        <w:t>I have mobility issues, so therefore I try to plan train journeys</w:t>
      </w:r>
      <w:r w:rsidR="00CE679F">
        <w:t>,</w:t>
      </w:r>
      <w:r w:rsidR="00CE679F" w:rsidRPr="00BF7B2E">
        <w:t xml:space="preserve"> so I’ve got plenty of time to get from one platform, one train to the next</w:t>
      </w:r>
      <w:r w:rsidR="00CE679F">
        <w:t>.</w:t>
      </w:r>
      <w:r w:rsidR="00CE679F" w:rsidRPr="00BF7B2E">
        <w:t xml:space="preserve"> I don't move terribly fast (…)</w:t>
      </w:r>
      <w:r w:rsidR="00CE679F">
        <w:t xml:space="preserve">, so </w:t>
      </w:r>
      <w:r w:rsidR="00CE679F" w:rsidRPr="00BF7B2E">
        <w:t>the thought that we were stuck outside, and my connecting train was probably going to leave without me (…), it was a bit anxious making.”</w:t>
      </w:r>
      <w:r w:rsidR="00CE679F">
        <w:t xml:space="preserve"> </w:t>
      </w:r>
      <w:r w:rsidR="00C84902">
        <w:t>An over-70-year-old added that “you had to concentrate because the sound quality of those things [</w:t>
      </w:r>
      <w:r w:rsidR="00F90761">
        <w:t xml:space="preserve">PA </w:t>
      </w:r>
      <w:r w:rsidR="00C84902">
        <w:t xml:space="preserve">speakers] were really not very good” and </w:t>
      </w:r>
      <w:r w:rsidR="00CE679F">
        <w:t xml:space="preserve">would have felt less concerned if more staff members had walked through the train so they could ask questions.  </w:t>
      </w:r>
    </w:p>
    <w:p w14:paraId="443F9789" w14:textId="4D0C1AE6" w:rsidR="00CB4558" w:rsidRDefault="00CB4558" w:rsidP="00CB4558">
      <w:pPr>
        <w:jc w:val="both"/>
      </w:pPr>
      <w:r>
        <w:t xml:space="preserve">Despite the vague communication, passengers were pleased with how the traincrew handled the situation. They also sympathised with the staff as </w:t>
      </w:r>
      <w:r w:rsidR="00183661">
        <w:t xml:space="preserve">they </w:t>
      </w:r>
      <w:r>
        <w:t>were aware that the lack of information was not their fault</w:t>
      </w:r>
      <w:r w:rsidR="00C84902">
        <w:t>. It “</w:t>
      </w:r>
      <w:r>
        <w:t>felt like [</w:t>
      </w:r>
      <w:r w:rsidR="00C84902">
        <w:t xml:space="preserve">the train </w:t>
      </w:r>
      <w:r w:rsidR="00726FA3">
        <w:t>staff</w:t>
      </w:r>
      <w:r>
        <w:t xml:space="preserve">] couldn’t do much either. </w:t>
      </w:r>
      <w:r w:rsidR="00726FA3">
        <w:t>[They] were</w:t>
      </w:r>
      <w:r>
        <w:t xml:space="preserve"> just looking like </w:t>
      </w:r>
      <w:r w:rsidR="00726FA3">
        <w:t xml:space="preserve">[they] </w:t>
      </w:r>
      <w:r>
        <w:t>do</w:t>
      </w:r>
      <w:r w:rsidR="00726FA3">
        <w:t>n</w:t>
      </w:r>
      <w:r>
        <w:t xml:space="preserve">’t know </w:t>
      </w:r>
      <w:r w:rsidR="00C84902">
        <w:t xml:space="preserve">much </w:t>
      </w:r>
      <w:r>
        <w:t xml:space="preserve">what’s happening.” </w:t>
      </w:r>
    </w:p>
    <w:p w14:paraId="1A35D3D0" w14:textId="53781D36" w:rsidR="00CB4558" w:rsidRDefault="00CB4558" w:rsidP="00CB4558">
      <w:pPr>
        <w:jc w:val="both"/>
      </w:pPr>
      <w:r>
        <w:t xml:space="preserve">Stranded passengers who were onboard the service with no power did not receive any announcements via the </w:t>
      </w:r>
      <w:r w:rsidR="00600AEE">
        <w:t>PA</w:t>
      </w:r>
      <w:r>
        <w:t xml:space="preserve"> speakers. Instead, they were informed by staff members who were passing through the train. </w:t>
      </w:r>
    </w:p>
    <w:p w14:paraId="0DD1E6CF" w14:textId="77777777" w:rsidR="00CB4558" w:rsidRPr="00896D21" w:rsidRDefault="00CB4558" w:rsidP="00896D21">
      <w:pPr>
        <w:rPr>
          <w:b/>
          <w:bCs/>
        </w:rPr>
      </w:pPr>
      <w:bookmarkStart w:id="90" w:name="_Toc159963864"/>
      <w:r w:rsidRPr="00896D21">
        <w:rPr>
          <w:b/>
          <w:bCs/>
        </w:rPr>
        <w:t>Reaching the final destination</w:t>
      </w:r>
      <w:bookmarkEnd w:id="90"/>
    </w:p>
    <w:p w14:paraId="5EE8CF7B" w14:textId="46E66A71" w:rsidR="00AF5EB7" w:rsidRDefault="005126E6" w:rsidP="00864E67">
      <w:pPr>
        <w:jc w:val="both"/>
      </w:pPr>
      <w:bookmarkStart w:id="91" w:name="_Toc159963865"/>
      <w:r>
        <w:t>Once passengers were off the trains, “there was very little information, in fact none, about what anyone was supposed to do next” and no</w:t>
      </w:r>
      <w:r w:rsidR="00183661">
        <w:t>ne of the</w:t>
      </w:r>
      <w:r>
        <w:t xml:space="preserve"> staff at the station </w:t>
      </w:r>
      <w:r w:rsidR="00183661">
        <w:t xml:space="preserve">could advise </w:t>
      </w:r>
      <w:r>
        <w:t xml:space="preserve">on how to arrange onward travel. </w:t>
      </w:r>
      <w:r w:rsidR="00CB4558">
        <w:t>The passenger</w:t>
      </w:r>
      <w:r>
        <w:t xml:space="preserve"> with mobility issues,</w:t>
      </w:r>
      <w:r w:rsidR="00CB4558">
        <w:t xml:space="preserve"> who had to </w:t>
      </w:r>
      <w:r>
        <w:t>get</w:t>
      </w:r>
      <w:r w:rsidR="00CB4558">
        <w:t xml:space="preserve"> to Liverpool Lime Street</w:t>
      </w:r>
      <w:r>
        <w:t xml:space="preserve">, had their connecting </w:t>
      </w:r>
      <w:r w:rsidR="00CB4558">
        <w:t>train terminated at Liverpool South Parkway</w:t>
      </w:r>
      <w:r>
        <w:t xml:space="preserve">. The platform was very </w:t>
      </w:r>
      <w:r w:rsidR="002478BE">
        <w:t>busy,</w:t>
      </w:r>
      <w:r w:rsidR="00183661">
        <w:t xml:space="preserve"> and</w:t>
      </w:r>
      <w:r>
        <w:t xml:space="preserve"> no</w:t>
      </w:r>
      <w:r w:rsidR="00CB4558">
        <w:t xml:space="preserve"> staff member </w:t>
      </w:r>
      <w:r>
        <w:t>assisted the passenger or</w:t>
      </w:r>
      <w:r w:rsidR="00CB4558">
        <w:t xml:space="preserve"> provide</w:t>
      </w:r>
      <w:r>
        <w:t>d</w:t>
      </w:r>
      <w:r w:rsidR="00CB4558">
        <w:t xml:space="preserve"> useful information, leaving the</w:t>
      </w:r>
      <w:r>
        <w:t>m</w:t>
      </w:r>
      <w:r w:rsidR="00CB4558">
        <w:t xml:space="preserve"> feeling ‘bewildered.’ </w:t>
      </w:r>
    </w:p>
    <w:bookmarkEnd w:id="91"/>
    <w:p w14:paraId="110828F9" w14:textId="05F0DCC4" w:rsidR="00CB4558" w:rsidRPr="00896D21" w:rsidRDefault="00600AEE" w:rsidP="00896D21">
      <w:pPr>
        <w:rPr>
          <w:b/>
          <w:bCs/>
        </w:rPr>
      </w:pPr>
      <w:r w:rsidRPr="00896D21">
        <w:rPr>
          <w:b/>
          <w:bCs/>
        </w:rPr>
        <w:t>Advice to train operators from stranded passengers</w:t>
      </w:r>
    </w:p>
    <w:p w14:paraId="5223400E" w14:textId="79CD9B6C" w:rsidR="00864E67" w:rsidRPr="00864E67" w:rsidRDefault="00EC5E3D" w:rsidP="00864E67">
      <w:pPr>
        <w:jc w:val="both"/>
      </w:pPr>
      <w:r w:rsidRPr="00EC5E3D">
        <w:t>Passengers a</w:t>
      </w:r>
      <w:r w:rsidR="005126E6">
        <w:t>sked</w:t>
      </w:r>
      <w:r w:rsidRPr="00EC5E3D">
        <w:t xml:space="preserve"> the operator </w:t>
      </w:r>
      <w:r w:rsidR="005126E6">
        <w:t xml:space="preserve">that </w:t>
      </w:r>
      <w:r w:rsidRPr="00EC5E3D">
        <w:t>“</w:t>
      </w:r>
      <w:r>
        <w:t>i</w:t>
      </w:r>
      <w:r w:rsidRPr="00EC5E3D">
        <w:t>f this happens again, I think it's very important to let people know what</w:t>
      </w:r>
      <w:r>
        <w:t xml:space="preserve"> i</w:t>
      </w:r>
      <w:r w:rsidRPr="00EC5E3D">
        <w:t xml:space="preserve">s happening (…) not take long intervals to make </w:t>
      </w:r>
      <w:r w:rsidR="0025457C" w:rsidRPr="00EC5E3D">
        <w:t>annou</w:t>
      </w:r>
      <w:r w:rsidR="0025457C">
        <w:t>ncements</w:t>
      </w:r>
      <w:r>
        <w:t xml:space="preserve">”. A 70-year-old interviewee would like WMT to make sure that there is </w:t>
      </w:r>
      <w:r w:rsidRPr="007C3F94">
        <w:t xml:space="preserve">“a greater showing of a railway staff that people could actually talk to” to help passengers </w:t>
      </w:r>
      <w:r w:rsidR="0025457C">
        <w:t xml:space="preserve">make </w:t>
      </w:r>
      <w:r w:rsidRPr="007C3F94">
        <w:t xml:space="preserve">onward travel </w:t>
      </w:r>
      <w:r w:rsidR="0025457C" w:rsidRPr="007C3F94">
        <w:t>plan</w:t>
      </w:r>
      <w:r w:rsidR="0025457C">
        <w:t>s</w:t>
      </w:r>
      <w:r w:rsidR="001C0D01">
        <w:t xml:space="preserve"> and ease their anxiety</w:t>
      </w:r>
      <w:r w:rsidRPr="007C3F94">
        <w:t>. In general, the</w:t>
      </w:r>
      <w:r w:rsidR="007C3F94" w:rsidRPr="007C3F94">
        <w:t xml:space="preserve"> customer service </w:t>
      </w:r>
      <w:r w:rsidR="00567335">
        <w:t xml:space="preserve">should be improved as </w:t>
      </w:r>
      <w:r w:rsidR="007C3F94" w:rsidRPr="007C3F94">
        <w:t xml:space="preserve">“I think it's </w:t>
      </w:r>
      <w:r w:rsidR="007C3F94" w:rsidRPr="007C3F94">
        <w:t xml:space="preserve">that at the moment the ticket prices that people pay </w:t>
      </w:r>
      <w:r w:rsidR="00E36C5A" w:rsidRPr="007C3F94">
        <w:t>for trains</w:t>
      </w:r>
      <w:r w:rsidR="007C3F94" w:rsidRPr="007C3F94">
        <w:t xml:space="preserve"> don't justify the service that you get.”</w:t>
      </w:r>
    </w:p>
    <w:p w14:paraId="33AD5265" w14:textId="4A488084" w:rsidR="00476F10" w:rsidRPr="00896D21" w:rsidRDefault="00476F10" w:rsidP="00896D21">
      <w:pPr>
        <w:rPr>
          <w:b/>
          <w:bCs/>
          <w:color w:val="009DC8" w:themeColor="text2"/>
        </w:rPr>
      </w:pPr>
      <w:r w:rsidRPr="00896D21">
        <w:rPr>
          <w:b/>
          <w:bCs/>
          <w:color w:val="009DC8" w:themeColor="text2"/>
        </w:rPr>
        <w:t>Industry perspective</w:t>
      </w:r>
      <w:r w:rsidR="006404BF" w:rsidRPr="00896D21">
        <w:rPr>
          <w:b/>
          <w:bCs/>
          <w:color w:val="009DC8" w:themeColor="text2"/>
        </w:rPr>
        <w:t xml:space="preserve"> on the incident</w:t>
      </w:r>
      <w:r w:rsidR="004764B5" w:rsidRPr="00896D21">
        <w:rPr>
          <w:b/>
          <w:bCs/>
          <w:color w:val="009DC8" w:themeColor="text2"/>
        </w:rPr>
        <w:t xml:space="preserve"> </w:t>
      </w:r>
    </w:p>
    <w:p w14:paraId="16AF5897" w14:textId="5693832E" w:rsidR="001C0D01" w:rsidRDefault="001C0D01" w:rsidP="001C0D01">
      <w:pPr>
        <w:rPr>
          <w:b/>
          <w:bCs/>
        </w:rPr>
      </w:pPr>
      <w:r>
        <w:rPr>
          <w:b/>
          <w:bCs/>
        </w:rPr>
        <w:t>Implementation of stranded train procedure</w:t>
      </w:r>
    </w:p>
    <w:p w14:paraId="54686226" w14:textId="0F84EBF6" w:rsidR="00AF5EB7" w:rsidRPr="004764B5" w:rsidRDefault="00502149" w:rsidP="001C0D01">
      <w:pPr>
        <w:jc w:val="both"/>
      </w:pPr>
      <w:r>
        <w:t>WMT</w:t>
      </w:r>
      <w:r w:rsidR="00316F79">
        <w:t>’</w:t>
      </w:r>
      <w:r>
        <w:t>s</w:t>
      </w:r>
      <w:r w:rsidR="001C0D01">
        <w:t xml:space="preserve"> stranded train procedure sits within their wider control manual containing all relevant procedures and contingency plans. As a priority information regarding the onboard situation is gathered from any onboard staff and the location of the train </w:t>
      </w:r>
      <w:r>
        <w:t xml:space="preserve">is </w:t>
      </w:r>
      <w:r w:rsidR="001C0D01">
        <w:t xml:space="preserve">reviewed and access points located. This information then forms the basis for their stranded train checklist which is updated throughout the incident. WMT reported no issues with the implementation of the procedure and went on to advise that within a control team responding to incidents and disruption on the railway </w:t>
      </w:r>
      <w:r w:rsidR="00600AEE">
        <w:t xml:space="preserve">this was </w:t>
      </w:r>
      <w:r w:rsidR="001C0D01" w:rsidRPr="004764B5">
        <w:t>business</w:t>
      </w:r>
      <w:r w:rsidR="001216EF">
        <w:t>-</w:t>
      </w:r>
      <w:r w:rsidR="001C0D01" w:rsidRPr="004764B5">
        <w:t>as</w:t>
      </w:r>
      <w:r w:rsidR="001216EF">
        <w:t>-</w:t>
      </w:r>
      <w:r w:rsidR="001C0D01" w:rsidRPr="004764B5">
        <w:t xml:space="preserve">usual. </w:t>
      </w:r>
    </w:p>
    <w:p w14:paraId="206D11AA" w14:textId="77777777" w:rsidR="001C0D01" w:rsidRPr="004764B5" w:rsidRDefault="001C0D01" w:rsidP="001C0D01">
      <w:pPr>
        <w:jc w:val="both"/>
        <w:rPr>
          <w:b/>
          <w:bCs/>
        </w:rPr>
      </w:pPr>
      <w:r w:rsidRPr="004764B5">
        <w:rPr>
          <w:b/>
          <w:bCs/>
        </w:rPr>
        <w:t>Internal and Stakeholder Communication</w:t>
      </w:r>
    </w:p>
    <w:p w14:paraId="24961494" w14:textId="0B4707C3" w:rsidR="00600AEE" w:rsidRDefault="00600AEE" w:rsidP="00600AEE">
      <w:pPr>
        <w:jc w:val="both"/>
      </w:pPr>
      <w:r>
        <w:t xml:space="preserve">This was a </w:t>
      </w:r>
      <w:r w:rsidR="001216EF">
        <w:t>difficult</w:t>
      </w:r>
      <w:r>
        <w:t xml:space="preserve"> incident due to the challenge in ascertaining the damage to the OLE. </w:t>
      </w:r>
      <w:r w:rsidR="001216EF">
        <w:t>The operator</w:t>
      </w:r>
      <w:r>
        <w:t xml:space="preserve"> noted that communication with the team on site was good, but the length of time taken to locate and understand the issue with the OLE meant the information was delayed. Due to the challenges with </w:t>
      </w:r>
      <w:r w:rsidR="0057157E">
        <w:t>i</w:t>
      </w:r>
      <w:r>
        <w:t>de</w:t>
      </w:r>
      <w:r w:rsidR="0057157E">
        <w:t xml:space="preserve">ntifying </w:t>
      </w:r>
      <w:r>
        <w:t>the incident</w:t>
      </w:r>
      <w:r w:rsidR="0057157E">
        <w:t xml:space="preserve">, </w:t>
      </w:r>
      <w:r>
        <w:t xml:space="preserve">Network Rail were unable to provide any timescales which impacted decision-making. </w:t>
      </w:r>
      <w:r w:rsidR="00502149">
        <w:t>Even o</w:t>
      </w:r>
      <w:r>
        <w:t>nce the power was back on</w:t>
      </w:r>
      <w:r w:rsidR="0057157E">
        <w:t xml:space="preserve">, the duty service staff </w:t>
      </w:r>
      <w:r>
        <w:t xml:space="preserve">advised that </w:t>
      </w:r>
      <w:r w:rsidR="0057157E">
        <w:t>they were</w:t>
      </w:r>
      <w:r>
        <w:t xml:space="preserve"> unable to </w:t>
      </w:r>
      <w:r w:rsidR="00280B30">
        <w:t xml:space="preserve">move </w:t>
      </w:r>
      <w:r>
        <w:t>train</w:t>
      </w:r>
      <w:r w:rsidR="00280B30">
        <w:t>s</w:t>
      </w:r>
      <w:r>
        <w:t xml:space="preserve"> and </w:t>
      </w:r>
      <w:r>
        <w:lastRenderedPageBreak/>
        <w:t>there was a challenge to get information from Network Rail about the cause.</w:t>
      </w:r>
    </w:p>
    <w:p w14:paraId="51F8E61B" w14:textId="21B14F03" w:rsidR="001C0D01" w:rsidRPr="004764B5" w:rsidRDefault="0057157E" w:rsidP="001C0D01">
      <w:pPr>
        <w:jc w:val="both"/>
      </w:pPr>
      <w:r>
        <w:t xml:space="preserve">There are </w:t>
      </w:r>
      <w:r w:rsidR="001C0D01" w:rsidRPr="004764B5">
        <w:t>struct</w:t>
      </w:r>
      <w:r w:rsidR="00183661">
        <w:t>ur</w:t>
      </w:r>
      <w:r w:rsidR="001C0D01" w:rsidRPr="004764B5">
        <w:t xml:space="preserve">ed </w:t>
      </w:r>
      <w:r w:rsidR="00254642">
        <w:t xml:space="preserve">internal </w:t>
      </w:r>
      <w:r w:rsidR="001C0D01" w:rsidRPr="004764B5">
        <w:t>processe</w:t>
      </w:r>
      <w:r>
        <w:t>s</w:t>
      </w:r>
      <w:r w:rsidR="001C0D01" w:rsidRPr="004764B5">
        <w:t xml:space="preserve"> for communication</w:t>
      </w:r>
      <w:r>
        <w:t xml:space="preserve"> at</w:t>
      </w:r>
      <w:r w:rsidR="001C0D01" w:rsidRPr="004764B5">
        <w:t xml:space="preserve"> WMT</w:t>
      </w:r>
      <w:r>
        <w:t xml:space="preserve">. The operator </w:t>
      </w:r>
      <w:r w:rsidR="00183661">
        <w:t>also</w:t>
      </w:r>
      <w:r w:rsidR="00183661" w:rsidRPr="004764B5">
        <w:t xml:space="preserve"> </w:t>
      </w:r>
      <w:r>
        <w:t xml:space="preserve">has </w:t>
      </w:r>
      <w:r w:rsidR="001C0D01" w:rsidRPr="004764B5">
        <w:t>control</w:t>
      </w:r>
      <w:r>
        <w:t xml:space="preserve"> teams</w:t>
      </w:r>
      <w:r w:rsidR="001C0D01" w:rsidRPr="004764B5">
        <w:t xml:space="preserve"> in </w:t>
      </w:r>
      <w:r>
        <w:t>two</w:t>
      </w:r>
      <w:r w:rsidR="001C0D01" w:rsidRPr="004764B5">
        <w:t xml:space="preserve"> locations</w:t>
      </w:r>
      <w:r>
        <w:t xml:space="preserve"> – this </w:t>
      </w:r>
      <w:r w:rsidR="001C0D01" w:rsidRPr="004764B5">
        <w:t xml:space="preserve">incident </w:t>
      </w:r>
      <w:r>
        <w:t>was</w:t>
      </w:r>
      <w:r w:rsidR="001C0D01" w:rsidRPr="004764B5">
        <w:t xml:space="preserve"> </w:t>
      </w:r>
      <w:r w:rsidR="001F2B47">
        <w:t xml:space="preserve">handled by </w:t>
      </w:r>
      <w:r>
        <w:t xml:space="preserve">one </w:t>
      </w:r>
      <w:r w:rsidR="001C0D01" w:rsidRPr="004764B5">
        <w:t xml:space="preserve">collocated with Network Rail. The incident continued during a shift change so </w:t>
      </w:r>
      <w:r w:rsidR="00183661">
        <w:t xml:space="preserve">an </w:t>
      </w:r>
      <w:r w:rsidR="001C0D01" w:rsidRPr="004764B5">
        <w:t xml:space="preserve">extensive briefing was given to the new shift. </w:t>
      </w:r>
      <w:r>
        <w:t>One the staff members</w:t>
      </w:r>
      <w:r w:rsidR="001C0D01" w:rsidRPr="004764B5">
        <w:t xml:space="preserve"> was </w:t>
      </w:r>
      <w:r w:rsidR="009203D4">
        <w:t>a</w:t>
      </w:r>
      <w:r w:rsidR="001C0D01" w:rsidRPr="004764B5">
        <w:t xml:space="preserve"> designated point of contact </w:t>
      </w:r>
      <w:r w:rsidR="009203D4">
        <w:t>for</w:t>
      </w:r>
      <w:r w:rsidR="001C0D01" w:rsidRPr="004764B5">
        <w:t xml:space="preserve"> Network Rail and the onboard team passing relevant information between the two. WMT utilise</w:t>
      </w:r>
      <w:r w:rsidR="009203D4">
        <w:t>s</w:t>
      </w:r>
      <w:r w:rsidR="001C0D01" w:rsidRPr="004764B5">
        <w:t xml:space="preserve"> industry </w:t>
      </w:r>
      <w:r w:rsidR="00FA30EC">
        <w:t>applications</w:t>
      </w:r>
      <w:r w:rsidR="009203D4">
        <w:t>,</w:t>
      </w:r>
      <w:r w:rsidR="001C0D01" w:rsidRPr="004764B5">
        <w:t xml:space="preserve"> such as Tyrell</w:t>
      </w:r>
      <w:r w:rsidR="009203D4">
        <w:t>,</w:t>
      </w:r>
      <w:r w:rsidR="001C0D01" w:rsidRPr="004764B5">
        <w:t xml:space="preserve"> to pass information to frontline staff alongside maintaining a</w:t>
      </w:r>
      <w:r w:rsidR="001C0D01">
        <w:t xml:space="preserve"> control centre incident log. Huddles take </w:t>
      </w:r>
      <w:r w:rsidR="001C0D01" w:rsidRPr="004764B5">
        <w:t xml:space="preserve">place with Network Rail and key WMT representatives to gather </w:t>
      </w:r>
      <w:r w:rsidR="00E25F14">
        <w:t xml:space="preserve">and </w:t>
      </w:r>
      <w:r w:rsidR="001C0D01" w:rsidRPr="004764B5">
        <w:t>pass on information.</w:t>
      </w:r>
    </w:p>
    <w:p w14:paraId="2E6CABD8" w14:textId="174754C5" w:rsidR="001C0D01" w:rsidRDefault="001C0D01" w:rsidP="001C0D01">
      <w:pPr>
        <w:jc w:val="both"/>
      </w:pPr>
      <w:r w:rsidRPr="004764B5">
        <w:t>WMT did note that in general during stranded train incidents they see excellent collaboration between Network Rail and other operators with the focus on passenger safety and welfare.</w:t>
      </w:r>
    </w:p>
    <w:p w14:paraId="1A09440E" w14:textId="0F846119" w:rsidR="001C0D01" w:rsidRDefault="001C0D01" w:rsidP="001C0D01">
      <w:pPr>
        <w:jc w:val="both"/>
        <w:rPr>
          <w:b/>
          <w:bCs/>
        </w:rPr>
      </w:pPr>
      <w:r>
        <w:rPr>
          <w:b/>
          <w:bCs/>
        </w:rPr>
        <w:t>Customer communication and welfare</w:t>
      </w:r>
    </w:p>
    <w:p w14:paraId="7084849B" w14:textId="453684C8" w:rsidR="001C0D01" w:rsidRDefault="001C0D01" w:rsidP="001C0D01">
      <w:pPr>
        <w:jc w:val="both"/>
      </w:pPr>
      <w:r>
        <w:t>It must be noted that the</w:t>
      </w:r>
      <w:r w:rsidR="009203D4">
        <w:t xml:space="preserve"> WMT customer communication</w:t>
      </w:r>
      <w:r>
        <w:t xml:space="preserve"> </w:t>
      </w:r>
      <w:r w:rsidR="009203D4">
        <w:t xml:space="preserve">team were not present during the </w:t>
      </w:r>
      <w:r>
        <w:t>interview</w:t>
      </w:r>
      <w:r w:rsidR="009203D4">
        <w:t xml:space="preserve">. Therefore, representatives </w:t>
      </w:r>
      <w:r w:rsidR="00211A25">
        <w:t>we spoke to</w:t>
      </w:r>
      <w:r w:rsidR="0098390D">
        <w:t xml:space="preserve"> </w:t>
      </w:r>
      <w:r w:rsidR="009203D4">
        <w:t>were not able to provide detailed information regarding customer communication.</w:t>
      </w:r>
      <w:r>
        <w:t xml:space="preserve"> </w:t>
      </w:r>
    </w:p>
    <w:p w14:paraId="26E01F01" w14:textId="62DEE2EB" w:rsidR="001C0D01" w:rsidRDefault="009203D4" w:rsidP="001C0D01">
      <w:pPr>
        <w:jc w:val="both"/>
      </w:pPr>
      <w:r>
        <w:t>The operator did advise their</w:t>
      </w:r>
      <w:r w:rsidR="001C0D01">
        <w:t xml:space="preserve"> customer experience staff </w:t>
      </w:r>
      <w:r>
        <w:t xml:space="preserve">to move </w:t>
      </w:r>
      <w:r w:rsidR="001C0D01">
        <w:t>to the terminating station to meet passengers</w:t>
      </w:r>
      <w:r>
        <w:t xml:space="preserve">, </w:t>
      </w:r>
      <w:r w:rsidR="001C0D01">
        <w:t xml:space="preserve">and a member of WMT management was onboard </w:t>
      </w:r>
      <w:r>
        <w:t>of one of the</w:t>
      </w:r>
      <w:r w:rsidR="001C0D01">
        <w:t xml:space="preserve"> services and able to assist. </w:t>
      </w:r>
    </w:p>
    <w:p w14:paraId="7F122407" w14:textId="046819DB" w:rsidR="001C0D01" w:rsidRDefault="001C0D01" w:rsidP="001C0D01">
      <w:pPr>
        <w:jc w:val="both"/>
      </w:pPr>
      <w:r>
        <w:t xml:space="preserve">The interviewees advised that they passed all information to the onboard </w:t>
      </w:r>
      <w:r w:rsidR="008613CC">
        <w:t>team but</w:t>
      </w:r>
      <w:r>
        <w:t xml:space="preserve"> recognised that </w:t>
      </w:r>
      <w:r w:rsidR="000B7BF3">
        <w:t xml:space="preserve">sparse </w:t>
      </w:r>
      <w:r>
        <w:t xml:space="preserve">information about the </w:t>
      </w:r>
      <w:r w:rsidR="00841B47">
        <w:t xml:space="preserve">nature of the OLE </w:t>
      </w:r>
      <w:r>
        <w:t xml:space="preserve">damage </w:t>
      </w:r>
      <w:r w:rsidR="00776C8C">
        <w:t xml:space="preserve">reduced </w:t>
      </w:r>
      <w:r w:rsidR="00782015">
        <w:t xml:space="preserve">how useful the information was </w:t>
      </w:r>
      <w:r w:rsidR="00515B59">
        <w:t xml:space="preserve">to passengers </w:t>
      </w:r>
      <w:r>
        <w:t>onboard.</w:t>
      </w:r>
    </w:p>
    <w:p w14:paraId="48D0E90B" w14:textId="0873C7AA" w:rsidR="00AF5EB7" w:rsidRDefault="001C0D01" w:rsidP="001C0D01">
      <w:pPr>
        <w:jc w:val="both"/>
      </w:pPr>
      <w:r>
        <w:t>As the services were declared stranded</w:t>
      </w:r>
      <w:r w:rsidR="00183661">
        <w:t>,</w:t>
      </w:r>
      <w:r>
        <w:t xml:space="preserve"> information about the onboard conditions was gathered including passenger numbers, passengers with vulnerabilities, toilet facilities and</w:t>
      </w:r>
      <w:r w:rsidR="00183661">
        <w:t>,</w:t>
      </w:r>
      <w:r>
        <w:t xml:space="preserve"> in this particular incident</w:t>
      </w:r>
      <w:r w:rsidR="00183661">
        <w:t>,</w:t>
      </w:r>
      <w:r>
        <w:t xml:space="preserve"> the number of children onboard as a result of the school holidays.</w:t>
      </w:r>
    </w:p>
    <w:p w14:paraId="2EF8D24D" w14:textId="77777777" w:rsidR="001C0D01" w:rsidRDefault="001C0D01" w:rsidP="001C0D01">
      <w:pPr>
        <w:jc w:val="both"/>
        <w:rPr>
          <w:b/>
          <w:bCs/>
        </w:rPr>
      </w:pPr>
      <w:r>
        <w:rPr>
          <w:b/>
          <w:bCs/>
        </w:rPr>
        <w:t>Evacuation</w:t>
      </w:r>
    </w:p>
    <w:p w14:paraId="1AA8AD5D" w14:textId="5F80AF18" w:rsidR="001C0D01" w:rsidRDefault="001C0D01" w:rsidP="001C0D01">
      <w:pPr>
        <w:jc w:val="both"/>
      </w:pPr>
      <w:r>
        <w:t>The incident was initially reported as the OLE wires coming down</w:t>
      </w:r>
      <w:r w:rsidR="00C949B3">
        <w:t>,</w:t>
      </w:r>
      <w:r>
        <w:t xml:space="preserve"> which would result in an extended period of disruption. As a result</w:t>
      </w:r>
      <w:r w:rsidR="009203D4">
        <w:t>,</w:t>
      </w:r>
      <w:r>
        <w:t xml:space="preserve"> information alongside </w:t>
      </w:r>
      <w:r w:rsidR="00183661">
        <w:t>that</w:t>
      </w:r>
      <w:r>
        <w:t xml:space="preserve"> gathered about the onboard condition and passenger demographics</w:t>
      </w:r>
      <w:r w:rsidR="009203D4">
        <w:t xml:space="preserve">, </w:t>
      </w:r>
      <w:r>
        <w:t xml:space="preserve">WMT had made a quick decision to organise a rescue train to facilitate an evacuation. This was to be provided by Avanti. The location and geography had ruled out an evacuation to ballast and then to road due to steep embankments and the road network. </w:t>
      </w:r>
    </w:p>
    <w:p w14:paraId="540F9702" w14:textId="10EA9CC2" w:rsidR="001C0D01" w:rsidRDefault="001C0D01" w:rsidP="001C0D01">
      <w:pPr>
        <w:jc w:val="both"/>
      </w:pPr>
      <w:r>
        <w:t>As the incident progressed</w:t>
      </w:r>
      <w:r w:rsidR="009203D4">
        <w:t>,</w:t>
      </w:r>
      <w:r>
        <w:t xml:space="preserve"> it became clear that although there may be some </w:t>
      </w:r>
      <w:r w:rsidR="00BF6888">
        <w:t xml:space="preserve">OLE </w:t>
      </w:r>
      <w:r>
        <w:t>damage it was not as severe as initially thought and the timescale</w:t>
      </w:r>
      <w:r w:rsidR="00AB650B">
        <w:t xml:space="preserve"> for trains to move </w:t>
      </w:r>
      <w:r w:rsidR="008E55A3">
        <w:t xml:space="preserve">was </w:t>
      </w:r>
      <w:r>
        <w:t xml:space="preserve">reduced. This resulted in rolling back the evacuation plan in favour of keeping passengers on the train. </w:t>
      </w:r>
    </w:p>
    <w:p w14:paraId="6C12D90F" w14:textId="5916E9B8" w:rsidR="00AF5EB7" w:rsidRDefault="001C0D01" w:rsidP="001C0D01">
      <w:pPr>
        <w:jc w:val="both"/>
      </w:pPr>
      <w:r>
        <w:t>A good example of implementing plans early and rolling them back as required rather than waiting and extending the time passengers are stranded.</w:t>
      </w:r>
    </w:p>
    <w:p w14:paraId="11E93F73" w14:textId="7DEB3550" w:rsidR="001C0D01" w:rsidRDefault="001C0D01" w:rsidP="001C0D01">
      <w:pPr>
        <w:jc w:val="both"/>
        <w:rPr>
          <w:b/>
          <w:bCs/>
        </w:rPr>
      </w:pPr>
      <w:r>
        <w:rPr>
          <w:b/>
          <w:bCs/>
        </w:rPr>
        <w:t>Decision making</w:t>
      </w:r>
    </w:p>
    <w:p w14:paraId="3C33D972" w14:textId="0E620AC3" w:rsidR="001C0D01" w:rsidRDefault="001C0D01" w:rsidP="001C0D01">
      <w:pPr>
        <w:jc w:val="both"/>
      </w:pPr>
      <w:r>
        <w:t>WMT advised that there were multiple incidents across the day due to the severe weather which meant that their on-call team had been stepped up since the start of service. While some operational decisions may have been delayed due to the information available</w:t>
      </w:r>
      <w:r w:rsidR="009203D4">
        <w:t>,</w:t>
      </w:r>
      <w:r>
        <w:t xml:space="preserve"> </w:t>
      </w:r>
      <w:r w:rsidR="009203D4">
        <w:t>the operator was</w:t>
      </w:r>
      <w:r>
        <w:t xml:space="preserve"> quick to plan and organise an evacuation. </w:t>
      </w:r>
    </w:p>
    <w:p w14:paraId="239CFD94" w14:textId="5CE7E782" w:rsidR="00AF5EB7" w:rsidRDefault="001C0D01" w:rsidP="001C0D01">
      <w:pPr>
        <w:jc w:val="both"/>
      </w:pPr>
      <w:r>
        <w:t xml:space="preserve">Following the line reopening one of the services was terminated </w:t>
      </w:r>
      <w:r w:rsidR="001C26DD">
        <w:t xml:space="preserve">short of </w:t>
      </w:r>
      <w:r w:rsidR="008613CC">
        <w:t xml:space="preserve">its </w:t>
      </w:r>
      <w:r w:rsidR="001C26DD">
        <w:t>destination</w:t>
      </w:r>
      <w:r>
        <w:t xml:space="preserve">, this was the result of the incident spanning </w:t>
      </w:r>
      <w:r w:rsidR="00A46ED5">
        <w:t>two</w:t>
      </w:r>
      <w:r>
        <w:t xml:space="preserve"> shifts within the traincrew team</w:t>
      </w:r>
      <w:r w:rsidR="00A46ED5">
        <w:t>,</w:t>
      </w:r>
      <w:r>
        <w:t xml:space="preserve"> and WMT did not have </w:t>
      </w:r>
      <w:r w:rsidR="007A5943">
        <w:t xml:space="preserve">other </w:t>
      </w:r>
      <w:r>
        <w:t xml:space="preserve">staff to take the train forward. </w:t>
      </w:r>
    </w:p>
    <w:p w14:paraId="5AA55469" w14:textId="38837D12" w:rsidR="001C0D01" w:rsidRDefault="001C0D01" w:rsidP="001C0D01">
      <w:pPr>
        <w:jc w:val="both"/>
        <w:rPr>
          <w:b/>
          <w:bCs/>
        </w:rPr>
      </w:pPr>
      <w:r>
        <w:rPr>
          <w:b/>
          <w:bCs/>
        </w:rPr>
        <w:t>Onward travel</w:t>
      </w:r>
    </w:p>
    <w:p w14:paraId="13A43257" w14:textId="1227A795" w:rsidR="001C0D01" w:rsidRDefault="001C0D01" w:rsidP="001C0D01">
      <w:pPr>
        <w:jc w:val="both"/>
      </w:pPr>
      <w:r>
        <w:t xml:space="preserve">No additional transport was required following the </w:t>
      </w:r>
      <w:r w:rsidR="00A46ED5">
        <w:t>incident;</w:t>
      </w:r>
      <w:r>
        <w:t xml:space="preserve"> </w:t>
      </w:r>
      <w:proofErr w:type="gramStart"/>
      <w:r>
        <w:t>however</w:t>
      </w:r>
      <w:proofErr w:type="gramEnd"/>
      <w:r>
        <w:t xml:space="preserve"> ticket acceptance was requested. </w:t>
      </w:r>
    </w:p>
    <w:p w14:paraId="1D2BE031" w14:textId="2B80C857" w:rsidR="001C0D01" w:rsidRDefault="001C0D01" w:rsidP="001C0D01">
      <w:pPr>
        <w:jc w:val="both"/>
      </w:pPr>
      <w:r>
        <w:t>While consideration was made for onward travel</w:t>
      </w:r>
      <w:r w:rsidR="00D204CD">
        <w:t>,</w:t>
      </w:r>
      <w:r>
        <w:t xml:space="preserve"> the traincrew on the service that terminated </w:t>
      </w:r>
      <w:r w:rsidR="00136A22">
        <w:t xml:space="preserve">short of </w:t>
      </w:r>
      <w:r w:rsidR="008613CC">
        <w:t xml:space="preserve">its </w:t>
      </w:r>
      <w:r w:rsidR="00136A22">
        <w:t xml:space="preserve">destination </w:t>
      </w:r>
      <w:r>
        <w:t xml:space="preserve">had finished their shift and could not take the train to destination and return within their hours. </w:t>
      </w:r>
    </w:p>
    <w:p w14:paraId="0236EA01" w14:textId="65371731" w:rsidR="00600AEE" w:rsidRPr="00200613" w:rsidRDefault="00600AEE" w:rsidP="00600AEE">
      <w:pPr>
        <w:jc w:val="both"/>
      </w:pPr>
      <w:r>
        <w:t>On a day-to-day basis WMT have</w:t>
      </w:r>
      <w:r w:rsidR="009203D4">
        <w:t xml:space="preserve"> </w:t>
      </w:r>
      <w:r w:rsidR="00B35FF3">
        <w:t>S</w:t>
      </w:r>
      <w:r w:rsidR="009203D4">
        <w:t xml:space="preserve">tagecoach </w:t>
      </w:r>
      <w:r>
        <w:t>representative</w:t>
      </w:r>
      <w:r w:rsidR="00A46ED5">
        <w:t>s</w:t>
      </w:r>
      <w:r>
        <w:t xml:space="preserve"> in their control to aid in the organisation of rail replacement services when required. There is also a well-formed plan for ticket acceptance within the West Midlands</w:t>
      </w:r>
      <w:r w:rsidR="00A46ED5">
        <w:t>,</w:t>
      </w:r>
      <w:r>
        <w:t xml:space="preserve"> including on local buses.</w:t>
      </w:r>
    </w:p>
    <w:p w14:paraId="57446F6C" w14:textId="77777777" w:rsidR="001C0D01" w:rsidRDefault="001C0D01" w:rsidP="001C0D01">
      <w:pPr>
        <w:pStyle w:val="NormalNumbered"/>
        <w:numPr>
          <w:ilvl w:val="0"/>
          <w:numId w:val="0"/>
        </w:numPr>
      </w:pPr>
    </w:p>
    <w:p w14:paraId="1B3EC782" w14:textId="77777777" w:rsidR="00476F10" w:rsidRDefault="00476F10" w:rsidP="00476F10">
      <w:pPr>
        <w:pStyle w:val="NormalNumbered"/>
        <w:numPr>
          <w:ilvl w:val="0"/>
          <w:numId w:val="0"/>
        </w:numPr>
      </w:pPr>
    </w:p>
    <w:p w14:paraId="13FB5F69" w14:textId="2D87FDDC" w:rsidR="005279F1" w:rsidRDefault="00906D60" w:rsidP="00476F10">
      <w:r>
        <w:br w:type="page"/>
      </w:r>
    </w:p>
    <w:p w14:paraId="2F192B7E" w14:textId="43D0257B" w:rsidR="00476F10" w:rsidRDefault="003662A7" w:rsidP="00CC05FB">
      <w:pPr>
        <w:pStyle w:val="Heading1"/>
        <w:framePr w:h="1357" w:hRule="exact" w:wrap="around" w:y="10"/>
      </w:pPr>
      <w:bookmarkStart w:id="92" w:name="_Toc162544738"/>
      <w:r>
        <w:lastRenderedPageBreak/>
        <w:t>Key f</w:t>
      </w:r>
      <w:r w:rsidR="00EF59EB">
        <w:t>indings</w:t>
      </w:r>
      <w:r w:rsidR="00476F10">
        <w:t xml:space="preserve"> </w:t>
      </w:r>
      <w:r w:rsidR="00906D60">
        <w:t>and r</w:t>
      </w:r>
      <w:r w:rsidR="00476F10">
        <w:t>ecommendations</w:t>
      </w:r>
      <w:bookmarkEnd w:id="92"/>
    </w:p>
    <w:p w14:paraId="6D0B9119" w14:textId="4A7D5F16" w:rsidR="003662A7" w:rsidRDefault="00AB376D" w:rsidP="00906D60">
      <w:pPr>
        <w:pStyle w:val="Heading2"/>
      </w:pPr>
      <w:bookmarkStart w:id="93" w:name="_Toc162544739"/>
      <w:r>
        <w:t>Overview</w:t>
      </w:r>
      <w:bookmarkEnd w:id="93"/>
    </w:p>
    <w:p w14:paraId="083192DC" w14:textId="4859DBF7" w:rsidR="009177B7" w:rsidRPr="00B17857" w:rsidRDefault="005F34E8" w:rsidP="005704BF">
      <w:pPr>
        <w:jc w:val="both"/>
      </w:pPr>
      <w:r>
        <w:t>B</w:t>
      </w:r>
      <w:r w:rsidRPr="000D44C6">
        <w:t xml:space="preserve">ased on the </w:t>
      </w:r>
      <w:r>
        <w:t xml:space="preserve">operator </w:t>
      </w:r>
      <w:r w:rsidRPr="000D44C6">
        <w:t>protocols reviewed and feedback from passenger interviews</w:t>
      </w:r>
      <w:r w:rsidR="00303A68">
        <w:t>,</w:t>
      </w:r>
      <w:r w:rsidRPr="000D44C6">
        <w:t xml:space="preserve"> </w:t>
      </w:r>
      <w:r w:rsidR="00AB376D">
        <w:t>t</w:t>
      </w:r>
      <w:r w:rsidR="00AB376D" w:rsidRPr="00AB376D">
        <w:t xml:space="preserve">he industry has </w:t>
      </w:r>
      <w:r w:rsidR="00AB376D">
        <w:t xml:space="preserve">made efforts to </w:t>
      </w:r>
      <w:r w:rsidR="00AB376D" w:rsidRPr="00AB376D">
        <w:t>improve passenger focus when trains become stranded</w:t>
      </w:r>
      <w:r w:rsidR="00AB376D">
        <w:t>, but</w:t>
      </w:r>
      <w:r w:rsidR="00AB376D" w:rsidRPr="00AB376D">
        <w:t xml:space="preserve"> </w:t>
      </w:r>
      <w:r w:rsidR="00303A68">
        <w:t>t</w:t>
      </w:r>
      <w:r w:rsidR="000D44C6" w:rsidRPr="000D44C6">
        <w:t xml:space="preserve">here </w:t>
      </w:r>
      <w:r w:rsidR="00AB376D">
        <w:t>remain</w:t>
      </w:r>
      <w:r w:rsidR="000D44C6" w:rsidRPr="000D44C6">
        <w:t xml:space="preserve"> </w:t>
      </w:r>
      <w:r w:rsidR="00AB376D">
        <w:t xml:space="preserve">some </w:t>
      </w:r>
      <w:r w:rsidR="000D44C6" w:rsidRPr="000D44C6">
        <w:t xml:space="preserve">key gaps between what the Guidance suggests and </w:t>
      </w:r>
      <w:r w:rsidR="00183C24">
        <w:t xml:space="preserve">its </w:t>
      </w:r>
      <w:r w:rsidR="002C349A">
        <w:t>application</w:t>
      </w:r>
      <w:r w:rsidR="000D44C6" w:rsidRPr="000D44C6">
        <w:t>.</w:t>
      </w:r>
      <w:r w:rsidR="000D44C6">
        <w:t xml:space="preserve"> Specifically</w:t>
      </w:r>
      <w:r w:rsidR="0056311B" w:rsidRPr="00B17857">
        <w:t>:</w:t>
      </w:r>
    </w:p>
    <w:p w14:paraId="1F568950" w14:textId="05F9B99A" w:rsidR="00344FAD" w:rsidRPr="00B17857" w:rsidRDefault="0056311B" w:rsidP="00344FAD">
      <w:pPr>
        <w:pStyle w:val="ListBullet"/>
      </w:pPr>
      <w:r w:rsidRPr="00B17857">
        <w:t xml:space="preserve">There is </w:t>
      </w:r>
      <w:r w:rsidR="00B17857" w:rsidRPr="00B17857">
        <w:t xml:space="preserve">a </w:t>
      </w:r>
      <w:r w:rsidRPr="00B17857">
        <w:t>d</w:t>
      </w:r>
      <w:r w:rsidR="00344FAD" w:rsidRPr="00B17857">
        <w:t>ifference between ‘everyday’ and significant</w:t>
      </w:r>
      <w:r w:rsidR="00F960EB" w:rsidRPr="00B17857">
        <w:t xml:space="preserve">, </w:t>
      </w:r>
      <w:r w:rsidR="00344FAD" w:rsidRPr="00B17857">
        <w:t>complex</w:t>
      </w:r>
      <w:r w:rsidR="00F960EB" w:rsidRPr="00B17857">
        <w:t xml:space="preserve"> </w:t>
      </w:r>
      <w:r w:rsidR="00344FAD" w:rsidRPr="00B17857">
        <w:t>incidents</w:t>
      </w:r>
    </w:p>
    <w:p w14:paraId="55DE76A9" w14:textId="0CF998AB" w:rsidR="00344FAD" w:rsidRPr="00B17857" w:rsidRDefault="0056311B" w:rsidP="00344FAD">
      <w:pPr>
        <w:pStyle w:val="ListBullet"/>
      </w:pPr>
      <w:r w:rsidRPr="00B17857">
        <w:t xml:space="preserve">There is </w:t>
      </w:r>
      <w:r w:rsidR="00B17857" w:rsidRPr="00B17857">
        <w:t xml:space="preserve">a </w:t>
      </w:r>
      <w:r w:rsidRPr="00B17857">
        <w:t>l</w:t>
      </w:r>
      <w:r w:rsidR="00344FAD" w:rsidRPr="00B17857">
        <w:t xml:space="preserve">ack of priority given to passengers’ onward journeys </w:t>
      </w:r>
      <w:bookmarkStart w:id="94" w:name="_Hlk161224137"/>
      <w:r w:rsidR="002800CB">
        <w:t xml:space="preserve">– </w:t>
      </w:r>
      <w:r w:rsidR="00344FAD" w:rsidRPr="00B17857">
        <w:t>both</w:t>
      </w:r>
      <w:r w:rsidR="002800CB">
        <w:t xml:space="preserve"> </w:t>
      </w:r>
      <w:r w:rsidR="00344FAD" w:rsidRPr="00B17857">
        <w:t>in terms of onboard information and subsequent experience</w:t>
      </w:r>
      <w:bookmarkEnd w:id="94"/>
    </w:p>
    <w:p w14:paraId="527B1EDD" w14:textId="73833E4A" w:rsidR="00344FAD" w:rsidRPr="00B17857" w:rsidRDefault="0056311B" w:rsidP="00344FAD">
      <w:pPr>
        <w:pStyle w:val="ListBullet"/>
      </w:pPr>
      <w:r w:rsidRPr="00B17857">
        <w:t xml:space="preserve">There is a </w:t>
      </w:r>
      <w:r w:rsidR="00902882" w:rsidRPr="00B17857">
        <w:t>gap</w:t>
      </w:r>
      <w:r w:rsidRPr="00B17857">
        <w:t xml:space="preserve"> in a</w:t>
      </w:r>
      <w:r w:rsidR="00344FAD" w:rsidRPr="00B17857">
        <w:t>lignment between factors in self-evacuation and customer service good practice</w:t>
      </w:r>
    </w:p>
    <w:p w14:paraId="585BEC96" w14:textId="222B55B1" w:rsidR="00344FAD" w:rsidRPr="00B17857" w:rsidRDefault="0056311B" w:rsidP="00344FAD">
      <w:pPr>
        <w:pStyle w:val="ListBullet"/>
      </w:pPr>
      <w:r w:rsidRPr="00B17857">
        <w:t>There is m</w:t>
      </w:r>
      <w:r w:rsidR="00344FAD" w:rsidRPr="00B17857">
        <w:t xml:space="preserve">ixed evidence </w:t>
      </w:r>
      <w:r w:rsidR="00FB3B94">
        <w:t xml:space="preserve">that the industry is good at </w:t>
      </w:r>
      <w:r w:rsidR="00344FAD" w:rsidRPr="00B17857">
        <w:t xml:space="preserve">identifying, understanding and responding to </w:t>
      </w:r>
      <w:r w:rsidR="00B17857" w:rsidRPr="00B17857">
        <w:t xml:space="preserve">the </w:t>
      </w:r>
      <w:r w:rsidR="00344FAD" w:rsidRPr="00B17857">
        <w:t>needs of</w:t>
      </w:r>
      <w:r w:rsidRPr="00B17857">
        <w:t xml:space="preserve"> passengers, in particular those</w:t>
      </w:r>
      <w:r w:rsidR="00F13B15">
        <w:t xml:space="preserve"> with additional needs and/ or </w:t>
      </w:r>
      <w:r w:rsidR="00F37E6E">
        <w:t>whose</w:t>
      </w:r>
      <w:r w:rsidRPr="00B17857">
        <w:t xml:space="preserve"> needs are less visible</w:t>
      </w:r>
    </w:p>
    <w:p w14:paraId="59900A56" w14:textId="70A8D423" w:rsidR="00344FAD" w:rsidRPr="00B17857" w:rsidRDefault="00344FAD" w:rsidP="00344FAD">
      <w:pPr>
        <w:pStyle w:val="ListBullet"/>
      </w:pPr>
      <w:r w:rsidRPr="00B17857">
        <w:t>‘Plan within 60 minutes’ is neither fast nor tailored enough to meet passenger needs</w:t>
      </w:r>
    </w:p>
    <w:p w14:paraId="318894FB" w14:textId="2BBF9AF8" w:rsidR="00344FAD" w:rsidRPr="00B17857" w:rsidRDefault="0056311B" w:rsidP="00874F53">
      <w:pPr>
        <w:pStyle w:val="ListBullet"/>
      </w:pPr>
      <w:r w:rsidRPr="00B17857">
        <w:t>There is r</w:t>
      </w:r>
      <w:r w:rsidR="00344FAD" w:rsidRPr="00B17857">
        <w:t xml:space="preserve">ecurring feedback </w:t>
      </w:r>
      <w:r w:rsidR="003A7509">
        <w:t>about</w:t>
      </w:r>
      <w:r w:rsidR="00B17857" w:rsidRPr="00B17857">
        <w:t xml:space="preserve"> the</w:t>
      </w:r>
      <w:r w:rsidR="00344FAD" w:rsidRPr="00B17857">
        <w:t xml:space="preserve"> reliance on individual skills and experience of on</w:t>
      </w:r>
      <w:r w:rsidRPr="00B17857">
        <w:t>board staff who directly deliver</w:t>
      </w:r>
      <w:r w:rsidR="00902882" w:rsidRPr="00B17857">
        <w:t xml:space="preserve"> customer service, and</w:t>
      </w:r>
      <w:r w:rsidR="00B17857" w:rsidRPr="00B17857">
        <w:t xml:space="preserve"> the</w:t>
      </w:r>
      <w:r w:rsidR="00902882" w:rsidRPr="00B17857">
        <w:t xml:space="preserve"> </w:t>
      </w:r>
      <w:r w:rsidR="00344FAD" w:rsidRPr="00B17857">
        <w:t>need for communication</w:t>
      </w:r>
      <w:r w:rsidR="00902882" w:rsidRPr="00B17857">
        <w:t xml:space="preserve"> supported by </w:t>
      </w:r>
      <w:r w:rsidR="00344FAD" w:rsidRPr="00B17857">
        <w:t>soft skills amid uncertainty</w:t>
      </w:r>
    </w:p>
    <w:p w14:paraId="73C7F995" w14:textId="159E6C26" w:rsidR="00F960EB" w:rsidRPr="00F960EB" w:rsidRDefault="00F960EB" w:rsidP="00F960EB">
      <w:pPr>
        <w:pStyle w:val="ListBullet"/>
        <w:numPr>
          <w:ilvl w:val="0"/>
          <w:numId w:val="0"/>
        </w:numPr>
      </w:pPr>
      <w:r w:rsidRPr="00B17857">
        <w:t>Table</w:t>
      </w:r>
      <w:r w:rsidR="0056311B" w:rsidRPr="00B17857">
        <w:t xml:space="preserve"> </w:t>
      </w:r>
      <w:r w:rsidR="00582D42" w:rsidRPr="00B17857">
        <w:t>4.1</w:t>
      </w:r>
      <w:r w:rsidR="0056311B" w:rsidRPr="00B17857">
        <w:t xml:space="preserve"> </w:t>
      </w:r>
      <w:r w:rsidR="00902882" w:rsidRPr="00B17857">
        <w:t xml:space="preserve">lists other gaps and challenges in delivering good </w:t>
      </w:r>
      <w:r w:rsidR="004E56AE">
        <w:t>practice</w:t>
      </w:r>
      <w:r w:rsidR="00083147">
        <w:t xml:space="preserve"> when trains </w:t>
      </w:r>
      <w:r w:rsidR="009D4770">
        <w:t>become stranded</w:t>
      </w:r>
      <w:r w:rsidR="004E56AE">
        <w:t xml:space="preserve">, </w:t>
      </w:r>
      <w:r w:rsidR="00902882" w:rsidRPr="00B17857">
        <w:t>based on comparisons between passenger experience and industry view</w:t>
      </w:r>
      <w:r w:rsidR="00B17857" w:rsidRPr="00B17857">
        <w:t>s</w:t>
      </w:r>
      <w:r w:rsidR="00902882" w:rsidRPr="00B17857">
        <w:t xml:space="preserve"> on the incident.</w:t>
      </w:r>
      <w:r w:rsidR="00902882">
        <w:t xml:space="preserve"> </w:t>
      </w:r>
    </w:p>
    <w:p w14:paraId="2BF7C147" w14:textId="0A05EC78" w:rsidR="00906D60" w:rsidRDefault="00906D60" w:rsidP="00906D60">
      <w:pPr>
        <w:pStyle w:val="Heading2"/>
      </w:pPr>
      <w:bookmarkStart w:id="95" w:name="_Toc162544740"/>
      <w:r>
        <w:t>Key findings</w:t>
      </w:r>
      <w:bookmarkEnd w:id="95"/>
    </w:p>
    <w:p w14:paraId="745CA55E" w14:textId="2FC36A07" w:rsidR="000D1830" w:rsidRDefault="00906D60" w:rsidP="000D1830">
      <w:pPr>
        <w:jc w:val="both"/>
      </w:pPr>
      <w:r>
        <w:t xml:space="preserve">We have identified </w:t>
      </w:r>
      <w:r w:rsidR="00FE0AE0">
        <w:t xml:space="preserve">inconsistency in </w:t>
      </w:r>
      <w:r w:rsidR="008613CC">
        <w:t xml:space="preserve">the </w:t>
      </w:r>
      <w:r w:rsidR="00FE0AE0">
        <w:t xml:space="preserve">application of the current Guidance and </w:t>
      </w:r>
      <w:r w:rsidR="008E1301">
        <w:t>areas where the Guidance could be strengthened</w:t>
      </w:r>
      <w:r w:rsidR="008F62D7">
        <w:t>.  I</w:t>
      </w:r>
      <w:r w:rsidR="00C0137E">
        <w:t xml:space="preserve">n our </w:t>
      </w:r>
      <w:r w:rsidR="008613CC">
        <w:t>assessment</w:t>
      </w:r>
      <w:r w:rsidR="00C0137E">
        <w:t xml:space="preserve"> </w:t>
      </w:r>
      <w:r w:rsidR="008F62D7">
        <w:t xml:space="preserve">both </w:t>
      </w:r>
      <w:r w:rsidR="000C23C6">
        <w:t xml:space="preserve">affect </w:t>
      </w:r>
      <w:r>
        <w:t>the extent to which passengers’ needs are understood, prioritised, and met</w:t>
      </w:r>
      <w:r w:rsidR="008F62D7">
        <w:t xml:space="preserve"> when trains are stranded</w:t>
      </w:r>
      <w:r>
        <w:t>.</w:t>
      </w:r>
    </w:p>
    <w:p w14:paraId="547D8EE6" w14:textId="0C4C707A" w:rsidR="00906D60" w:rsidRDefault="00906D60" w:rsidP="003662A7">
      <w:pPr>
        <w:pStyle w:val="Heading3"/>
        <w:jc w:val="both"/>
      </w:pPr>
      <w:r>
        <w:t xml:space="preserve">Stranded trains </w:t>
      </w:r>
      <w:r w:rsidR="00123887">
        <w:t>happen regularly</w:t>
      </w:r>
      <w:r>
        <w:t>, but the most significant incidents with greatest passenger impacts are rarer</w:t>
      </w:r>
    </w:p>
    <w:p w14:paraId="6FDFE6A4" w14:textId="1F581AFF" w:rsidR="00906D60" w:rsidRDefault="00906D60" w:rsidP="003662A7">
      <w:pPr>
        <w:jc w:val="both"/>
      </w:pPr>
      <w:r>
        <w:t xml:space="preserve">Unfortunately, incidents where passengers are stranded on trains are, </w:t>
      </w:r>
      <w:r w:rsidR="004B7C65">
        <w:t>on average</w:t>
      </w:r>
      <w:r>
        <w:t xml:space="preserve"> an everyday occurrence on </w:t>
      </w:r>
      <w:r w:rsidR="0076504A">
        <w:t>Britain’s rail network</w:t>
      </w:r>
      <w:r>
        <w:t xml:space="preserve">. </w:t>
      </w:r>
    </w:p>
    <w:p w14:paraId="7BA020A7" w14:textId="02E9DC9B" w:rsidR="00906D60" w:rsidRDefault="00906D60" w:rsidP="003662A7">
      <w:pPr>
        <w:jc w:val="both"/>
      </w:pPr>
      <w:r>
        <w:t>However, there is significant variation in the duration, impact and complexity of those incidents.</w:t>
      </w:r>
    </w:p>
    <w:p w14:paraId="4911A945" w14:textId="291A5099" w:rsidR="00906D60" w:rsidRDefault="00906D60" w:rsidP="003662A7">
      <w:pPr>
        <w:jc w:val="both"/>
      </w:pPr>
      <w:r>
        <w:t xml:space="preserve">As our four case studies reinforce, there is considerable difference in the passenger impacts and challenges across </w:t>
      </w:r>
      <w:r w:rsidR="006B4C15">
        <w:t xml:space="preserve">the </w:t>
      </w:r>
      <w:r>
        <w:t>range of incidents which stranded trains procedures and protocols need to address.</w:t>
      </w:r>
    </w:p>
    <w:p w14:paraId="4597869F" w14:textId="2F0648FC" w:rsidR="00906D60" w:rsidRDefault="00906D60" w:rsidP="003662A7">
      <w:pPr>
        <w:jc w:val="both"/>
      </w:pPr>
      <w:r>
        <w:t>T</w:t>
      </w:r>
      <w:r w:rsidRPr="00D51126">
        <w:t xml:space="preserve">he most significant incidents </w:t>
      </w:r>
      <w:r>
        <w:t xml:space="preserve">with the </w:t>
      </w:r>
      <w:r w:rsidRPr="00D51126">
        <w:t>greatest risks to passenger safety and wellbeing are</w:t>
      </w:r>
      <w:r>
        <w:t>, thankfully,</w:t>
      </w:r>
      <w:r w:rsidRPr="00D51126">
        <w:t xml:space="preserve"> rarer</w:t>
      </w:r>
      <w:r>
        <w:t>: a relatively low proportion of incidents during our research period required planned evacuations of passengers; and even fewer led to unplanned or self-evacuation.</w:t>
      </w:r>
    </w:p>
    <w:p w14:paraId="61145155" w14:textId="764C3F6B" w:rsidR="00906D60" w:rsidRDefault="00906D60" w:rsidP="003662A7">
      <w:pPr>
        <w:jc w:val="both"/>
      </w:pPr>
      <w:r>
        <w:t>The incidents most likely to lead to such significant impacts, and therefore risks, are related to failures of electrification equipment causing loss of power to trains</w:t>
      </w:r>
      <w:r w:rsidR="00ED3B9A">
        <w:t xml:space="preserve">, </w:t>
      </w:r>
      <w:r w:rsidR="00947927">
        <w:t xml:space="preserve">meaning trains cannot move and </w:t>
      </w:r>
      <w:r w:rsidR="00CC0994">
        <w:t xml:space="preserve">onboard systems will </w:t>
      </w:r>
      <w:r w:rsidR="00641DAA">
        <w:t>eventually fail as batter</w:t>
      </w:r>
      <w:r w:rsidR="00A96F7D">
        <w:t>ies become exhausted</w:t>
      </w:r>
      <w:r>
        <w:t>.</w:t>
      </w:r>
    </w:p>
    <w:p w14:paraId="63812655" w14:textId="04468FF4" w:rsidR="00906D60" w:rsidRDefault="00906D60" w:rsidP="003662A7">
      <w:pPr>
        <w:jc w:val="both"/>
      </w:pPr>
      <w:r>
        <w:t xml:space="preserve">Damage to electrification equipment is therefore the key scenario </w:t>
      </w:r>
      <w:r w:rsidR="00104F52">
        <w:t xml:space="preserve">in </w:t>
      </w:r>
      <w:r>
        <w:t xml:space="preserve">which the industry </w:t>
      </w:r>
      <w:r w:rsidR="006210DF">
        <w:t xml:space="preserve">should look </w:t>
      </w:r>
      <w:r>
        <w:t>to test, refine and continuously improve its stranded trains procedures.</w:t>
      </w:r>
    </w:p>
    <w:p w14:paraId="625AF82B" w14:textId="03C19977" w:rsidR="00F961EE" w:rsidRDefault="00F961EE" w:rsidP="003662A7">
      <w:pPr>
        <w:pStyle w:val="Heading3"/>
        <w:jc w:val="both"/>
      </w:pPr>
      <w:r w:rsidRPr="004317AD">
        <w:t xml:space="preserve">The industry has improved </w:t>
      </w:r>
      <w:r w:rsidR="005E7605">
        <w:t>passenger</w:t>
      </w:r>
      <w:r w:rsidRPr="004317AD">
        <w:t xml:space="preserve"> focus </w:t>
      </w:r>
      <w:r w:rsidR="005E7605" w:rsidRPr="004317AD">
        <w:t>when trains become</w:t>
      </w:r>
      <w:r w:rsidRPr="004317AD">
        <w:t xml:space="preserve"> stranded</w:t>
      </w:r>
      <w:r w:rsidR="005E7605" w:rsidRPr="004317AD">
        <w:t>,</w:t>
      </w:r>
      <w:r w:rsidRPr="004317AD">
        <w:t xml:space="preserve"> but still has more to </w:t>
      </w:r>
      <w:r w:rsidR="005E7605" w:rsidRPr="004317AD">
        <w:t>do</w:t>
      </w:r>
      <w:r w:rsidR="005E7605" w:rsidRPr="004317AD" w:rsidDel="00F961EE">
        <w:t xml:space="preserve"> </w:t>
      </w:r>
    </w:p>
    <w:p w14:paraId="02F29C64" w14:textId="065BC575" w:rsidR="003662A7" w:rsidRDefault="003662A7" w:rsidP="003662A7">
      <w:pPr>
        <w:jc w:val="both"/>
      </w:pPr>
      <w:r>
        <w:t xml:space="preserve">From our review of industry stranded trains protocols and real-life case studies, it is clear that </w:t>
      </w:r>
      <w:r w:rsidRPr="00EF59EB">
        <w:t xml:space="preserve">efforts </w:t>
      </w:r>
      <w:r>
        <w:t xml:space="preserve">have been made </w:t>
      </w:r>
      <w:r w:rsidRPr="00EF59EB">
        <w:t xml:space="preserve">by </w:t>
      </w:r>
      <w:r>
        <w:t xml:space="preserve">the </w:t>
      </w:r>
      <w:r w:rsidRPr="00EF59EB">
        <w:t xml:space="preserve">industry to embed </w:t>
      </w:r>
      <w:r>
        <w:t>the Guidance in procedures and in practice.</w:t>
      </w:r>
    </w:p>
    <w:p w14:paraId="306665B2" w14:textId="69AEA46B" w:rsidR="003662A7" w:rsidRDefault="00F961EE" w:rsidP="003662A7">
      <w:pPr>
        <w:jc w:val="both"/>
      </w:pPr>
      <w:r>
        <w:t>O</w:t>
      </w:r>
      <w:r w:rsidR="003662A7">
        <w:t>perators</w:t>
      </w:r>
      <w:r>
        <w:t xml:space="preserve"> have ado</w:t>
      </w:r>
      <w:r w:rsidR="004B7C65">
        <w:t xml:space="preserve">pted stranded trains policies and procedures that </w:t>
      </w:r>
      <w:r w:rsidR="003662A7">
        <w:t>broadly reflect the intent, principles and recommendations of the Guidance.</w:t>
      </w:r>
    </w:p>
    <w:p w14:paraId="63582E70" w14:textId="0BCC2159" w:rsidR="003662A7" w:rsidRPr="00EF59EB" w:rsidRDefault="003662A7" w:rsidP="003662A7">
      <w:pPr>
        <w:jc w:val="both"/>
      </w:pPr>
      <w:r>
        <w:t>And we have seen in practice clear evidence of focused efforts to support the safety, wellbeing and comfort of passengers when their train becomes stranded.</w:t>
      </w:r>
    </w:p>
    <w:p w14:paraId="48FA6830" w14:textId="5784079E" w:rsidR="003662A7" w:rsidRDefault="003662A7" w:rsidP="003662A7">
      <w:pPr>
        <w:jc w:val="both"/>
      </w:pPr>
      <w:r>
        <w:t xml:space="preserve">We have found in our passenger interviews that passengers affected by stranded trains incidents </w:t>
      </w:r>
      <w:r w:rsidRPr="00EF59EB">
        <w:t>are commendably sympathetic and understanding</w:t>
      </w:r>
      <w:r>
        <w:t xml:space="preserve">. This is </w:t>
      </w:r>
      <w:r w:rsidR="000C613C">
        <w:t xml:space="preserve">largely down </w:t>
      </w:r>
      <w:r>
        <w:t xml:space="preserve">to </w:t>
      </w:r>
      <w:r w:rsidRPr="00EF59EB">
        <w:t xml:space="preserve">on-board </w:t>
      </w:r>
      <w:r w:rsidRPr="00EF59EB">
        <w:t>staff</w:t>
      </w:r>
      <w:r>
        <w:t>, who have frequently been praised for their efforts to provide information and reassurance.</w:t>
      </w:r>
    </w:p>
    <w:p w14:paraId="497BC9AF" w14:textId="04EB9347" w:rsidR="003662A7" w:rsidRDefault="003662A7" w:rsidP="003662A7">
      <w:pPr>
        <w:jc w:val="both"/>
      </w:pPr>
      <w:r>
        <w:t xml:space="preserve">However, the quality and execution of customer service is not yet consistently as good as it </w:t>
      </w:r>
      <w:r w:rsidR="00531E59">
        <w:t xml:space="preserve">could </w:t>
      </w:r>
      <w:r>
        <w:t>be in the circumstances of a stranded train.</w:t>
      </w:r>
    </w:p>
    <w:p w14:paraId="2CF52D05" w14:textId="673E1FD8" w:rsidR="003662A7" w:rsidRDefault="003662A7" w:rsidP="003662A7">
      <w:pPr>
        <w:jc w:val="both"/>
      </w:pPr>
      <w:r>
        <w:t>And the ability to meet passenger needs during the rarer, but critical, major incidents is demonstrably not where it needs to be.</w:t>
      </w:r>
    </w:p>
    <w:p w14:paraId="5FCAE1D1" w14:textId="6967F7F0" w:rsidR="003662A7" w:rsidRDefault="003662A7" w:rsidP="003662A7">
      <w:pPr>
        <w:jc w:val="both"/>
      </w:pPr>
      <w:r>
        <w:t>In particular, a</w:t>
      </w:r>
      <w:r w:rsidRPr="00EB2B14">
        <w:t xml:space="preserve"> lack of priority </w:t>
      </w:r>
      <w:r>
        <w:t xml:space="preserve">is </w:t>
      </w:r>
      <w:r w:rsidRPr="00EB2B14">
        <w:t>given to passengers’ onward journey</w:t>
      </w:r>
      <w:r>
        <w:t xml:space="preserve">s </w:t>
      </w:r>
      <w:r w:rsidRPr="00EB2B14">
        <w:t xml:space="preserve">once they </w:t>
      </w:r>
      <w:r>
        <w:t>leave the train</w:t>
      </w:r>
      <w:r w:rsidRPr="00EB2B14">
        <w:t xml:space="preserve"> </w:t>
      </w:r>
      <w:r>
        <w:t>–</w:t>
      </w:r>
      <w:r w:rsidR="00B761E5">
        <w:t xml:space="preserve"> </w:t>
      </w:r>
      <w:r w:rsidRPr="00FA63FB">
        <w:t>in terms of both</w:t>
      </w:r>
      <w:r>
        <w:t xml:space="preserve"> </w:t>
      </w:r>
      <w:r w:rsidRPr="00FA63FB">
        <w:t xml:space="preserve">information </w:t>
      </w:r>
      <w:r>
        <w:t xml:space="preserve">provided while </w:t>
      </w:r>
      <w:r w:rsidRPr="00FA63FB">
        <w:t>on</w:t>
      </w:r>
      <w:r>
        <w:t>-</w:t>
      </w:r>
      <w:r w:rsidRPr="00FA63FB">
        <w:t xml:space="preserve">board and </w:t>
      </w:r>
      <w:r>
        <w:t xml:space="preserve">what the passengers </w:t>
      </w:r>
      <w:r w:rsidRPr="00FA63FB">
        <w:t>subsequent</w:t>
      </w:r>
      <w:r>
        <w:t>ly</w:t>
      </w:r>
      <w:r w:rsidRPr="00FA63FB">
        <w:t xml:space="preserve"> experience</w:t>
      </w:r>
      <w:r>
        <w:t xml:space="preserve">. This </w:t>
      </w:r>
      <w:r w:rsidRPr="00EB2B14">
        <w:t>suggests</w:t>
      </w:r>
      <w:r>
        <w:t xml:space="preserve"> that the industry can still be guilty of</w:t>
      </w:r>
      <w:r w:rsidRPr="00EB2B14">
        <w:t xml:space="preserve"> focusing on the incident </w:t>
      </w:r>
      <w:r>
        <w:t xml:space="preserve">and not </w:t>
      </w:r>
      <w:r w:rsidRPr="00EB2B14">
        <w:t>the passenger</w:t>
      </w:r>
      <w:r>
        <w:t>.</w:t>
      </w:r>
    </w:p>
    <w:p w14:paraId="0545F7E7" w14:textId="3FF06029" w:rsidR="003662A7" w:rsidRPr="009A3759" w:rsidRDefault="003662A7" w:rsidP="003662A7">
      <w:pPr>
        <w:jc w:val="both"/>
        <w:rPr>
          <w:b/>
          <w:bCs/>
        </w:rPr>
      </w:pPr>
      <w:r w:rsidRPr="009A3759">
        <w:rPr>
          <w:b/>
          <w:bCs/>
        </w:rPr>
        <w:t>Safety and service go hand in hand</w:t>
      </w:r>
    </w:p>
    <w:p w14:paraId="68441EC0" w14:textId="3280EFEC" w:rsidR="003662A7" w:rsidRPr="00EF59EB" w:rsidRDefault="003662A7" w:rsidP="003662A7">
      <w:pPr>
        <w:jc w:val="both"/>
      </w:pPr>
      <w:r>
        <w:t xml:space="preserve">It is clear from our research and analysis that there is a </w:t>
      </w:r>
      <w:r w:rsidRPr="00EF59EB">
        <w:t>clear correspondence between customer service good practice</w:t>
      </w:r>
      <w:r>
        <w:t xml:space="preserve"> and the </w:t>
      </w:r>
      <w:r w:rsidRPr="00EF59EB">
        <w:t xml:space="preserve">factors </w:t>
      </w:r>
      <w:r>
        <w:t xml:space="preserve">influencing passenger behaviour that can lead to </w:t>
      </w:r>
      <w:r w:rsidRPr="00EF59EB">
        <w:t xml:space="preserve">self-evacuation </w:t>
      </w:r>
      <w:r>
        <w:t>from a stranded train.</w:t>
      </w:r>
    </w:p>
    <w:p w14:paraId="185C90AE" w14:textId="508DD998" w:rsidR="003662A7" w:rsidRDefault="003662A7" w:rsidP="003662A7">
      <w:pPr>
        <w:pStyle w:val="Heading3"/>
        <w:jc w:val="both"/>
        <w:rPr>
          <w:b w:val="0"/>
          <w:bCs w:val="0"/>
        </w:rPr>
      </w:pPr>
      <w:r w:rsidRPr="00BE18E0">
        <w:rPr>
          <w:b w:val="0"/>
          <w:bCs w:val="0"/>
        </w:rPr>
        <w:t xml:space="preserve">The key themes and gaps we have identified in section 3 are closely aligned with </w:t>
      </w:r>
      <w:r>
        <w:rPr>
          <w:b w:val="0"/>
          <w:bCs w:val="0"/>
        </w:rPr>
        <w:t xml:space="preserve">the </w:t>
      </w:r>
      <w:r w:rsidRPr="00BE18E0">
        <w:rPr>
          <w:b w:val="0"/>
          <w:bCs w:val="0"/>
        </w:rPr>
        <w:t>key factors</w:t>
      </w:r>
      <w:r w:rsidR="00441A66">
        <w:rPr>
          <w:b w:val="0"/>
          <w:bCs w:val="0"/>
        </w:rPr>
        <w:t xml:space="preserve"> the Rail Safety and Standards Board (</w:t>
      </w:r>
      <w:r w:rsidRPr="00BE18E0">
        <w:rPr>
          <w:b w:val="0"/>
          <w:bCs w:val="0"/>
        </w:rPr>
        <w:t>RSSB</w:t>
      </w:r>
      <w:r w:rsidR="00441A66">
        <w:rPr>
          <w:b w:val="0"/>
          <w:bCs w:val="0"/>
        </w:rPr>
        <w:t>)</w:t>
      </w:r>
      <w:r w:rsidRPr="00BE18E0">
        <w:rPr>
          <w:b w:val="0"/>
          <w:bCs w:val="0"/>
        </w:rPr>
        <w:t xml:space="preserve"> analysis has found to influence passenger behaviour in stranded trains incidents</w:t>
      </w:r>
      <w:r>
        <w:rPr>
          <w:rStyle w:val="FootnoteReference"/>
          <w:b w:val="0"/>
          <w:bCs w:val="0"/>
        </w:rPr>
        <w:footnoteReference w:id="4"/>
      </w:r>
      <w:r>
        <w:rPr>
          <w:b w:val="0"/>
          <w:bCs w:val="0"/>
        </w:rPr>
        <w:t xml:space="preserve">: </w:t>
      </w:r>
    </w:p>
    <w:p w14:paraId="32273063" w14:textId="09A38E53" w:rsidR="003662A7" w:rsidRPr="00BE18E0" w:rsidRDefault="003662A7" w:rsidP="003662A7">
      <w:pPr>
        <w:pStyle w:val="ListBullet"/>
        <w:spacing w:after="60"/>
        <w:jc w:val="both"/>
      </w:pPr>
      <w:r w:rsidRPr="00BE18E0">
        <w:t xml:space="preserve">Onboard </w:t>
      </w:r>
      <w:r>
        <w:t>c</w:t>
      </w:r>
      <w:r w:rsidRPr="00BE18E0">
        <w:t>onditions</w:t>
      </w:r>
    </w:p>
    <w:p w14:paraId="24782341" w14:textId="77777777" w:rsidR="003662A7" w:rsidRPr="00BE18E0" w:rsidRDefault="003662A7" w:rsidP="003662A7">
      <w:pPr>
        <w:pStyle w:val="ListBullet"/>
        <w:spacing w:after="60"/>
        <w:jc w:val="both"/>
      </w:pPr>
      <w:r w:rsidRPr="00BE18E0">
        <w:t xml:space="preserve">Traincrew </w:t>
      </w:r>
      <w:r>
        <w:t>c</w:t>
      </w:r>
      <w:r w:rsidRPr="00BE18E0">
        <w:t>ommunication</w:t>
      </w:r>
    </w:p>
    <w:p w14:paraId="2FED2D8F" w14:textId="54E36C3E" w:rsidR="003662A7" w:rsidRPr="00BE18E0" w:rsidRDefault="003662A7" w:rsidP="003662A7">
      <w:pPr>
        <w:pStyle w:val="ListBullet"/>
        <w:spacing w:after="60"/>
        <w:jc w:val="both"/>
      </w:pPr>
      <w:r w:rsidRPr="00BE18E0">
        <w:t xml:space="preserve">Other </w:t>
      </w:r>
      <w:r>
        <w:t>s</w:t>
      </w:r>
      <w:r w:rsidRPr="00BE18E0">
        <w:t xml:space="preserve">ources of </w:t>
      </w:r>
      <w:r>
        <w:t>i</w:t>
      </w:r>
      <w:r w:rsidRPr="00BE18E0">
        <w:t>nformation/</w:t>
      </w:r>
      <w:r w:rsidR="00DD7797">
        <w:t xml:space="preserve"> </w:t>
      </w:r>
      <w:r>
        <w:t>s</w:t>
      </w:r>
      <w:r w:rsidRPr="00BE18E0">
        <w:t xml:space="preserve">ocial </w:t>
      </w:r>
      <w:r>
        <w:t>m</w:t>
      </w:r>
      <w:r w:rsidRPr="00BE18E0">
        <w:t>edia</w:t>
      </w:r>
    </w:p>
    <w:p w14:paraId="7BA90F17" w14:textId="33BC7B30" w:rsidR="005704BF" w:rsidRDefault="003662A7" w:rsidP="005704BF">
      <w:pPr>
        <w:pStyle w:val="ListBullet"/>
        <w:spacing w:after="60"/>
        <w:jc w:val="both"/>
      </w:pPr>
      <w:r w:rsidRPr="00BE18E0">
        <w:t xml:space="preserve">Other </w:t>
      </w:r>
      <w:r>
        <w:t>p</w:t>
      </w:r>
      <w:r w:rsidRPr="00BE18E0">
        <w:t>assenger/</w:t>
      </w:r>
      <w:r w:rsidR="00DD7797">
        <w:t xml:space="preserve"> </w:t>
      </w:r>
      <w:r>
        <w:t>g</w:t>
      </w:r>
      <w:r w:rsidRPr="00BE18E0">
        <w:t xml:space="preserve">roup </w:t>
      </w:r>
      <w:r>
        <w:t>b</w:t>
      </w:r>
      <w:r w:rsidRPr="00BE18E0">
        <w:t>ehaviour</w:t>
      </w:r>
    </w:p>
    <w:p w14:paraId="2F91390B" w14:textId="447C9D3D" w:rsidR="00874F53" w:rsidRDefault="003662A7" w:rsidP="005704BF">
      <w:pPr>
        <w:pStyle w:val="ListBullet"/>
        <w:spacing w:after="60"/>
        <w:jc w:val="both"/>
      </w:pPr>
      <w:r w:rsidRPr="00BE18E0">
        <w:t xml:space="preserve">Passenger </w:t>
      </w:r>
      <w:r>
        <w:t>c</w:t>
      </w:r>
      <w:r w:rsidRPr="00BE18E0">
        <w:t>ircumstance</w:t>
      </w:r>
    </w:p>
    <w:p w14:paraId="1CD8DADB" w14:textId="41A4AFEC" w:rsidR="003662A7" w:rsidRPr="00BE18E0" w:rsidRDefault="003662A7" w:rsidP="003662A7">
      <w:pPr>
        <w:pStyle w:val="ListBullet"/>
        <w:spacing w:after="60"/>
        <w:jc w:val="both"/>
      </w:pPr>
      <w:r w:rsidRPr="00BE18E0">
        <w:t xml:space="preserve">Nature of the </w:t>
      </w:r>
      <w:r>
        <w:t>e</w:t>
      </w:r>
      <w:r w:rsidRPr="00BE18E0">
        <w:t>vent</w:t>
      </w:r>
    </w:p>
    <w:p w14:paraId="4650B469" w14:textId="0B66F0BD" w:rsidR="003662A7" w:rsidRDefault="003662A7" w:rsidP="003662A7">
      <w:pPr>
        <w:pStyle w:val="ListBullet"/>
        <w:jc w:val="both"/>
      </w:pPr>
      <w:r w:rsidRPr="00BE18E0">
        <w:t xml:space="preserve">External </w:t>
      </w:r>
      <w:r>
        <w:t>c</w:t>
      </w:r>
      <w:r w:rsidRPr="00BE18E0">
        <w:t xml:space="preserve">onditions </w:t>
      </w:r>
    </w:p>
    <w:p w14:paraId="73291681" w14:textId="49DEB372" w:rsidR="00561A17" w:rsidRPr="00AF6677" w:rsidRDefault="003662A7" w:rsidP="00AF6677">
      <w:pPr>
        <w:jc w:val="both"/>
        <w:sectPr w:rsidR="00561A17" w:rsidRPr="00AF6677" w:rsidSect="006B01AD">
          <w:pgSz w:w="23808" w:h="16840" w:orient="landscape" w:code="8"/>
          <w:pgMar w:top="1418" w:right="1418" w:bottom="1418" w:left="2007" w:header="720" w:footer="720" w:gutter="0"/>
          <w:pgNumType w:start="1"/>
          <w:cols w:num="3" w:space="454"/>
          <w:docGrid w:linePitch="360"/>
        </w:sectPr>
      </w:pPr>
      <w:r>
        <w:t xml:space="preserve">With this clear link in mind, we find that the industry’s Guidance itself, as well as its implementation, </w:t>
      </w:r>
      <w:r w:rsidR="00AA578E">
        <w:t>sh</w:t>
      </w:r>
      <w:r>
        <w:t xml:space="preserve">ould be strengthened. </w:t>
      </w:r>
    </w:p>
    <w:p w14:paraId="3E519AF7" w14:textId="319172A2" w:rsidR="00405F6F" w:rsidRPr="00A6720B" w:rsidRDefault="00405F6F" w:rsidP="00D07404">
      <w:pPr>
        <w:rPr>
          <w:sz w:val="22"/>
          <w:szCs w:val="22"/>
        </w:rPr>
      </w:pPr>
      <w:r w:rsidRPr="00A6720B">
        <w:rPr>
          <w:sz w:val="22"/>
          <w:szCs w:val="22"/>
        </w:rPr>
        <w:lastRenderedPageBreak/>
        <w:fldChar w:fldCharType="begin"/>
      </w:r>
      <w:r w:rsidRPr="00A6720B">
        <w:rPr>
          <w:sz w:val="22"/>
          <w:szCs w:val="22"/>
        </w:rPr>
        <w:instrText xml:space="preserve"> LINK Excel.Sheet.12 "C:\\Users\\cmadden\\AppData\\Local\\Microsoft\\Windows\\INetCache\\Content.Outlook\\4P2JVYM5\\Transport Focus - key themes (002).xlsx" "Summary of all!R2C2:R7C7" \a \f 4 \h  \* MERGEFORMAT </w:instrText>
      </w:r>
      <w:r w:rsidRPr="00A6720B">
        <w:rPr>
          <w:sz w:val="22"/>
          <w:szCs w:val="22"/>
        </w:rPr>
        <w:fldChar w:fldCharType="separate"/>
      </w:r>
    </w:p>
    <w:p w14:paraId="434961FA" w14:textId="0B980F36" w:rsidR="00AF6677" w:rsidRPr="00A6720B" w:rsidRDefault="00AF6677" w:rsidP="00AF6677">
      <w:pPr>
        <w:pStyle w:val="Caption"/>
        <w:rPr>
          <w:sz w:val="22"/>
          <w:szCs w:val="22"/>
        </w:rPr>
      </w:pPr>
      <w:bookmarkStart w:id="96" w:name="_Toc162544762"/>
      <w:r w:rsidRPr="00A6720B">
        <w:rPr>
          <w:sz w:val="22"/>
          <w:szCs w:val="22"/>
        </w:rPr>
        <w:t xml:space="preserve">Table </w:t>
      </w:r>
      <w:r w:rsidRPr="00A6720B">
        <w:rPr>
          <w:sz w:val="22"/>
          <w:szCs w:val="22"/>
        </w:rPr>
        <w:fldChar w:fldCharType="begin"/>
      </w:r>
      <w:r w:rsidRPr="00A6720B">
        <w:rPr>
          <w:sz w:val="22"/>
          <w:szCs w:val="22"/>
        </w:rPr>
        <w:instrText xml:space="preserve"> STYLEREF 1 \s </w:instrText>
      </w:r>
      <w:r w:rsidRPr="00A6720B">
        <w:rPr>
          <w:sz w:val="22"/>
          <w:szCs w:val="22"/>
        </w:rPr>
        <w:fldChar w:fldCharType="separate"/>
      </w:r>
      <w:r w:rsidRPr="00A6720B">
        <w:rPr>
          <w:noProof/>
          <w:sz w:val="22"/>
          <w:szCs w:val="22"/>
        </w:rPr>
        <w:t>4</w:t>
      </w:r>
      <w:r w:rsidRPr="00A6720B">
        <w:rPr>
          <w:noProof/>
          <w:sz w:val="22"/>
          <w:szCs w:val="22"/>
        </w:rPr>
        <w:fldChar w:fldCharType="end"/>
      </w:r>
      <w:r w:rsidRPr="00A6720B">
        <w:rPr>
          <w:sz w:val="22"/>
          <w:szCs w:val="22"/>
        </w:rPr>
        <w:t>.</w:t>
      </w:r>
      <w:r w:rsidRPr="00A6720B">
        <w:rPr>
          <w:sz w:val="22"/>
          <w:szCs w:val="22"/>
        </w:rPr>
        <w:fldChar w:fldCharType="begin"/>
      </w:r>
      <w:r w:rsidRPr="00A6720B">
        <w:rPr>
          <w:sz w:val="22"/>
          <w:szCs w:val="22"/>
        </w:rPr>
        <w:instrText xml:space="preserve"> SEQ Table \* ARABIC \s 1 </w:instrText>
      </w:r>
      <w:r w:rsidRPr="00A6720B">
        <w:rPr>
          <w:sz w:val="22"/>
          <w:szCs w:val="22"/>
        </w:rPr>
        <w:fldChar w:fldCharType="separate"/>
      </w:r>
      <w:r w:rsidRPr="00A6720B">
        <w:rPr>
          <w:noProof/>
          <w:sz w:val="22"/>
          <w:szCs w:val="22"/>
        </w:rPr>
        <w:t>1</w:t>
      </w:r>
      <w:r w:rsidRPr="00A6720B">
        <w:rPr>
          <w:noProof/>
          <w:sz w:val="22"/>
          <w:szCs w:val="22"/>
        </w:rPr>
        <w:fldChar w:fldCharType="end"/>
      </w:r>
      <w:r w:rsidRPr="00A6720B">
        <w:rPr>
          <w:sz w:val="22"/>
          <w:szCs w:val="22"/>
        </w:rPr>
        <w:t xml:space="preserve"> </w:t>
      </w:r>
      <w:r w:rsidR="008006C9" w:rsidRPr="00A6720B">
        <w:rPr>
          <w:sz w:val="22"/>
          <w:szCs w:val="22"/>
        </w:rPr>
        <w:t xml:space="preserve">Summary of </w:t>
      </w:r>
      <w:r w:rsidR="003279E5" w:rsidRPr="00A6720B">
        <w:rPr>
          <w:sz w:val="22"/>
          <w:szCs w:val="22"/>
        </w:rPr>
        <w:t>Guidance adoption</w:t>
      </w:r>
      <w:r w:rsidR="008006C9" w:rsidRPr="00A6720B">
        <w:rPr>
          <w:sz w:val="22"/>
          <w:szCs w:val="22"/>
        </w:rPr>
        <w:t xml:space="preserve"> and comparison between </w:t>
      </w:r>
      <w:r w:rsidR="003279E5" w:rsidRPr="00A6720B">
        <w:rPr>
          <w:sz w:val="22"/>
          <w:szCs w:val="22"/>
        </w:rPr>
        <w:t xml:space="preserve">passenger experience and industry </w:t>
      </w:r>
      <w:r w:rsidR="008006C9" w:rsidRPr="00A6720B">
        <w:rPr>
          <w:sz w:val="22"/>
          <w:szCs w:val="22"/>
        </w:rPr>
        <w:t>perspective</w:t>
      </w:r>
      <w:r w:rsidR="00FF0016">
        <w:rPr>
          <w:sz w:val="22"/>
          <w:szCs w:val="22"/>
        </w:rPr>
        <w:t>s</w:t>
      </w:r>
      <w:bookmarkEnd w:id="96"/>
    </w:p>
    <w:tbl>
      <w:tblPr>
        <w:tblW w:w="5000" w:type="pct"/>
        <w:tblBorders>
          <w:top w:val="single" w:sz="4" w:space="0" w:color="BAC4D1" w:themeColor="text1" w:themeTint="40"/>
          <w:left w:val="single" w:sz="4" w:space="0" w:color="BAC4D1" w:themeColor="text1" w:themeTint="40"/>
          <w:bottom w:val="single" w:sz="4" w:space="0" w:color="BAC4D1" w:themeColor="text1" w:themeTint="40"/>
          <w:right w:val="single" w:sz="4" w:space="0" w:color="BAC4D1" w:themeColor="text1" w:themeTint="40"/>
          <w:insideH w:val="single" w:sz="4" w:space="0" w:color="BAC4D1" w:themeColor="text1" w:themeTint="40"/>
          <w:insideV w:val="single" w:sz="4" w:space="0" w:color="BAC4D1" w:themeColor="text1" w:themeTint="40"/>
        </w:tblBorders>
        <w:tblLayout w:type="fixed"/>
        <w:tblCellMar>
          <w:top w:w="28" w:type="dxa"/>
          <w:left w:w="28" w:type="dxa"/>
          <w:bottom w:w="28" w:type="dxa"/>
          <w:right w:w="28" w:type="dxa"/>
        </w:tblCellMar>
        <w:tblLook w:val="04A0" w:firstRow="1" w:lastRow="0" w:firstColumn="1" w:lastColumn="0" w:noHBand="0" w:noVBand="1"/>
      </w:tblPr>
      <w:tblGrid>
        <w:gridCol w:w="1696"/>
        <w:gridCol w:w="3218"/>
        <w:gridCol w:w="3427"/>
        <w:gridCol w:w="3855"/>
        <w:gridCol w:w="3956"/>
        <w:gridCol w:w="4221"/>
      </w:tblGrid>
      <w:tr w:rsidR="00AF6677" w:rsidRPr="00A6720B" w14:paraId="5568B769" w14:textId="77777777" w:rsidTr="000E112A">
        <w:trPr>
          <w:cantSplit/>
          <w:tblHeader/>
        </w:trPr>
        <w:tc>
          <w:tcPr>
            <w:tcW w:w="1696" w:type="dxa"/>
            <w:hideMark/>
          </w:tcPr>
          <w:p w14:paraId="0B2E46DC" w14:textId="2C2C65FE" w:rsidR="00405F6F" w:rsidRPr="00A6720B" w:rsidRDefault="00405F6F" w:rsidP="000E112A">
            <w:pPr>
              <w:spacing w:before="0" w:after="60" w:line="240" w:lineRule="auto"/>
              <w:jc w:val="center"/>
              <w:rPr>
                <w:b/>
                <w:bCs/>
                <w:color w:val="F8982D" w:themeColor="accent3"/>
              </w:rPr>
            </w:pPr>
            <w:r w:rsidRPr="00A6720B">
              <w:rPr>
                <w:b/>
                <w:bCs/>
                <w:color w:val="F8982D" w:themeColor="accent3"/>
              </w:rPr>
              <w:t>Key areas researched</w:t>
            </w:r>
          </w:p>
        </w:tc>
        <w:tc>
          <w:tcPr>
            <w:tcW w:w="3218" w:type="dxa"/>
            <w:noWrap/>
            <w:hideMark/>
          </w:tcPr>
          <w:p w14:paraId="09611E1F" w14:textId="77777777" w:rsidR="00405F6F" w:rsidRPr="00A6720B" w:rsidRDefault="00405F6F" w:rsidP="000E112A">
            <w:pPr>
              <w:spacing w:before="0" w:after="60" w:line="240" w:lineRule="auto"/>
              <w:jc w:val="center"/>
              <w:rPr>
                <w:b/>
                <w:bCs/>
                <w:color w:val="F8982D" w:themeColor="accent3"/>
              </w:rPr>
            </w:pPr>
            <w:r w:rsidRPr="00A6720B">
              <w:rPr>
                <w:b/>
                <w:bCs/>
                <w:color w:val="F8982D" w:themeColor="accent3"/>
              </w:rPr>
              <w:t>What the Guidance says</w:t>
            </w:r>
          </w:p>
        </w:tc>
        <w:tc>
          <w:tcPr>
            <w:tcW w:w="3427" w:type="dxa"/>
            <w:noWrap/>
            <w:hideMark/>
          </w:tcPr>
          <w:p w14:paraId="6DCD4794" w14:textId="2A325B5A" w:rsidR="00405F6F" w:rsidRPr="00A6720B" w:rsidRDefault="00405F6F" w:rsidP="000E112A">
            <w:pPr>
              <w:spacing w:before="0" w:after="60" w:line="240" w:lineRule="auto"/>
              <w:jc w:val="center"/>
              <w:rPr>
                <w:b/>
                <w:bCs/>
                <w:color w:val="F8982D" w:themeColor="accent3"/>
              </w:rPr>
            </w:pPr>
            <w:r w:rsidRPr="00A6720B">
              <w:rPr>
                <w:b/>
                <w:bCs/>
                <w:color w:val="F8982D" w:themeColor="accent3"/>
              </w:rPr>
              <w:t xml:space="preserve">How the </w:t>
            </w:r>
            <w:r w:rsidR="00AF6677" w:rsidRPr="00A6720B">
              <w:rPr>
                <w:b/>
                <w:bCs/>
                <w:color w:val="F8982D" w:themeColor="accent3"/>
              </w:rPr>
              <w:t>Guidance is</w:t>
            </w:r>
            <w:r w:rsidRPr="00A6720B">
              <w:rPr>
                <w:b/>
                <w:bCs/>
                <w:color w:val="F8982D" w:themeColor="accent3"/>
              </w:rPr>
              <w:t xml:space="preserve"> adopted by operators</w:t>
            </w:r>
          </w:p>
        </w:tc>
        <w:tc>
          <w:tcPr>
            <w:tcW w:w="3855" w:type="dxa"/>
            <w:noWrap/>
            <w:hideMark/>
          </w:tcPr>
          <w:p w14:paraId="773FDB12" w14:textId="5C7CD480" w:rsidR="00405F6F" w:rsidRPr="00A6720B" w:rsidRDefault="00405F6F" w:rsidP="000E112A">
            <w:pPr>
              <w:spacing w:before="0" w:after="60" w:line="240" w:lineRule="auto"/>
              <w:jc w:val="center"/>
              <w:rPr>
                <w:b/>
                <w:bCs/>
                <w:color w:val="F8982D" w:themeColor="accent3"/>
              </w:rPr>
            </w:pPr>
            <w:r w:rsidRPr="00A6720B">
              <w:rPr>
                <w:b/>
                <w:bCs/>
                <w:color w:val="F8982D" w:themeColor="accent3"/>
              </w:rPr>
              <w:t>Passenger experience during incident</w:t>
            </w:r>
            <w:r w:rsidR="00FF0016">
              <w:rPr>
                <w:b/>
                <w:bCs/>
                <w:color w:val="F8982D" w:themeColor="accent3"/>
              </w:rPr>
              <w:t>s</w:t>
            </w:r>
          </w:p>
        </w:tc>
        <w:tc>
          <w:tcPr>
            <w:tcW w:w="3956" w:type="dxa"/>
            <w:noWrap/>
            <w:hideMark/>
          </w:tcPr>
          <w:p w14:paraId="67C4275D" w14:textId="7BFD7D97" w:rsidR="00405F6F" w:rsidRPr="00A6720B" w:rsidRDefault="00405F6F" w:rsidP="000E112A">
            <w:pPr>
              <w:spacing w:before="0" w:after="60" w:line="240" w:lineRule="auto"/>
              <w:jc w:val="center"/>
              <w:rPr>
                <w:b/>
                <w:bCs/>
                <w:color w:val="F8982D" w:themeColor="accent3"/>
              </w:rPr>
            </w:pPr>
            <w:r w:rsidRPr="00A6720B">
              <w:rPr>
                <w:b/>
                <w:bCs/>
                <w:color w:val="F8982D" w:themeColor="accent3"/>
              </w:rPr>
              <w:t>Industry perspective</w:t>
            </w:r>
            <w:r w:rsidR="00FF0016">
              <w:rPr>
                <w:b/>
                <w:bCs/>
                <w:color w:val="F8982D" w:themeColor="accent3"/>
              </w:rPr>
              <w:t>s</w:t>
            </w:r>
            <w:r w:rsidRPr="00A6720B">
              <w:rPr>
                <w:b/>
                <w:bCs/>
                <w:color w:val="F8982D" w:themeColor="accent3"/>
              </w:rPr>
              <w:t xml:space="preserve"> </w:t>
            </w:r>
          </w:p>
        </w:tc>
        <w:tc>
          <w:tcPr>
            <w:tcW w:w="4221" w:type="dxa"/>
            <w:hideMark/>
          </w:tcPr>
          <w:p w14:paraId="6B27154A" w14:textId="77777777" w:rsidR="00405F6F" w:rsidRPr="00A6720B" w:rsidRDefault="00405F6F" w:rsidP="000E112A">
            <w:pPr>
              <w:spacing w:before="0" w:after="60" w:line="240" w:lineRule="auto"/>
              <w:jc w:val="center"/>
              <w:rPr>
                <w:b/>
                <w:bCs/>
                <w:color w:val="F8982D" w:themeColor="accent3"/>
              </w:rPr>
            </w:pPr>
            <w:r w:rsidRPr="00A6720B">
              <w:rPr>
                <w:b/>
                <w:bCs/>
                <w:color w:val="F8982D" w:themeColor="accent3"/>
              </w:rPr>
              <w:t>Gaps between the passenger experience and the industry perspective</w:t>
            </w:r>
          </w:p>
        </w:tc>
      </w:tr>
      <w:tr w:rsidR="007C328C" w:rsidRPr="00A6720B" w14:paraId="0FF27D37" w14:textId="77777777" w:rsidTr="000E112A">
        <w:trPr>
          <w:cantSplit/>
        </w:trPr>
        <w:tc>
          <w:tcPr>
            <w:tcW w:w="1696" w:type="dxa"/>
            <w:shd w:val="clear" w:color="auto" w:fill="F2F2F2" w:themeFill="background1" w:themeFillShade="F2"/>
            <w:hideMark/>
          </w:tcPr>
          <w:p w14:paraId="2D5116FB" w14:textId="77777777" w:rsidR="00405F6F" w:rsidRPr="00A6720B" w:rsidRDefault="00405F6F" w:rsidP="000E112A">
            <w:pPr>
              <w:spacing w:before="0" w:after="60" w:line="240" w:lineRule="auto"/>
              <w:rPr>
                <w:b/>
                <w:bCs/>
                <w:sz w:val="22"/>
                <w:szCs w:val="22"/>
              </w:rPr>
            </w:pPr>
            <w:r w:rsidRPr="00A6720B">
              <w:rPr>
                <w:b/>
                <w:bCs/>
                <w:color w:val="009DC8" w:themeColor="text2"/>
                <w:sz w:val="22"/>
                <w:szCs w:val="22"/>
              </w:rPr>
              <w:t>Onboard condition and facilities</w:t>
            </w:r>
          </w:p>
        </w:tc>
        <w:tc>
          <w:tcPr>
            <w:tcW w:w="3218" w:type="dxa"/>
            <w:shd w:val="clear" w:color="auto" w:fill="F2F2F2" w:themeFill="background1" w:themeFillShade="F2"/>
            <w:hideMark/>
          </w:tcPr>
          <w:p w14:paraId="6E5C1C37" w14:textId="3169F5F1" w:rsidR="00AF6677" w:rsidRPr="00A6720B" w:rsidRDefault="00405F6F" w:rsidP="000E112A">
            <w:pPr>
              <w:spacing w:before="0" w:after="60" w:line="240" w:lineRule="auto"/>
              <w:rPr>
                <w:sz w:val="22"/>
                <w:szCs w:val="22"/>
              </w:rPr>
            </w:pPr>
            <w:r w:rsidRPr="00A6720B">
              <w:rPr>
                <w:sz w:val="22"/>
                <w:szCs w:val="22"/>
              </w:rPr>
              <w:t>Onboard conditions, depend</w:t>
            </w:r>
            <w:r w:rsidR="000E112A">
              <w:rPr>
                <w:sz w:val="22"/>
                <w:szCs w:val="22"/>
              </w:rPr>
              <w:t>ing</w:t>
            </w:r>
            <w:r w:rsidRPr="00A6720B">
              <w:rPr>
                <w:sz w:val="22"/>
                <w:szCs w:val="22"/>
              </w:rPr>
              <w:t xml:space="preserve"> on the type of train, are crucial factors influencing the decision on how to best respond during the stranded train incident. To ensure passenger welfare and safety, the operator needs to monitor, for instance:</w:t>
            </w:r>
          </w:p>
          <w:p w14:paraId="51CCA0FD" w14:textId="381D2324" w:rsidR="00AF6677" w:rsidRPr="009F6E8C" w:rsidRDefault="00405F6F" w:rsidP="000E112A">
            <w:pPr>
              <w:pStyle w:val="ListBullet"/>
              <w:tabs>
                <w:tab w:val="clear" w:pos="360"/>
              </w:tabs>
              <w:spacing w:after="60" w:line="240" w:lineRule="auto"/>
              <w:ind w:left="182" w:hanging="182"/>
              <w:rPr>
                <w:sz w:val="22"/>
                <w:szCs w:val="22"/>
              </w:rPr>
            </w:pPr>
            <w:r w:rsidRPr="009F6E8C">
              <w:rPr>
                <w:sz w:val="22"/>
                <w:szCs w:val="22"/>
              </w:rPr>
              <w:t>Air quality and temperature –</w:t>
            </w:r>
            <w:r w:rsidR="000E112A">
              <w:rPr>
                <w:sz w:val="22"/>
                <w:szCs w:val="22"/>
              </w:rPr>
              <w:t xml:space="preserve"> </w:t>
            </w:r>
            <w:r w:rsidR="00AF6677" w:rsidRPr="009F6E8C">
              <w:rPr>
                <w:sz w:val="22"/>
                <w:szCs w:val="22"/>
              </w:rPr>
              <w:t>to</w:t>
            </w:r>
            <w:r w:rsidRPr="009F6E8C">
              <w:rPr>
                <w:sz w:val="22"/>
                <w:szCs w:val="22"/>
              </w:rPr>
              <w:t xml:space="preserve"> avoid posing significant risks to passenger health</w:t>
            </w:r>
          </w:p>
          <w:p w14:paraId="1F85953C" w14:textId="38248E69" w:rsidR="00AF6677" w:rsidRPr="009F6E8C" w:rsidRDefault="00405F6F" w:rsidP="000E112A">
            <w:pPr>
              <w:pStyle w:val="ListBullet"/>
              <w:tabs>
                <w:tab w:val="clear" w:pos="360"/>
              </w:tabs>
              <w:spacing w:after="60" w:line="240" w:lineRule="auto"/>
              <w:ind w:left="182" w:hanging="182"/>
              <w:rPr>
                <w:sz w:val="22"/>
                <w:szCs w:val="22"/>
              </w:rPr>
            </w:pPr>
            <w:r w:rsidRPr="009F6E8C">
              <w:rPr>
                <w:sz w:val="22"/>
                <w:szCs w:val="22"/>
              </w:rPr>
              <w:t>Available and working toilet facilities – passengers should not be without access to usable toilets for more than 60 minutes</w:t>
            </w:r>
          </w:p>
          <w:p w14:paraId="1AEB5AE0" w14:textId="61313723" w:rsidR="00405F6F" w:rsidRPr="00A6720B" w:rsidRDefault="00405F6F" w:rsidP="000E112A">
            <w:pPr>
              <w:pStyle w:val="ListBullet"/>
              <w:tabs>
                <w:tab w:val="clear" w:pos="360"/>
              </w:tabs>
              <w:spacing w:after="60" w:line="240" w:lineRule="auto"/>
              <w:ind w:left="182" w:hanging="182"/>
            </w:pPr>
            <w:r w:rsidRPr="009F6E8C">
              <w:rPr>
                <w:sz w:val="22"/>
                <w:szCs w:val="22"/>
              </w:rPr>
              <w:t>Working lights/lighting - minimum levels need to be provided if the stranded train runs out of power to reduce passenger distress</w:t>
            </w:r>
          </w:p>
        </w:tc>
        <w:tc>
          <w:tcPr>
            <w:tcW w:w="3427" w:type="dxa"/>
            <w:shd w:val="clear" w:color="auto" w:fill="F2F2F2" w:themeFill="background1" w:themeFillShade="F2"/>
            <w:hideMark/>
          </w:tcPr>
          <w:p w14:paraId="0BE64521" w14:textId="77777777" w:rsidR="00A6720B" w:rsidRDefault="00405F6F" w:rsidP="000E112A">
            <w:pPr>
              <w:spacing w:before="0" w:after="60" w:line="240" w:lineRule="auto"/>
              <w:rPr>
                <w:sz w:val="22"/>
                <w:szCs w:val="22"/>
              </w:rPr>
            </w:pPr>
            <w:r w:rsidRPr="00A6720B">
              <w:rPr>
                <w:sz w:val="22"/>
                <w:szCs w:val="22"/>
              </w:rPr>
              <w:t xml:space="preserve">When rescuing, recovering and evacuating stranded trains, </w:t>
            </w:r>
            <w:r w:rsidR="00D67552" w:rsidRPr="00A6720B">
              <w:rPr>
                <w:sz w:val="22"/>
                <w:szCs w:val="22"/>
              </w:rPr>
              <w:t xml:space="preserve">the </w:t>
            </w:r>
            <w:r w:rsidRPr="00A6720B">
              <w:rPr>
                <w:sz w:val="22"/>
                <w:szCs w:val="22"/>
              </w:rPr>
              <w:t xml:space="preserve">industry </w:t>
            </w:r>
            <w:r w:rsidR="00AF6677" w:rsidRPr="00A6720B">
              <w:rPr>
                <w:sz w:val="22"/>
                <w:szCs w:val="22"/>
              </w:rPr>
              <w:t>prioritises trains</w:t>
            </w:r>
            <w:r w:rsidRPr="00A6720B">
              <w:rPr>
                <w:sz w:val="22"/>
                <w:szCs w:val="22"/>
              </w:rPr>
              <w:t xml:space="preserve"> with limited (or no) onboard facilities as well as electric trains (due to a limited power supply).</w:t>
            </w:r>
            <w:r w:rsidR="00A6720B">
              <w:rPr>
                <w:sz w:val="22"/>
                <w:szCs w:val="22"/>
              </w:rPr>
              <w:t xml:space="preserve"> </w:t>
            </w:r>
          </w:p>
          <w:p w14:paraId="520A05FC" w14:textId="0AF1F41D" w:rsidR="00405F6F" w:rsidRPr="00A6720B" w:rsidRDefault="00405F6F" w:rsidP="000E112A">
            <w:pPr>
              <w:spacing w:before="0" w:after="60" w:line="240" w:lineRule="auto"/>
              <w:rPr>
                <w:sz w:val="22"/>
                <w:szCs w:val="22"/>
              </w:rPr>
            </w:pPr>
            <w:r w:rsidRPr="00A6720B">
              <w:rPr>
                <w:sz w:val="22"/>
                <w:szCs w:val="22"/>
              </w:rPr>
              <w:t>Operators use risk assessments and communicate internally to assess the onboard conditions</w:t>
            </w:r>
            <w:r w:rsidR="00F22666" w:rsidRPr="00A6720B">
              <w:rPr>
                <w:sz w:val="22"/>
                <w:szCs w:val="22"/>
              </w:rPr>
              <w:t xml:space="preserve"> </w:t>
            </w:r>
            <w:r w:rsidRPr="00A6720B">
              <w:rPr>
                <w:sz w:val="22"/>
                <w:szCs w:val="22"/>
              </w:rPr>
              <w:t>- information</w:t>
            </w:r>
            <w:r w:rsidR="003B45C7" w:rsidRPr="00A6720B">
              <w:rPr>
                <w:sz w:val="22"/>
                <w:szCs w:val="22"/>
              </w:rPr>
              <w:t xml:space="preserve"> gathered</w:t>
            </w:r>
            <w:r w:rsidRPr="00A6720B">
              <w:rPr>
                <w:sz w:val="22"/>
                <w:szCs w:val="22"/>
              </w:rPr>
              <w:t xml:space="preserve"> is passed onto passengers and </w:t>
            </w:r>
            <w:r w:rsidR="00AF6677" w:rsidRPr="00A6720B">
              <w:rPr>
                <w:sz w:val="22"/>
                <w:szCs w:val="22"/>
              </w:rPr>
              <w:t>help</w:t>
            </w:r>
            <w:r w:rsidR="003B45C7" w:rsidRPr="00A6720B">
              <w:rPr>
                <w:sz w:val="22"/>
                <w:szCs w:val="22"/>
              </w:rPr>
              <w:t>s</w:t>
            </w:r>
            <w:r w:rsidR="00AF6677" w:rsidRPr="00A6720B">
              <w:rPr>
                <w:sz w:val="22"/>
                <w:szCs w:val="22"/>
              </w:rPr>
              <w:t xml:space="preserve"> ensure</w:t>
            </w:r>
            <w:r w:rsidRPr="00A6720B">
              <w:rPr>
                <w:sz w:val="22"/>
                <w:szCs w:val="22"/>
              </w:rPr>
              <w:t xml:space="preserve"> their comfort. </w:t>
            </w:r>
          </w:p>
        </w:tc>
        <w:tc>
          <w:tcPr>
            <w:tcW w:w="3855" w:type="dxa"/>
            <w:shd w:val="clear" w:color="auto" w:fill="F2F2F2" w:themeFill="background1" w:themeFillShade="F2"/>
            <w:hideMark/>
          </w:tcPr>
          <w:p w14:paraId="3F76C618" w14:textId="7D1F2DEA" w:rsidR="00A6720B" w:rsidRDefault="00405F6F" w:rsidP="000E112A">
            <w:pPr>
              <w:spacing w:before="0" w:after="60" w:line="240" w:lineRule="auto"/>
              <w:rPr>
                <w:sz w:val="22"/>
                <w:szCs w:val="22"/>
              </w:rPr>
            </w:pPr>
            <w:r w:rsidRPr="00A6720B">
              <w:rPr>
                <w:sz w:val="22"/>
                <w:szCs w:val="22"/>
              </w:rPr>
              <w:t xml:space="preserve">Passengers felt significantly more comfortable when </w:t>
            </w:r>
            <w:r w:rsidR="00AF6677" w:rsidRPr="00A6720B">
              <w:rPr>
                <w:sz w:val="22"/>
                <w:szCs w:val="22"/>
              </w:rPr>
              <w:t xml:space="preserve">there </w:t>
            </w:r>
            <w:r w:rsidR="003B45C7" w:rsidRPr="00A6720B">
              <w:rPr>
                <w:sz w:val="22"/>
                <w:szCs w:val="22"/>
              </w:rPr>
              <w:t xml:space="preserve">are </w:t>
            </w:r>
            <w:r w:rsidR="00AF6677" w:rsidRPr="00A6720B">
              <w:rPr>
                <w:sz w:val="22"/>
                <w:szCs w:val="22"/>
              </w:rPr>
              <w:t>working</w:t>
            </w:r>
            <w:r w:rsidRPr="00A6720B">
              <w:rPr>
                <w:sz w:val="22"/>
                <w:szCs w:val="22"/>
              </w:rPr>
              <w:t xml:space="preserve"> lights, heating, charging sockets, air-conditioning as well as accessible and usable toilets. This was particularly evident for passengers stranded for longer.</w:t>
            </w:r>
            <w:r w:rsidR="00A6720B">
              <w:rPr>
                <w:sz w:val="22"/>
                <w:szCs w:val="22"/>
              </w:rPr>
              <w:t xml:space="preserve"> </w:t>
            </w:r>
          </w:p>
          <w:p w14:paraId="659480BE" w14:textId="322E90D3" w:rsidR="00405F6F" w:rsidRPr="00A6720B" w:rsidRDefault="00405F6F" w:rsidP="000E112A">
            <w:pPr>
              <w:spacing w:before="0" w:after="60" w:line="240" w:lineRule="auto"/>
              <w:rPr>
                <w:sz w:val="22"/>
                <w:szCs w:val="22"/>
              </w:rPr>
            </w:pPr>
            <w:r w:rsidRPr="00A6720B">
              <w:rPr>
                <w:sz w:val="22"/>
                <w:szCs w:val="22"/>
              </w:rPr>
              <w:t>Stranded passengers were more distressed if the onboard conditions and facilities were poor or not available. In some instance</w:t>
            </w:r>
            <w:r w:rsidR="003B45C7" w:rsidRPr="00A6720B">
              <w:rPr>
                <w:sz w:val="22"/>
                <w:szCs w:val="22"/>
              </w:rPr>
              <w:t>s</w:t>
            </w:r>
            <w:r w:rsidRPr="00A6720B">
              <w:rPr>
                <w:sz w:val="22"/>
                <w:szCs w:val="22"/>
              </w:rPr>
              <w:t>, the absence of these caused aggravated behaviour towards fellow passengers and train staff, creating an uneasy atmosphere on the train for all concerned.</w:t>
            </w:r>
          </w:p>
        </w:tc>
        <w:tc>
          <w:tcPr>
            <w:tcW w:w="3956" w:type="dxa"/>
            <w:shd w:val="clear" w:color="auto" w:fill="F2F2F2" w:themeFill="background1" w:themeFillShade="F2"/>
            <w:hideMark/>
          </w:tcPr>
          <w:p w14:paraId="606C05A8" w14:textId="77777777" w:rsidR="00A6720B" w:rsidRDefault="00405F6F" w:rsidP="000E112A">
            <w:pPr>
              <w:spacing w:before="0" w:after="60" w:line="240" w:lineRule="auto"/>
              <w:rPr>
                <w:sz w:val="22"/>
                <w:szCs w:val="22"/>
              </w:rPr>
            </w:pPr>
            <w:r w:rsidRPr="00A6720B">
              <w:rPr>
                <w:sz w:val="22"/>
                <w:szCs w:val="22"/>
              </w:rPr>
              <w:t xml:space="preserve">Long distance operators were well-equipped in onboard facilities to keep passengers on the train and avoid their self-evacuation. </w:t>
            </w:r>
          </w:p>
          <w:p w14:paraId="105FF664" w14:textId="6084C44F" w:rsidR="00A6720B" w:rsidRDefault="00405F6F" w:rsidP="000E112A">
            <w:pPr>
              <w:spacing w:before="0" w:after="60" w:line="240" w:lineRule="auto"/>
              <w:rPr>
                <w:sz w:val="22"/>
                <w:szCs w:val="22"/>
              </w:rPr>
            </w:pPr>
            <w:r w:rsidRPr="00A6720B">
              <w:rPr>
                <w:sz w:val="22"/>
                <w:szCs w:val="22"/>
              </w:rPr>
              <w:t>Traincrew regularly monitored and communicated onboard conditions and facilities to stranded passengers.</w:t>
            </w:r>
          </w:p>
          <w:p w14:paraId="7DDC0E7E" w14:textId="77777777" w:rsidR="00A6720B" w:rsidRDefault="00405F6F" w:rsidP="000E112A">
            <w:pPr>
              <w:spacing w:before="0" w:after="60" w:line="240" w:lineRule="auto"/>
              <w:rPr>
                <w:sz w:val="22"/>
                <w:szCs w:val="22"/>
              </w:rPr>
            </w:pPr>
            <w:r w:rsidRPr="00A6720B">
              <w:rPr>
                <w:sz w:val="22"/>
                <w:szCs w:val="22"/>
              </w:rPr>
              <w:t>In instances when facilities or conditions were poor, train staff tried and improved passenger comfort by, for example, opening doors or adjusting temperature to improve air quality on the train.</w:t>
            </w:r>
          </w:p>
          <w:p w14:paraId="0D1BDDF5" w14:textId="3337C70D" w:rsidR="00405F6F" w:rsidRPr="00A6720B" w:rsidRDefault="00405F6F" w:rsidP="000E112A">
            <w:pPr>
              <w:spacing w:before="0" w:after="60" w:line="240" w:lineRule="auto"/>
              <w:rPr>
                <w:sz w:val="22"/>
                <w:szCs w:val="22"/>
              </w:rPr>
            </w:pPr>
            <w:r w:rsidRPr="00A6720B">
              <w:rPr>
                <w:sz w:val="22"/>
                <w:szCs w:val="22"/>
              </w:rPr>
              <w:t xml:space="preserve">In </w:t>
            </w:r>
            <w:r w:rsidR="00AF6677" w:rsidRPr="00A6720B">
              <w:rPr>
                <w:sz w:val="22"/>
                <w:szCs w:val="22"/>
              </w:rPr>
              <w:t>addition, crowding</w:t>
            </w:r>
            <w:r w:rsidRPr="00A6720B">
              <w:rPr>
                <w:sz w:val="22"/>
                <w:szCs w:val="22"/>
              </w:rPr>
              <w:t xml:space="preserve"> plays a large part in decreasing the onboard conditions across all service groups.</w:t>
            </w:r>
          </w:p>
        </w:tc>
        <w:tc>
          <w:tcPr>
            <w:tcW w:w="4221" w:type="dxa"/>
            <w:shd w:val="clear" w:color="auto" w:fill="F2F2F2" w:themeFill="background1" w:themeFillShade="F2"/>
            <w:hideMark/>
          </w:tcPr>
          <w:p w14:paraId="08B9B358" w14:textId="77777777" w:rsidR="00A6720B" w:rsidRDefault="00405F6F" w:rsidP="000E112A">
            <w:pPr>
              <w:spacing w:before="0" w:after="60" w:line="240" w:lineRule="auto"/>
              <w:rPr>
                <w:sz w:val="22"/>
                <w:szCs w:val="22"/>
              </w:rPr>
            </w:pPr>
            <w:r w:rsidRPr="00A6720B">
              <w:rPr>
                <w:sz w:val="22"/>
                <w:szCs w:val="22"/>
              </w:rPr>
              <w:t>Monitoring and updating on the onboard condition and facilities becomes challenging when there are staff shortages or issues with internal communication.</w:t>
            </w:r>
          </w:p>
          <w:p w14:paraId="4CA67CC4" w14:textId="77777777" w:rsidR="00A6720B" w:rsidRDefault="00405F6F" w:rsidP="000E112A">
            <w:pPr>
              <w:spacing w:before="0" w:after="60" w:line="240" w:lineRule="auto"/>
              <w:rPr>
                <w:sz w:val="22"/>
                <w:szCs w:val="22"/>
              </w:rPr>
            </w:pPr>
            <w:r w:rsidRPr="00A6720B">
              <w:rPr>
                <w:sz w:val="22"/>
                <w:szCs w:val="22"/>
              </w:rPr>
              <w:t>When, for instance, toilets, become unusable there is little mentioned</w:t>
            </w:r>
            <w:r w:rsidR="00726239" w:rsidRPr="00A6720B">
              <w:rPr>
                <w:sz w:val="22"/>
                <w:szCs w:val="22"/>
              </w:rPr>
              <w:t>,</w:t>
            </w:r>
            <w:r w:rsidR="007E5146" w:rsidRPr="00A6720B">
              <w:rPr>
                <w:sz w:val="22"/>
                <w:szCs w:val="22"/>
              </w:rPr>
              <w:t xml:space="preserve"> in the </w:t>
            </w:r>
            <w:r w:rsidR="00AF7845" w:rsidRPr="00A6720B">
              <w:rPr>
                <w:sz w:val="22"/>
                <w:szCs w:val="22"/>
              </w:rPr>
              <w:t>reviewed</w:t>
            </w:r>
            <w:r w:rsidR="007E5146" w:rsidRPr="00A6720B">
              <w:rPr>
                <w:sz w:val="22"/>
                <w:szCs w:val="22"/>
              </w:rPr>
              <w:t xml:space="preserve"> procedures</w:t>
            </w:r>
            <w:r w:rsidR="00726239" w:rsidRPr="00A6720B">
              <w:rPr>
                <w:sz w:val="22"/>
                <w:szCs w:val="22"/>
              </w:rPr>
              <w:t>,</w:t>
            </w:r>
            <w:r w:rsidRPr="00A6720B">
              <w:rPr>
                <w:sz w:val="22"/>
                <w:szCs w:val="22"/>
              </w:rPr>
              <w:t xml:space="preserve"> about improving their conditions.</w:t>
            </w:r>
          </w:p>
          <w:p w14:paraId="011EA6D2" w14:textId="75C97550" w:rsidR="00405F6F" w:rsidRPr="00A6720B" w:rsidRDefault="00405F6F" w:rsidP="000E112A">
            <w:pPr>
              <w:spacing w:before="0" w:after="60" w:line="240" w:lineRule="auto"/>
              <w:rPr>
                <w:sz w:val="22"/>
                <w:szCs w:val="22"/>
              </w:rPr>
            </w:pPr>
            <w:r w:rsidRPr="00A6720B">
              <w:rPr>
                <w:sz w:val="22"/>
                <w:szCs w:val="22"/>
              </w:rPr>
              <w:t xml:space="preserve">There are gaps in providing swift (under 60-minute) rescue to stranded passengers on trains with limited or no facilities. </w:t>
            </w:r>
          </w:p>
        </w:tc>
      </w:tr>
      <w:tr w:rsidR="007C328C" w:rsidRPr="00A6720B" w14:paraId="2BDA42C5" w14:textId="77777777" w:rsidTr="000E112A">
        <w:trPr>
          <w:cantSplit/>
        </w:trPr>
        <w:tc>
          <w:tcPr>
            <w:tcW w:w="1696" w:type="dxa"/>
            <w:hideMark/>
          </w:tcPr>
          <w:p w14:paraId="64BA5FED" w14:textId="77777777" w:rsidR="00405F6F" w:rsidRPr="00A6720B" w:rsidRDefault="00405F6F" w:rsidP="000E112A">
            <w:pPr>
              <w:spacing w:before="0" w:after="60" w:line="240" w:lineRule="auto"/>
              <w:rPr>
                <w:b/>
                <w:bCs/>
                <w:sz w:val="22"/>
                <w:szCs w:val="22"/>
              </w:rPr>
            </w:pPr>
            <w:r w:rsidRPr="00A6720B">
              <w:rPr>
                <w:b/>
                <w:bCs/>
                <w:color w:val="009DC8" w:themeColor="text2"/>
                <w:sz w:val="22"/>
                <w:szCs w:val="22"/>
              </w:rPr>
              <w:t>Passenger communication</w:t>
            </w:r>
          </w:p>
        </w:tc>
        <w:tc>
          <w:tcPr>
            <w:tcW w:w="3218" w:type="dxa"/>
            <w:hideMark/>
          </w:tcPr>
          <w:p w14:paraId="747E14A9" w14:textId="77777777" w:rsidR="00A6720B" w:rsidRDefault="00405F6F" w:rsidP="000E112A">
            <w:pPr>
              <w:spacing w:before="0" w:after="60" w:line="240" w:lineRule="auto"/>
              <w:rPr>
                <w:sz w:val="22"/>
                <w:szCs w:val="22"/>
              </w:rPr>
            </w:pPr>
            <w:r w:rsidRPr="00A6720B">
              <w:rPr>
                <w:sz w:val="22"/>
                <w:szCs w:val="22"/>
              </w:rPr>
              <w:t xml:space="preserve">Passenger communication needs to be accurate, consistent and regular on all channels to maintain passenger trust and ensure their safety, particularly by discouraging self-evacuation. </w:t>
            </w:r>
          </w:p>
          <w:p w14:paraId="2BB118EC" w14:textId="7535AF87" w:rsidR="00A6720B" w:rsidRDefault="00405F6F" w:rsidP="000E112A">
            <w:pPr>
              <w:spacing w:before="0" w:after="60" w:line="240" w:lineRule="auto"/>
              <w:rPr>
                <w:sz w:val="22"/>
                <w:szCs w:val="22"/>
              </w:rPr>
            </w:pPr>
            <w:r w:rsidRPr="00A6720B">
              <w:rPr>
                <w:sz w:val="22"/>
                <w:szCs w:val="22"/>
              </w:rPr>
              <w:t xml:space="preserve">Updates should be credible and </w:t>
            </w:r>
            <w:r w:rsidR="00D6681D" w:rsidRPr="00A6720B">
              <w:rPr>
                <w:sz w:val="22"/>
                <w:szCs w:val="22"/>
              </w:rPr>
              <w:t>"</w:t>
            </w:r>
            <w:r w:rsidRPr="00A6720B">
              <w:rPr>
                <w:sz w:val="22"/>
                <w:szCs w:val="22"/>
              </w:rPr>
              <w:t xml:space="preserve">where information is incomplete or imprecise it should still be passed.” Information about onward travel arrangements and compensation rights should be explained to passengers. </w:t>
            </w:r>
          </w:p>
          <w:p w14:paraId="5CFEEE3C" w14:textId="306B9E9F" w:rsidR="00405F6F" w:rsidRPr="00A6720B" w:rsidRDefault="00405F6F" w:rsidP="000E112A">
            <w:pPr>
              <w:spacing w:before="0" w:after="60" w:line="240" w:lineRule="auto"/>
              <w:rPr>
                <w:sz w:val="22"/>
                <w:szCs w:val="22"/>
              </w:rPr>
            </w:pPr>
            <w:r w:rsidRPr="00A6720B">
              <w:rPr>
                <w:sz w:val="22"/>
                <w:szCs w:val="22"/>
              </w:rPr>
              <w:t>All communication should be delivered in a caring, empathetic, competent and confident manner.</w:t>
            </w:r>
          </w:p>
        </w:tc>
        <w:tc>
          <w:tcPr>
            <w:tcW w:w="3427" w:type="dxa"/>
            <w:hideMark/>
          </w:tcPr>
          <w:p w14:paraId="5B5DA87A" w14:textId="4822535D" w:rsidR="00A6720B" w:rsidRDefault="00405F6F" w:rsidP="000E112A">
            <w:pPr>
              <w:spacing w:before="0" w:after="60" w:line="240" w:lineRule="auto"/>
              <w:rPr>
                <w:sz w:val="22"/>
                <w:szCs w:val="22"/>
              </w:rPr>
            </w:pPr>
            <w:r w:rsidRPr="00A6720B">
              <w:rPr>
                <w:sz w:val="22"/>
                <w:szCs w:val="22"/>
              </w:rPr>
              <w:t xml:space="preserve">Operators acknowledge that ensuring effective, regular and accurate passenger communication is </w:t>
            </w:r>
            <w:r w:rsidR="00D6681D" w:rsidRPr="00A6720B">
              <w:rPr>
                <w:sz w:val="22"/>
                <w:szCs w:val="22"/>
              </w:rPr>
              <w:t xml:space="preserve">a </w:t>
            </w:r>
            <w:r w:rsidRPr="00A6720B">
              <w:rPr>
                <w:sz w:val="22"/>
                <w:szCs w:val="22"/>
              </w:rPr>
              <w:t>priority and mitigates the risk of uncontrolled evacuation.</w:t>
            </w:r>
            <w:r w:rsidRPr="00A6720B">
              <w:rPr>
                <w:sz w:val="22"/>
                <w:szCs w:val="22"/>
              </w:rPr>
              <w:br/>
              <w:t xml:space="preserve">Some </w:t>
            </w:r>
            <w:r w:rsidR="00E13221" w:rsidRPr="00A6720B">
              <w:rPr>
                <w:sz w:val="22"/>
                <w:szCs w:val="22"/>
              </w:rPr>
              <w:t>train operating companies</w:t>
            </w:r>
            <w:r w:rsidRPr="00A6720B">
              <w:rPr>
                <w:sz w:val="22"/>
                <w:szCs w:val="22"/>
              </w:rPr>
              <w:t xml:space="preserve"> utilise checklists to </w:t>
            </w:r>
            <w:r w:rsidR="00AF6677" w:rsidRPr="00A6720B">
              <w:rPr>
                <w:sz w:val="22"/>
                <w:szCs w:val="22"/>
              </w:rPr>
              <w:t>aid gathering</w:t>
            </w:r>
            <w:r w:rsidRPr="00A6720B">
              <w:rPr>
                <w:sz w:val="22"/>
                <w:szCs w:val="22"/>
              </w:rPr>
              <w:t xml:space="preserve"> quick and reliable information that can be communicated onto stranded passengers. </w:t>
            </w:r>
          </w:p>
          <w:p w14:paraId="6FFD6904" w14:textId="580F3B2A" w:rsidR="00A6720B" w:rsidRDefault="00405F6F" w:rsidP="000E112A">
            <w:pPr>
              <w:spacing w:before="0" w:after="60" w:line="240" w:lineRule="auto"/>
              <w:rPr>
                <w:sz w:val="22"/>
                <w:szCs w:val="22"/>
              </w:rPr>
            </w:pPr>
            <w:r w:rsidRPr="00A6720B">
              <w:rPr>
                <w:sz w:val="22"/>
                <w:szCs w:val="22"/>
              </w:rPr>
              <w:t xml:space="preserve">The update frequency is defined differently by different operators. </w:t>
            </w:r>
          </w:p>
          <w:p w14:paraId="3B0661F1" w14:textId="31D5BE97" w:rsidR="00405F6F" w:rsidRPr="00A6720B" w:rsidRDefault="00405F6F" w:rsidP="000E112A">
            <w:pPr>
              <w:spacing w:before="0" w:after="60" w:line="240" w:lineRule="auto"/>
              <w:rPr>
                <w:sz w:val="22"/>
                <w:szCs w:val="22"/>
              </w:rPr>
            </w:pPr>
            <w:r w:rsidRPr="00A6720B">
              <w:rPr>
                <w:sz w:val="22"/>
                <w:szCs w:val="22"/>
              </w:rPr>
              <w:t>There are also differing views between operators regarding providing passengers with expected timescales.</w:t>
            </w:r>
          </w:p>
        </w:tc>
        <w:tc>
          <w:tcPr>
            <w:tcW w:w="3855" w:type="dxa"/>
            <w:hideMark/>
          </w:tcPr>
          <w:p w14:paraId="5AEC39FA" w14:textId="77777777" w:rsidR="00A6720B" w:rsidRDefault="00405F6F" w:rsidP="000E112A">
            <w:pPr>
              <w:spacing w:before="0" w:after="60" w:line="240" w:lineRule="auto"/>
              <w:rPr>
                <w:sz w:val="22"/>
                <w:szCs w:val="22"/>
              </w:rPr>
            </w:pPr>
            <w:r w:rsidRPr="00A6720B">
              <w:rPr>
                <w:sz w:val="22"/>
                <w:szCs w:val="22"/>
              </w:rPr>
              <w:t xml:space="preserve">Passengers were much less anxious and could </w:t>
            </w:r>
            <w:proofErr w:type="gramStart"/>
            <w:r w:rsidRPr="00A6720B">
              <w:rPr>
                <w:sz w:val="22"/>
                <w:szCs w:val="22"/>
              </w:rPr>
              <w:t>plan ahead</w:t>
            </w:r>
            <w:proofErr w:type="gramEnd"/>
            <w:r w:rsidRPr="00A6720B">
              <w:rPr>
                <w:sz w:val="22"/>
                <w:szCs w:val="22"/>
              </w:rPr>
              <w:t xml:space="preserve"> when they received clear and frequent communication, for instance, about the reimbursement </w:t>
            </w:r>
            <w:r w:rsidR="00AF6677" w:rsidRPr="00A6720B">
              <w:rPr>
                <w:sz w:val="22"/>
                <w:szCs w:val="22"/>
              </w:rPr>
              <w:t>process, onward</w:t>
            </w:r>
            <w:r w:rsidRPr="00A6720B">
              <w:rPr>
                <w:sz w:val="22"/>
                <w:szCs w:val="22"/>
              </w:rPr>
              <w:t xml:space="preserve"> travel arrangements and estimated time of arrival.</w:t>
            </w:r>
          </w:p>
          <w:p w14:paraId="36DBA8FD" w14:textId="27AFEC6B" w:rsidR="00A6720B" w:rsidRDefault="00405F6F" w:rsidP="000E112A">
            <w:pPr>
              <w:spacing w:before="0" w:after="60" w:line="240" w:lineRule="auto"/>
              <w:rPr>
                <w:sz w:val="22"/>
                <w:szCs w:val="22"/>
              </w:rPr>
            </w:pPr>
            <w:r w:rsidRPr="00A6720B">
              <w:rPr>
                <w:sz w:val="22"/>
                <w:szCs w:val="22"/>
              </w:rPr>
              <w:t xml:space="preserve">Passengers felt more understanding and patient when they received explanation about </w:t>
            </w:r>
            <w:r w:rsidR="00D6681D" w:rsidRPr="00A6720B">
              <w:rPr>
                <w:sz w:val="22"/>
                <w:szCs w:val="22"/>
              </w:rPr>
              <w:t>the</w:t>
            </w:r>
            <w:r w:rsidRPr="00A6720B">
              <w:rPr>
                <w:sz w:val="22"/>
                <w:szCs w:val="22"/>
              </w:rPr>
              <w:t xml:space="preserve"> wider context of the issue. </w:t>
            </w:r>
          </w:p>
          <w:p w14:paraId="7EDA30D1" w14:textId="09817DF2" w:rsidR="00A6720B" w:rsidRDefault="00405F6F" w:rsidP="000E112A">
            <w:pPr>
              <w:spacing w:before="0" w:after="60" w:line="240" w:lineRule="auto"/>
              <w:rPr>
                <w:sz w:val="22"/>
                <w:szCs w:val="22"/>
              </w:rPr>
            </w:pPr>
            <w:r w:rsidRPr="00A6720B">
              <w:rPr>
                <w:sz w:val="22"/>
                <w:szCs w:val="22"/>
              </w:rPr>
              <w:t xml:space="preserve">Passengers tend to </w:t>
            </w:r>
            <w:r w:rsidR="00AF6677" w:rsidRPr="00A6720B">
              <w:rPr>
                <w:sz w:val="22"/>
                <w:szCs w:val="22"/>
              </w:rPr>
              <w:t>become annoyed</w:t>
            </w:r>
            <w:r w:rsidRPr="00A6720B">
              <w:rPr>
                <w:sz w:val="22"/>
                <w:szCs w:val="22"/>
              </w:rPr>
              <w:t xml:space="preserve"> and eventually ignored repetitive updates. They also felt confused </w:t>
            </w:r>
            <w:r w:rsidR="00AF6677" w:rsidRPr="00A6720B">
              <w:rPr>
                <w:sz w:val="22"/>
                <w:szCs w:val="22"/>
              </w:rPr>
              <w:t>when contradictory</w:t>
            </w:r>
            <w:r w:rsidRPr="00A6720B">
              <w:rPr>
                <w:sz w:val="22"/>
                <w:szCs w:val="22"/>
              </w:rPr>
              <w:t xml:space="preserve"> messages were shared</w:t>
            </w:r>
            <w:r w:rsidR="00A6720B">
              <w:rPr>
                <w:sz w:val="22"/>
                <w:szCs w:val="22"/>
              </w:rPr>
              <w:t>.</w:t>
            </w:r>
          </w:p>
          <w:p w14:paraId="3FFAE2A8" w14:textId="7B4C2E7C" w:rsidR="00A6720B" w:rsidRDefault="00520120" w:rsidP="000E112A">
            <w:pPr>
              <w:spacing w:before="0" w:after="60" w:line="240" w:lineRule="auto"/>
              <w:rPr>
                <w:sz w:val="22"/>
                <w:szCs w:val="22"/>
              </w:rPr>
            </w:pPr>
            <w:r w:rsidRPr="00A6720B">
              <w:rPr>
                <w:sz w:val="22"/>
                <w:szCs w:val="22"/>
              </w:rPr>
              <w:t>P</w:t>
            </w:r>
            <w:r w:rsidR="00405F6F" w:rsidRPr="00A6720B">
              <w:rPr>
                <w:sz w:val="22"/>
                <w:szCs w:val="22"/>
              </w:rPr>
              <w:t>assenger</w:t>
            </w:r>
            <w:r w:rsidR="00D6681D" w:rsidRPr="00A6720B">
              <w:rPr>
                <w:sz w:val="22"/>
                <w:szCs w:val="22"/>
              </w:rPr>
              <w:t>s</w:t>
            </w:r>
            <w:r w:rsidRPr="00A6720B">
              <w:rPr>
                <w:sz w:val="22"/>
                <w:szCs w:val="22"/>
              </w:rPr>
              <w:t xml:space="preserve"> with specific needs</w:t>
            </w:r>
            <w:r w:rsidR="00405F6F" w:rsidRPr="00A6720B">
              <w:rPr>
                <w:sz w:val="22"/>
                <w:szCs w:val="22"/>
              </w:rPr>
              <w:t xml:space="preserve"> felt less informed and less reassured than others</w:t>
            </w:r>
            <w:r w:rsidR="00A6720B">
              <w:rPr>
                <w:sz w:val="22"/>
                <w:szCs w:val="22"/>
              </w:rPr>
              <w:t>.</w:t>
            </w:r>
          </w:p>
          <w:p w14:paraId="7EE834D6" w14:textId="1CCEAE21" w:rsidR="00405F6F" w:rsidRPr="00A6720B" w:rsidRDefault="00405F6F" w:rsidP="000E112A">
            <w:pPr>
              <w:spacing w:before="0" w:after="60" w:line="240" w:lineRule="auto"/>
              <w:rPr>
                <w:sz w:val="22"/>
                <w:szCs w:val="22"/>
              </w:rPr>
            </w:pPr>
            <w:r w:rsidRPr="00A6720B">
              <w:rPr>
                <w:sz w:val="22"/>
                <w:szCs w:val="22"/>
              </w:rPr>
              <w:t>Very few interviewed passengers mentioned checking social media for updates about the incident.</w:t>
            </w:r>
          </w:p>
        </w:tc>
        <w:tc>
          <w:tcPr>
            <w:tcW w:w="3956" w:type="dxa"/>
            <w:hideMark/>
          </w:tcPr>
          <w:p w14:paraId="5C41CBE4" w14:textId="358E7A96" w:rsidR="00A6720B" w:rsidRDefault="00405F6F" w:rsidP="000E112A">
            <w:pPr>
              <w:spacing w:before="0" w:after="60" w:line="240" w:lineRule="auto"/>
              <w:rPr>
                <w:sz w:val="22"/>
                <w:szCs w:val="22"/>
              </w:rPr>
            </w:pPr>
            <w:r w:rsidRPr="00A6720B">
              <w:rPr>
                <w:sz w:val="22"/>
                <w:szCs w:val="22"/>
              </w:rPr>
              <w:t xml:space="preserve">All operators </w:t>
            </w:r>
            <w:r w:rsidR="00AF6677" w:rsidRPr="00A6720B">
              <w:rPr>
                <w:sz w:val="22"/>
                <w:szCs w:val="22"/>
              </w:rPr>
              <w:t>utilised passenger communication</w:t>
            </w:r>
            <w:r w:rsidRPr="00A6720B">
              <w:rPr>
                <w:sz w:val="22"/>
                <w:szCs w:val="22"/>
              </w:rPr>
              <w:t xml:space="preserve"> to mitigate the risks of uncontrolled evacuation. </w:t>
            </w:r>
            <w:r w:rsidRPr="00A6720B">
              <w:rPr>
                <w:sz w:val="22"/>
                <w:szCs w:val="22"/>
              </w:rPr>
              <w:br/>
              <w:t xml:space="preserve">Not all operators informed passengers about </w:t>
            </w:r>
            <w:r w:rsidR="000955F4" w:rsidRPr="00A6720B">
              <w:rPr>
                <w:sz w:val="22"/>
                <w:szCs w:val="22"/>
              </w:rPr>
              <w:t>the</w:t>
            </w:r>
            <w:r w:rsidRPr="00A6720B">
              <w:rPr>
                <w:sz w:val="22"/>
                <w:szCs w:val="22"/>
              </w:rPr>
              <w:t xml:space="preserve"> wider context (as such as more detail</w:t>
            </w:r>
            <w:r w:rsidR="004C1A97" w:rsidRPr="00A6720B">
              <w:rPr>
                <w:sz w:val="22"/>
                <w:szCs w:val="22"/>
              </w:rPr>
              <w:t xml:space="preserve"> about what had gone wrong</w:t>
            </w:r>
            <w:r w:rsidRPr="00A6720B">
              <w:rPr>
                <w:sz w:val="22"/>
                <w:szCs w:val="22"/>
              </w:rPr>
              <w:t>) of the issue, and some opted out of providing estimated timelines of arrival.</w:t>
            </w:r>
          </w:p>
          <w:p w14:paraId="78FB90E5" w14:textId="4433E02E" w:rsidR="00A6720B" w:rsidRDefault="00405F6F" w:rsidP="000E112A">
            <w:pPr>
              <w:spacing w:before="0" w:after="60" w:line="240" w:lineRule="auto"/>
              <w:rPr>
                <w:sz w:val="22"/>
                <w:szCs w:val="22"/>
              </w:rPr>
            </w:pPr>
            <w:r w:rsidRPr="00A6720B">
              <w:rPr>
                <w:sz w:val="22"/>
                <w:szCs w:val="22"/>
              </w:rPr>
              <w:t xml:space="preserve">Train staff equipped </w:t>
            </w:r>
            <w:r w:rsidR="0089478F" w:rsidRPr="00A6720B">
              <w:rPr>
                <w:sz w:val="22"/>
                <w:szCs w:val="22"/>
              </w:rPr>
              <w:t>with</w:t>
            </w:r>
            <w:r w:rsidRPr="00A6720B">
              <w:rPr>
                <w:sz w:val="22"/>
                <w:szCs w:val="22"/>
              </w:rPr>
              <w:t xml:space="preserve"> diversionary route knowledge and information about contingency plans were able to provide sufficient information and better time estimates.</w:t>
            </w:r>
          </w:p>
          <w:p w14:paraId="2E59F623" w14:textId="108E4CD7" w:rsidR="00A6720B" w:rsidRDefault="00405F6F" w:rsidP="000E112A">
            <w:pPr>
              <w:spacing w:before="0" w:after="60" w:line="240" w:lineRule="auto"/>
              <w:rPr>
                <w:sz w:val="22"/>
                <w:szCs w:val="22"/>
              </w:rPr>
            </w:pPr>
            <w:r w:rsidRPr="00A6720B">
              <w:rPr>
                <w:sz w:val="22"/>
                <w:szCs w:val="22"/>
              </w:rPr>
              <w:t xml:space="preserve">Many </w:t>
            </w:r>
            <w:proofErr w:type="gramStart"/>
            <w:r w:rsidR="00E13221" w:rsidRPr="00A6720B">
              <w:rPr>
                <w:sz w:val="22"/>
                <w:szCs w:val="22"/>
              </w:rPr>
              <w:t>train</w:t>
            </w:r>
            <w:proofErr w:type="gramEnd"/>
            <w:r w:rsidR="00E13221" w:rsidRPr="00A6720B">
              <w:rPr>
                <w:sz w:val="22"/>
                <w:szCs w:val="22"/>
              </w:rPr>
              <w:t xml:space="preserve"> operating companies</w:t>
            </w:r>
            <w:r w:rsidRPr="00A6720B">
              <w:rPr>
                <w:sz w:val="22"/>
                <w:szCs w:val="22"/>
              </w:rPr>
              <w:t xml:space="preserve"> are equipped with a range of systems and procedures, but only those with strong collaboration with industry stakeholders received sufficient information and were able to make plans and decisions quicker. They were also able to inform passengers in a timely manner. </w:t>
            </w:r>
          </w:p>
          <w:p w14:paraId="2D3FF13A" w14:textId="39F2B015" w:rsidR="00405F6F" w:rsidRPr="00A6720B" w:rsidRDefault="00405F6F" w:rsidP="000E112A">
            <w:pPr>
              <w:spacing w:before="0" w:after="60" w:line="240" w:lineRule="auto"/>
              <w:rPr>
                <w:sz w:val="22"/>
                <w:szCs w:val="22"/>
              </w:rPr>
            </w:pPr>
            <w:r w:rsidRPr="00A6720B">
              <w:rPr>
                <w:sz w:val="22"/>
                <w:szCs w:val="22"/>
              </w:rPr>
              <w:t xml:space="preserve">Social media is </w:t>
            </w:r>
            <w:r w:rsidR="00AF6677" w:rsidRPr="00A6720B">
              <w:rPr>
                <w:sz w:val="22"/>
                <w:szCs w:val="22"/>
              </w:rPr>
              <w:t>still a</w:t>
            </w:r>
            <w:r w:rsidRPr="00A6720B">
              <w:rPr>
                <w:sz w:val="22"/>
                <w:szCs w:val="22"/>
              </w:rPr>
              <w:t xml:space="preserve"> commonly used channel for providing updates</w:t>
            </w:r>
            <w:r w:rsidR="000316FE" w:rsidRPr="00A6720B">
              <w:rPr>
                <w:sz w:val="22"/>
                <w:szCs w:val="22"/>
              </w:rPr>
              <w:t>.</w:t>
            </w:r>
          </w:p>
        </w:tc>
        <w:tc>
          <w:tcPr>
            <w:tcW w:w="4221" w:type="dxa"/>
            <w:hideMark/>
          </w:tcPr>
          <w:p w14:paraId="6835DB21" w14:textId="36DCF9A9" w:rsidR="00A6720B" w:rsidRDefault="005453EE" w:rsidP="000E112A">
            <w:pPr>
              <w:spacing w:before="0" w:after="60" w:line="240" w:lineRule="auto"/>
              <w:rPr>
                <w:sz w:val="22"/>
                <w:szCs w:val="22"/>
              </w:rPr>
            </w:pPr>
            <w:r w:rsidRPr="00A6720B">
              <w:rPr>
                <w:sz w:val="22"/>
                <w:szCs w:val="22"/>
              </w:rPr>
              <w:t xml:space="preserve"> </w:t>
            </w:r>
            <w:r w:rsidR="004D5147" w:rsidRPr="00A6720B">
              <w:rPr>
                <w:sz w:val="22"/>
                <w:szCs w:val="22"/>
              </w:rPr>
              <w:t>Traincrew need to ensure that passengers with additional needs</w:t>
            </w:r>
            <w:r w:rsidR="00FC6407" w:rsidRPr="00A6720B">
              <w:rPr>
                <w:sz w:val="22"/>
                <w:szCs w:val="22"/>
              </w:rPr>
              <w:t xml:space="preserve"> are also fully informed - this may require a bespoke approach in passenger communication.</w:t>
            </w:r>
          </w:p>
          <w:p w14:paraId="778EE486" w14:textId="6CF82B48" w:rsidR="00A6720B" w:rsidRDefault="007E5146" w:rsidP="000E112A">
            <w:pPr>
              <w:spacing w:before="0" w:after="60" w:line="240" w:lineRule="auto"/>
              <w:rPr>
                <w:sz w:val="22"/>
                <w:szCs w:val="22"/>
              </w:rPr>
            </w:pPr>
            <w:r w:rsidRPr="00A6720B">
              <w:rPr>
                <w:sz w:val="22"/>
                <w:szCs w:val="22"/>
              </w:rPr>
              <w:t xml:space="preserve">Some </w:t>
            </w:r>
            <w:r w:rsidR="00E13221" w:rsidRPr="00A6720B">
              <w:rPr>
                <w:sz w:val="22"/>
                <w:szCs w:val="22"/>
              </w:rPr>
              <w:t>train operating companies</w:t>
            </w:r>
            <w:r w:rsidR="00405F6F" w:rsidRPr="00A6720B">
              <w:rPr>
                <w:sz w:val="22"/>
                <w:szCs w:val="22"/>
              </w:rPr>
              <w:t xml:space="preserve"> are not communicating about end-to-end journey</w:t>
            </w:r>
            <w:r w:rsidR="00753B49" w:rsidRPr="00A6720B">
              <w:rPr>
                <w:sz w:val="22"/>
                <w:szCs w:val="22"/>
              </w:rPr>
              <w:t>s</w:t>
            </w:r>
            <w:r w:rsidR="00405F6F" w:rsidRPr="00A6720B">
              <w:rPr>
                <w:sz w:val="22"/>
                <w:szCs w:val="22"/>
              </w:rPr>
              <w:t xml:space="preserve"> and 'what happens' after </w:t>
            </w:r>
            <w:r w:rsidR="00AF6677" w:rsidRPr="00A6720B">
              <w:rPr>
                <w:sz w:val="22"/>
                <w:szCs w:val="22"/>
              </w:rPr>
              <w:t>passengers</w:t>
            </w:r>
            <w:r w:rsidR="00405F6F" w:rsidRPr="00A6720B">
              <w:rPr>
                <w:sz w:val="22"/>
                <w:szCs w:val="22"/>
              </w:rPr>
              <w:t xml:space="preserve"> left the train</w:t>
            </w:r>
            <w:r w:rsidR="00FC6407" w:rsidRPr="00A6720B">
              <w:rPr>
                <w:sz w:val="22"/>
                <w:szCs w:val="22"/>
              </w:rPr>
              <w:t>.</w:t>
            </w:r>
            <w:r w:rsidR="00405F6F" w:rsidRPr="00A6720B">
              <w:rPr>
                <w:sz w:val="22"/>
                <w:szCs w:val="22"/>
              </w:rPr>
              <w:t xml:space="preserve">  </w:t>
            </w:r>
          </w:p>
          <w:p w14:paraId="4D17F5EE" w14:textId="70473A27" w:rsidR="00A6720B" w:rsidRDefault="00405F6F" w:rsidP="000E112A">
            <w:pPr>
              <w:spacing w:before="0" w:after="60" w:line="240" w:lineRule="auto"/>
              <w:rPr>
                <w:sz w:val="22"/>
                <w:szCs w:val="22"/>
              </w:rPr>
            </w:pPr>
            <w:r w:rsidRPr="00A6720B">
              <w:rPr>
                <w:sz w:val="22"/>
                <w:szCs w:val="22"/>
              </w:rPr>
              <w:t xml:space="preserve">In the absence of concrete information about incident timescales and resolution, operators are not able to reassure passengers and ease their </w:t>
            </w:r>
            <w:r w:rsidR="00AF6677" w:rsidRPr="00A6720B">
              <w:rPr>
                <w:sz w:val="22"/>
                <w:szCs w:val="22"/>
              </w:rPr>
              <w:t>discomfort</w:t>
            </w:r>
            <w:r w:rsidRPr="00A6720B">
              <w:rPr>
                <w:sz w:val="22"/>
                <w:szCs w:val="22"/>
              </w:rPr>
              <w:t>.</w:t>
            </w:r>
            <w:r w:rsidRPr="00A6720B">
              <w:rPr>
                <w:sz w:val="22"/>
                <w:szCs w:val="22"/>
              </w:rPr>
              <w:br/>
              <w:t>Strict rules about frequency of updates can be counterproductive if there is no new information</w:t>
            </w:r>
            <w:r w:rsidR="00FC6407" w:rsidRPr="00A6720B">
              <w:rPr>
                <w:sz w:val="22"/>
                <w:szCs w:val="22"/>
              </w:rPr>
              <w:t>.</w:t>
            </w:r>
          </w:p>
          <w:p w14:paraId="7E75F5A4" w14:textId="393DC72B" w:rsidR="00A6720B" w:rsidRDefault="00405F6F" w:rsidP="000E112A">
            <w:pPr>
              <w:spacing w:before="0" w:after="60" w:line="240" w:lineRule="auto"/>
              <w:rPr>
                <w:sz w:val="22"/>
                <w:szCs w:val="22"/>
              </w:rPr>
            </w:pPr>
            <w:r w:rsidRPr="00A6720B">
              <w:rPr>
                <w:sz w:val="22"/>
                <w:szCs w:val="22"/>
              </w:rPr>
              <w:t xml:space="preserve">Allowing and equipping train staff with contextual information improves customer understanding – not all </w:t>
            </w:r>
            <w:r w:rsidR="00E13221" w:rsidRPr="00A6720B">
              <w:rPr>
                <w:sz w:val="22"/>
                <w:szCs w:val="22"/>
              </w:rPr>
              <w:t>train operating companies</w:t>
            </w:r>
            <w:r w:rsidRPr="00A6720B">
              <w:rPr>
                <w:sz w:val="22"/>
                <w:szCs w:val="22"/>
              </w:rPr>
              <w:t xml:space="preserve"> do that.</w:t>
            </w:r>
          </w:p>
          <w:p w14:paraId="0915FEBD" w14:textId="40B51867" w:rsidR="00405F6F" w:rsidRPr="00A6720B" w:rsidRDefault="00405F6F" w:rsidP="000E112A">
            <w:pPr>
              <w:spacing w:before="0" w:after="60" w:line="240" w:lineRule="auto"/>
              <w:rPr>
                <w:sz w:val="22"/>
                <w:szCs w:val="22"/>
              </w:rPr>
            </w:pPr>
            <w:r w:rsidRPr="00A6720B">
              <w:rPr>
                <w:sz w:val="22"/>
                <w:szCs w:val="22"/>
              </w:rPr>
              <w:t>Social media cannot be the dominant channel for providing updates about the incident or as a substitute for traditional communication methods.</w:t>
            </w:r>
          </w:p>
        </w:tc>
      </w:tr>
      <w:tr w:rsidR="007C328C" w:rsidRPr="00A6720B" w14:paraId="562FC9E3" w14:textId="77777777" w:rsidTr="000E112A">
        <w:trPr>
          <w:cantSplit/>
        </w:trPr>
        <w:tc>
          <w:tcPr>
            <w:tcW w:w="1696" w:type="dxa"/>
            <w:shd w:val="clear" w:color="auto" w:fill="F2F2F2" w:themeFill="background1" w:themeFillShade="F2"/>
            <w:hideMark/>
          </w:tcPr>
          <w:p w14:paraId="6F405C8D" w14:textId="0C0EE126" w:rsidR="00405F6F" w:rsidRPr="00A6720B" w:rsidRDefault="00405F6F" w:rsidP="000E112A">
            <w:pPr>
              <w:spacing w:before="0" w:after="60" w:line="240" w:lineRule="auto"/>
              <w:rPr>
                <w:b/>
                <w:bCs/>
                <w:sz w:val="22"/>
                <w:szCs w:val="22"/>
              </w:rPr>
            </w:pPr>
            <w:r w:rsidRPr="00A6720B">
              <w:rPr>
                <w:b/>
                <w:bCs/>
                <w:color w:val="009DC8" w:themeColor="text2"/>
                <w:sz w:val="22"/>
                <w:szCs w:val="22"/>
              </w:rPr>
              <w:lastRenderedPageBreak/>
              <w:t xml:space="preserve">Customer </w:t>
            </w:r>
            <w:r w:rsidR="00582D42" w:rsidRPr="00A6720B">
              <w:rPr>
                <w:b/>
                <w:bCs/>
                <w:color w:val="009DC8" w:themeColor="text2"/>
                <w:sz w:val="22"/>
                <w:szCs w:val="22"/>
              </w:rPr>
              <w:t>S</w:t>
            </w:r>
            <w:r w:rsidRPr="00A6720B">
              <w:rPr>
                <w:b/>
                <w:bCs/>
                <w:color w:val="009DC8" w:themeColor="text2"/>
                <w:sz w:val="22"/>
                <w:szCs w:val="22"/>
              </w:rPr>
              <w:t>ervice</w:t>
            </w:r>
          </w:p>
        </w:tc>
        <w:tc>
          <w:tcPr>
            <w:tcW w:w="3218" w:type="dxa"/>
            <w:shd w:val="clear" w:color="auto" w:fill="F2F2F2" w:themeFill="background1" w:themeFillShade="F2"/>
            <w:hideMark/>
          </w:tcPr>
          <w:p w14:paraId="7AC8FB75" w14:textId="77777777" w:rsidR="00AF6677" w:rsidRPr="00A6720B" w:rsidRDefault="00405F6F" w:rsidP="000E112A">
            <w:pPr>
              <w:spacing w:before="0" w:after="60" w:line="240" w:lineRule="auto"/>
              <w:rPr>
                <w:sz w:val="22"/>
                <w:szCs w:val="22"/>
              </w:rPr>
            </w:pPr>
            <w:r w:rsidRPr="00A6720B">
              <w:rPr>
                <w:sz w:val="22"/>
                <w:szCs w:val="22"/>
              </w:rPr>
              <w:t>Providing excellent customer service is the foundation in ensuring passenger safety and welfare.</w:t>
            </w:r>
          </w:p>
          <w:p w14:paraId="177658B9" w14:textId="77777777" w:rsidR="00A6720B" w:rsidRDefault="00405F6F" w:rsidP="000E112A">
            <w:pPr>
              <w:spacing w:before="0" w:after="60" w:line="240" w:lineRule="auto"/>
              <w:rPr>
                <w:sz w:val="22"/>
                <w:szCs w:val="22"/>
              </w:rPr>
            </w:pPr>
            <w:r w:rsidRPr="00A6720B">
              <w:rPr>
                <w:sz w:val="22"/>
                <w:szCs w:val="22"/>
              </w:rPr>
              <w:t xml:space="preserve"> When trains become stranded, a dedicated staff member (ideally at a senior level) should be appointed to act as a stranded train champion to understand passenger needs and to make sure these are met as well as considered when operators make decisions to recover, rescue or evacuate the train.</w:t>
            </w:r>
          </w:p>
          <w:p w14:paraId="257E0EA9" w14:textId="0F42484E" w:rsidR="00A6720B" w:rsidRDefault="00405F6F" w:rsidP="000E112A">
            <w:pPr>
              <w:spacing w:before="0" w:after="60" w:line="240" w:lineRule="auto"/>
              <w:rPr>
                <w:sz w:val="22"/>
                <w:szCs w:val="22"/>
              </w:rPr>
            </w:pPr>
            <w:r w:rsidRPr="00A6720B">
              <w:rPr>
                <w:sz w:val="22"/>
                <w:szCs w:val="22"/>
              </w:rPr>
              <w:t xml:space="preserve">Refreshments and/ or water should be offered to all passengers, and passengers </w:t>
            </w:r>
            <w:r w:rsidR="005549F3" w:rsidRPr="00A6720B">
              <w:rPr>
                <w:sz w:val="22"/>
                <w:szCs w:val="22"/>
              </w:rPr>
              <w:t xml:space="preserve">with additional needs </w:t>
            </w:r>
            <w:r w:rsidRPr="00A6720B">
              <w:rPr>
                <w:sz w:val="22"/>
                <w:szCs w:val="22"/>
              </w:rPr>
              <w:t>as well as children should have priority access.</w:t>
            </w:r>
          </w:p>
          <w:p w14:paraId="132B7706" w14:textId="4F4F04F5" w:rsidR="00405F6F" w:rsidRPr="00A6720B" w:rsidRDefault="00405F6F" w:rsidP="000E112A">
            <w:pPr>
              <w:spacing w:before="0" w:after="60" w:line="240" w:lineRule="auto"/>
              <w:rPr>
                <w:sz w:val="22"/>
                <w:szCs w:val="22"/>
              </w:rPr>
            </w:pPr>
            <w:r w:rsidRPr="00A6720B">
              <w:rPr>
                <w:sz w:val="22"/>
                <w:szCs w:val="22"/>
              </w:rPr>
              <w:t xml:space="preserve">Refreshments and/ or water supplies need to be assessed and provided throughout the incident and evacuation process.  </w:t>
            </w:r>
          </w:p>
        </w:tc>
        <w:tc>
          <w:tcPr>
            <w:tcW w:w="3427" w:type="dxa"/>
            <w:shd w:val="clear" w:color="auto" w:fill="F2F2F2" w:themeFill="background1" w:themeFillShade="F2"/>
            <w:hideMark/>
          </w:tcPr>
          <w:p w14:paraId="1D3FAAA8" w14:textId="1B42B9E6" w:rsidR="00AF6677" w:rsidRPr="00A6720B" w:rsidRDefault="00405F6F" w:rsidP="000E112A">
            <w:pPr>
              <w:spacing w:before="0" w:after="60" w:line="240" w:lineRule="auto"/>
              <w:rPr>
                <w:sz w:val="22"/>
                <w:szCs w:val="22"/>
              </w:rPr>
            </w:pPr>
            <w:r w:rsidRPr="00A6720B">
              <w:rPr>
                <w:sz w:val="22"/>
                <w:szCs w:val="22"/>
              </w:rPr>
              <w:t xml:space="preserve">Operators highlight in their protocols that excellent customer service is crucial to ensure passenger safety and welfare. </w:t>
            </w:r>
          </w:p>
          <w:p w14:paraId="0B49D62F" w14:textId="77777777" w:rsidR="00A6720B" w:rsidRDefault="00272AC1" w:rsidP="000E112A">
            <w:pPr>
              <w:spacing w:before="0" w:after="60" w:line="240" w:lineRule="auto"/>
              <w:rPr>
                <w:sz w:val="22"/>
                <w:szCs w:val="22"/>
              </w:rPr>
            </w:pPr>
            <w:r w:rsidRPr="00A6720B">
              <w:rPr>
                <w:sz w:val="22"/>
                <w:szCs w:val="22"/>
              </w:rPr>
              <w:t>The reviewed protocols provide different definitions of the customer services and what it ent</w:t>
            </w:r>
            <w:r w:rsidR="00916E34" w:rsidRPr="00A6720B">
              <w:rPr>
                <w:sz w:val="22"/>
                <w:szCs w:val="22"/>
              </w:rPr>
              <w:t>ails.</w:t>
            </w:r>
          </w:p>
          <w:p w14:paraId="6F84BFAA" w14:textId="60BE9AE9" w:rsidR="00A6720B" w:rsidRDefault="00405F6F" w:rsidP="000E112A">
            <w:pPr>
              <w:spacing w:before="0" w:after="60" w:line="240" w:lineRule="auto"/>
              <w:rPr>
                <w:sz w:val="22"/>
                <w:szCs w:val="22"/>
              </w:rPr>
            </w:pPr>
            <w:r w:rsidRPr="00A6720B">
              <w:rPr>
                <w:sz w:val="22"/>
                <w:szCs w:val="22"/>
              </w:rPr>
              <w:t>Not every operator appoints a stranded train champion to represent the voice of passengers.</w:t>
            </w:r>
          </w:p>
          <w:p w14:paraId="5C0D025F" w14:textId="4ABFD88C" w:rsidR="00A6720B" w:rsidRDefault="008613CC" w:rsidP="000E112A">
            <w:pPr>
              <w:spacing w:before="0" w:after="60" w:line="240" w:lineRule="auto"/>
              <w:rPr>
                <w:sz w:val="22"/>
                <w:szCs w:val="22"/>
              </w:rPr>
            </w:pPr>
            <w:r>
              <w:rPr>
                <w:sz w:val="22"/>
                <w:szCs w:val="22"/>
              </w:rPr>
              <w:t>T</w:t>
            </w:r>
            <w:r w:rsidR="00E13221" w:rsidRPr="00A6720B">
              <w:rPr>
                <w:sz w:val="22"/>
                <w:szCs w:val="22"/>
              </w:rPr>
              <w:t>rain operating companies</w:t>
            </w:r>
            <w:r w:rsidR="00405F6F" w:rsidRPr="00A6720B">
              <w:rPr>
                <w:sz w:val="22"/>
                <w:szCs w:val="22"/>
              </w:rPr>
              <w:t xml:space="preserve"> with onboard catering and emergency water provision agree to provide these to stranded passengers throughout the incident.</w:t>
            </w:r>
          </w:p>
          <w:p w14:paraId="0581E6F1" w14:textId="2E3942FB" w:rsidR="00405F6F" w:rsidRPr="00A6720B" w:rsidRDefault="00405F6F" w:rsidP="000E112A">
            <w:pPr>
              <w:spacing w:before="0" w:after="60" w:line="240" w:lineRule="auto"/>
              <w:rPr>
                <w:sz w:val="22"/>
                <w:szCs w:val="22"/>
              </w:rPr>
            </w:pPr>
            <w:r w:rsidRPr="00A6720B">
              <w:rPr>
                <w:sz w:val="22"/>
                <w:szCs w:val="22"/>
              </w:rPr>
              <w:t xml:space="preserve">There are </w:t>
            </w:r>
            <w:r w:rsidR="00E13221" w:rsidRPr="00A6720B">
              <w:rPr>
                <w:sz w:val="22"/>
                <w:szCs w:val="22"/>
              </w:rPr>
              <w:t>train operating companies</w:t>
            </w:r>
            <w:r w:rsidRPr="00A6720B">
              <w:rPr>
                <w:sz w:val="22"/>
                <w:szCs w:val="22"/>
              </w:rPr>
              <w:t xml:space="preserve"> that show evidence of incorporating additional staff training </w:t>
            </w:r>
            <w:r w:rsidR="00AF6677" w:rsidRPr="00A6720B">
              <w:rPr>
                <w:sz w:val="22"/>
                <w:szCs w:val="22"/>
              </w:rPr>
              <w:t>on customer</w:t>
            </w:r>
            <w:r w:rsidRPr="00A6720B">
              <w:rPr>
                <w:sz w:val="22"/>
                <w:szCs w:val="22"/>
              </w:rPr>
              <w:t xml:space="preserve"> service and soft skills.</w:t>
            </w:r>
          </w:p>
        </w:tc>
        <w:tc>
          <w:tcPr>
            <w:tcW w:w="3855" w:type="dxa"/>
            <w:shd w:val="clear" w:color="auto" w:fill="F2F2F2" w:themeFill="background1" w:themeFillShade="F2"/>
            <w:hideMark/>
          </w:tcPr>
          <w:p w14:paraId="69999286" w14:textId="77777777" w:rsidR="00A6720B" w:rsidRDefault="00405F6F" w:rsidP="000E112A">
            <w:pPr>
              <w:spacing w:before="0" w:after="60" w:line="240" w:lineRule="auto"/>
              <w:rPr>
                <w:sz w:val="22"/>
                <w:szCs w:val="22"/>
              </w:rPr>
            </w:pPr>
            <w:r w:rsidRPr="00A6720B">
              <w:rPr>
                <w:sz w:val="22"/>
                <w:szCs w:val="22"/>
              </w:rPr>
              <w:t>Stranded passengers had a very positive experience when the train staff was professional and calm</w:t>
            </w:r>
            <w:r w:rsidR="00A6720B">
              <w:rPr>
                <w:sz w:val="22"/>
                <w:szCs w:val="22"/>
              </w:rPr>
              <w:t>.</w:t>
            </w:r>
          </w:p>
          <w:p w14:paraId="58825360" w14:textId="77777777" w:rsidR="00A6720B" w:rsidRDefault="00405F6F" w:rsidP="000E112A">
            <w:pPr>
              <w:spacing w:before="0" w:after="60" w:line="240" w:lineRule="auto"/>
              <w:rPr>
                <w:sz w:val="22"/>
                <w:szCs w:val="22"/>
              </w:rPr>
            </w:pPr>
            <w:r w:rsidRPr="00A6720B">
              <w:rPr>
                <w:sz w:val="22"/>
                <w:szCs w:val="22"/>
              </w:rPr>
              <w:t xml:space="preserve">Passengers noticed and appreciated when the traincrew were proactive, approachable, with a humble attitude. </w:t>
            </w:r>
          </w:p>
          <w:p w14:paraId="4E44BF37" w14:textId="77777777" w:rsidR="00A6720B" w:rsidRDefault="00405F6F" w:rsidP="000E112A">
            <w:pPr>
              <w:spacing w:before="0" w:after="60" w:line="240" w:lineRule="auto"/>
              <w:rPr>
                <w:sz w:val="22"/>
                <w:szCs w:val="22"/>
              </w:rPr>
            </w:pPr>
            <w:r w:rsidRPr="00A6720B">
              <w:rPr>
                <w:sz w:val="22"/>
                <w:szCs w:val="22"/>
              </w:rPr>
              <w:t>Passengers valued simple gestures from the train staff such as answering their questions, providing offering personal mobiles so that they could inform their relatives about the delay, regularly checking on them or just being present/ visible to them</w:t>
            </w:r>
            <w:r w:rsidR="00A6720B">
              <w:rPr>
                <w:sz w:val="22"/>
                <w:szCs w:val="22"/>
              </w:rPr>
              <w:t>.</w:t>
            </w:r>
          </w:p>
          <w:p w14:paraId="5EDEBF08" w14:textId="0DC1E052" w:rsidR="00A6720B" w:rsidRDefault="00405F6F" w:rsidP="000E112A">
            <w:pPr>
              <w:spacing w:before="0" w:after="60" w:line="240" w:lineRule="auto"/>
              <w:rPr>
                <w:sz w:val="22"/>
                <w:szCs w:val="22"/>
              </w:rPr>
            </w:pPr>
            <w:r w:rsidRPr="00A6720B">
              <w:rPr>
                <w:sz w:val="22"/>
                <w:szCs w:val="22"/>
              </w:rPr>
              <w:t xml:space="preserve">Passengers noticed </w:t>
            </w:r>
            <w:r w:rsidR="00AF6677" w:rsidRPr="00A6720B">
              <w:rPr>
                <w:sz w:val="22"/>
                <w:szCs w:val="22"/>
              </w:rPr>
              <w:t>that customer</w:t>
            </w:r>
            <w:r w:rsidRPr="00A6720B">
              <w:rPr>
                <w:sz w:val="22"/>
                <w:szCs w:val="22"/>
              </w:rPr>
              <w:t xml:space="preserve"> service </w:t>
            </w:r>
            <w:r w:rsidR="00EC4D64" w:rsidRPr="00A6720B">
              <w:rPr>
                <w:sz w:val="22"/>
                <w:szCs w:val="22"/>
              </w:rPr>
              <w:t xml:space="preserve">was </w:t>
            </w:r>
            <w:r w:rsidRPr="00A6720B">
              <w:rPr>
                <w:sz w:val="22"/>
                <w:szCs w:val="22"/>
              </w:rPr>
              <w:t xml:space="preserve">not always </w:t>
            </w:r>
            <w:r w:rsidR="00AF6677" w:rsidRPr="00A6720B">
              <w:rPr>
                <w:sz w:val="22"/>
                <w:szCs w:val="22"/>
              </w:rPr>
              <w:t xml:space="preserve">prioritised </w:t>
            </w:r>
            <w:r w:rsidR="00F808A8" w:rsidRPr="00A6720B">
              <w:rPr>
                <w:sz w:val="22"/>
                <w:szCs w:val="22"/>
              </w:rPr>
              <w:t xml:space="preserve">for </w:t>
            </w:r>
            <w:r w:rsidRPr="00A6720B">
              <w:rPr>
                <w:sz w:val="22"/>
                <w:szCs w:val="22"/>
              </w:rPr>
              <w:t>passengers</w:t>
            </w:r>
            <w:r w:rsidR="008058F1" w:rsidRPr="00A6720B">
              <w:rPr>
                <w:sz w:val="22"/>
                <w:szCs w:val="22"/>
              </w:rPr>
              <w:t xml:space="preserve"> with additional needs</w:t>
            </w:r>
            <w:r w:rsidRPr="00A6720B">
              <w:rPr>
                <w:sz w:val="22"/>
                <w:szCs w:val="22"/>
              </w:rPr>
              <w:t xml:space="preserve"> </w:t>
            </w:r>
            <w:r w:rsidR="00AD410B" w:rsidRPr="00A6720B">
              <w:rPr>
                <w:sz w:val="22"/>
                <w:szCs w:val="22"/>
              </w:rPr>
              <w:t xml:space="preserve">(who </w:t>
            </w:r>
            <w:r w:rsidR="00AF6677" w:rsidRPr="00A6720B">
              <w:rPr>
                <w:sz w:val="22"/>
                <w:szCs w:val="22"/>
              </w:rPr>
              <w:t>reported</w:t>
            </w:r>
            <w:r w:rsidRPr="00A6720B">
              <w:rPr>
                <w:sz w:val="22"/>
                <w:szCs w:val="22"/>
              </w:rPr>
              <w:t xml:space="preserve"> feeling distressed</w:t>
            </w:r>
            <w:r w:rsidR="00AD410B" w:rsidRPr="00A6720B">
              <w:rPr>
                <w:sz w:val="22"/>
                <w:szCs w:val="22"/>
              </w:rPr>
              <w:t xml:space="preserve"> in such instances)</w:t>
            </w:r>
            <w:r w:rsidRPr="00A6720B">
              <w:rPr>
                <w:sz w:val="22"/>
                <w:szCs w:val="22"/>
              </w:rPr>
              <w:t>.</w:t>
            </w:r>
          </w:p>
          <w:p w14:paraId="63856325" w14:textId="5FC9E18D" w:rsidR="00405F6F" w:rsidRPr="00A6720B" w:rsidRDefault="00405F6F" w:rsidP="000E112A">
            <w:pPr>
              <w:spacing w:before="0" w:after="60" w:line="240" w:lineRule="auto"/>
              <w:rPr>
                <w:sz w:val="22"/>
                <w:szCs w:val="22"/>
              </w:rPr>
            </w:pPr>
            <w:r w:rsidRPr="00A6720B">
              <w:rPr>
                <w:sz w:val="22"/>
                <w:szCs w:val="22"/>
              </w:rPr>
              <w:t xml:space="preserve">Not all passengers stranded on long-distance trains were informed about or received water and/or refreshments. </w:t>
            </w:r>
            <w:r w:rsidR="00AF6677" w:rsidRPr="00A6720B">
              <w:rPr>
                <w:sz w:val="22"/>
                <w:szCs w:val="22"/>
              </w:rPr>
              <w:t>In some</w:t>
            </w:r>
            <w:r w:rsidRPr="00A6720B">
              <w:rPr>
                <w:sz w:val="22"/>
                <w:szCs w:val="22"/>
              </w:rPr>
              <w:t xml:space="preserve"> instances, there was an insufficient supply of refreshment, </w:t>
            </w:r>
            <w:r w:rsidR="00AF6677" w:rsidRPr="00A6720B">
              <w:rPr>
                <w:sz w:val="22"/>
                <w:szCs w:val="22"/>
              </w:rPr>
              <w:t>or passengers</w:t>
            </w:r>
            <w:r w:rsidRPr="00A6720B">
              <w:rPr>
                <w:sz w:val="22"/>
                <w:szCs w:val="22"/>
              </w:rPr>
              <w:t xml:space="preserve"> could not access them (water was placed in certain locations or passengers had to queue to get it). </w:t>
            </w:r>
          </w:p>
        </w:tc>
        <w:tc>
          <w:tcPr>
            <w:tcW w:w="3956" w:type="dxa"/>
            <w:shd w:val="clear" w:color="auto" w:fill="F2F2F2" w:themeFill="background1" w:themeFillShade="F2"/>
            <w:hideMark/>
          </w:tcPr>
          <w:p w14:paraId="180EAF4B" w14:textId="39C2B283" w:rsidR="00A6720B" w:rsidRDefault="00405F6F" w:rsidP="000E112A">
            <w:pPr>
              <w:spacing w:before="0" w:after="60" w:line="240" w:lineRule="auto"/>
              <w:rPr>
                <w:sz w:val="22"/>
                <w:szCs w:val="22"/>
              </w:rPr>
            </w:pPr>
            <w:r w:rsidRPr="00A6720B">
              <w:rPr>
                <w:sz w:val="22"/>
                <w:szCs w:val="22"/>
              </w:rPr>
              <w:t>Train staff were encouraged to be visible to passengers throughout the incident. During extended incidents, some drivers left their cabs to walk through the train to ensure passenger</w:t>
            </w:r>
            <w:r w:rsidR="003135B8" w:rsidRPr="00A6720B">
              <w:rPr>
                <w:sz w:val="22"/>
                <w:szCs w:val="22"/>
              </w:rPr>
              <w:t>s</w:t>
            </w:r>
            <w:r w:rsidRPr="00A6720B">
              <w:rPr>
                <w:sz w:val="22"/>
                <w:szCs w:val="22"/>
              </w:rPr>
              <w:t xml:space="preserve"> could see them and to ease their distress. </w:t>
            </w:r>
          </w:p>
          <w:p w14:paraId="553F7F2C" w14:textId="38E505DD" w:rsidR="00A6720B" w:rsidRDefault="003135B8" w:rsidP="000E112A">
            <w:pPr>
              <w:spacing w:before="0" w:after="60" w:line="240" w:lineRule="auto"/>
              <w:rPr>
                <w:sz w:val="22"/>
                <w:szCs w:val="22"/>
              </w:rPr>
            </w:pPr>
            <w:r w:rsidRPr="00A6720B">
              <w:rPr>
                <w:sz w:val="22"/>
                <w:szCs w:val="22"/>
              </w:rPr>
              <w:t>A s</w:t>
            </w:r>
            <w:r w:rsidR="00405F6F" w:rsidRPr="00A6720B">
              <w:rPr>
                <w:sz w:val="22"/>
                <w:szCs w:val="22"/>
              </w:rPr>
              <w:t xml:space="preserve">tranded train champion was not always appointed, although a designated person was appointed in most instances. </w:t>
            </w:r>
          </w:p>
          <w:p w14:paraId="0210D2D4" w14:textId="7ACE3E78" w:rsidR="00A6720B" w:rsidRDefault="00405F6F" w:rsidP="000E112A">
            <w:pPr>
              <w:spacing w:before="0" w:after="60" w:line="240" w:lineRule="auto"/>
              <w:rPr>
                <w:sz w:val="22"/>
                <w:szCs w:val="22"/>
              </w:rPr>
            </w:pPr>
            <w:r w:rsidRPr="00A6720B">
              <w:rPr>
                <w:sz w:val="22"/>
                <w:szCs w:val="22"/>
              </w:rPr>
              <w:t xml:space="preserve">Operators prioritised customer service. Onboard staff was trained on how to deliver excellent service to passengers and remain </w:t>
            </w:r>
            <w:r w:rsidR="00AF6677" w:rsidRPr="00A6720B">
              <w:rPr>
                <w:sz w:val="22"/>
                <w:szCs w:val="22"/>
              </w:rPr>
              <w:t>clam, professional</w:t>
            </w:r>
            <w:r w:rsidRPr="00A6720B">
              <w:rPr>
                <w:sz w:val="22"/>
                <w:szCs w:val="22"/>
              </w:rPr>
              <w:t xml:space="preserve"> as well as be empathic and caring.</w:t>
            </w:r>
          </w:p>
          <w:p w14:paraId="0F397A1B" w14:textId="072DC5FB" w:rsidR="00405F6F" w:rsidRPr="00A6720B" w:rsidRDefault="00405F6F" w:rsidP="000E112A">
            <w:pPr>
              <w:spacing w:before="0" w:after="60" w:line="240" w:lineRule="auto"/>
              <w:rPr>
                <w:sz w:val="22"/>
                <w:szCs w:val="22"/>
              </w:rPr>
            </w:pPr>
            <w:r w:rsidRPr="00A6720B">
              <w:rPr>
                <w:sz w:val="22"/>
                <w:szCs w:val="22"/>
              </w:rPr>
              <w:t>Train staff on services with onboard catering and emergency water supplies passed out refreshments. But operators with staff shortages were not able to do so.</w:t>
            </w:r>
          </w:p>
        </w:tc>
        <w:tc>
          <w:tcPr>
            <w:tcW w:w="4221" w:type="dxa"/>
            <w:shd w:val="clear" w:color="auto" w:fill="F2F2F2" w:themeFill="background1" w:themeFillShade="F2"/>
            <w:hideMark/>
          </w:tcPr>
          <w:p w14:paraId="5F3841E9" w14:textId="3BB9B6C4" w:rsidR="00A6720B" w:rsidRDefault="00405F6F" w:rsidP="000E112A">
            <w:pPr>
              <w:spacing w:before="0" w:after="60" w:line="240" w:lineRule="auto"/>
              <w:rPr>
                <w:sz w:val="22"/>
                <w:szCs w:val="22"/>
              </w:rPr>
            </w:pPr>
            <w:r w:rsidRPr="00A6720B">
              <w:rPr>
                <w:sz w:val="22"/>
                <w:szCs w:val="22"/>
              </w:rPr>
              <w:t xml:space="preserve">Traincrew are not always able to identify all passengers </w:t>
            </w:r>
            <w:r w:rsidR="00692818" w:rsidRPr="00A6720B">
              <w:rPr>
                <w:sz w:val="22"/>
                <w:szCs w:val="22"/>
              </w:rPr>
              <w:t xml:space="preserve">with additional needs </w:t>
            </w:r>
            <w:r w:rsidRPr="00A6720B">
              <w:rPr>
                <w:sz w:val="22"/>
                <w:szCs w:val="22"/>
              </w:rPr>
              <w:t xml:space="preserve">and therefore do not fully consider </w:t>
            </w:r>
            <w:r w:rsidR="00692818" w:rsidRPr="00A6720B">
              <w:rPr>
                <w:sz w:val="22"/>
                <w:szCs w:val="22"/>
              </w:rPr>
              <w:t>these</w:t>
            </w:r>
            <w:r w:rsidRPr="00A6720B">
              <w:rPr>
                <w:sz w:val="22"/>
                <w:szCs w:val="22"/>
              </w:rPr>
              <w:t xml:space="preserve"> needs. </w:t>
            </w:r>
          </w:p>
          <w:p w14:paraId="0F199025" w14:textId="77777777" w:rsidR="00A6720B" w:rsidRDefault="00405F6F" w:rsidP="000E112A">
            <w:pPr>
              <w:spacing w:before="0" w:after="60" w:line="240" w:lineRule="auto"/>
              <w:rPr>
                <w:sz w:val="22"/>
                <w:szCs w:val="22"/>
              </w:rPr>
            </w:pPr>
            <w:r w:rsidRPr="00A6720B">
              <w:rPr>
                <w:sz w:val="22"/>
                <w:szCs w:val="22"/>
              </w:rPr>
              <w:t xml:space="preserve">This is </w:t>
            </w:r>
            <w:r w:rsidR="00AF6677" w:rsidRPr="00A6720B">
              <w:rPr>
                <w:sz w:val="22"/>
                <w:szCs w:val="22"/>
              </w:rPr>
              <w:t>particularly</w:t>
            </w:r>
            <w:r w:rsidRPr="00A6720B">
              <w:rPr>
                <w:sz w:val="22"/>
                <w:szCs w:val="22"/>
              </w:rPr>
              <w:t xml:space="preserve"> challenging when trains are crowded - onboard staff cannot readily 'scan' the train. </w:t>
            </w:r>
          </w:p>
          <w:p w14:paraId="165D1E7F" w14:textId="77777777" w:rsidR="00A6720B" w:rsidRDefault="00405F6F" w:rsidP="000E112A">
            <w:pPr>
              <w:spacing w:before="0" w:after="60" w:line="240" w:lineRule="auto"/>
              <w:rPr>
                <w:sz w:val="22"/>
                <w:szCs w:val="22"/>
              </w:rPr>
            </w:pPr>
            <w:r w:rsidRPr="00A6720B">
              <w:rPr>
                <w:sz w:val="22"/>
                <w:szCs w:val="22"/>
              </w:rPr>
              <w:t xml:space="preserve">The stranded train champion position </w:t>
            </w:r>
            <w:r w:rsidR="008B07A8" w:rsidRPr="00A6720B">
              <w:rPr>
                <w:sz w:val="22"/>
                <w:szCs w:val="22"/>
              </w:rPr>
              <w:t xml:space="preserve">is not always aligned with </w:t>
            </w:r>
            <w:r w:rsidR="00843D21" w:rsidRPr="00A6720B">
              <w:rPr>
                <w:sz w:val="22"/>
                <w:szCs w:val="22"/>
              </w:rPr>
              <w:t xml:space="preserve">what </w:t>
            </w:r>
            <w:r w:rsidR="008B07A8" w:rsidRPr="00A6720B">
              <w:rPr>
                <w:sz w:val="22"/>
                <w:szCs w:val="22"/>
              </w:rPr>
              <w:t>the Guidance</w:t>
            </w:r>
            <w:r w:rsidR="00843D21" w:rsidRPr="00A6720B">
              <w:rPr>
                <w:sz w:val="22"/>
                <w:szCs w:val="22"/>
              </w:rPr>
              <w:t xml:space="preserve"> suggests</w:t>
            </w:r>
            <w:r w:rsidR="007203EC" w:rsidRPr="00A6720B">
              <w:rPr>
                <w:sz w:val="22"/>
                <w:szCs w:val="22"/>
              </w:rPr>
              <w:t>,</w:t>
            </w:r>
            <w:r w:rsidR="008B07A8" w:rsidRPr="00A6720B">
              <w:rPr>
                <w:sz w:val="22"/>
                <w:szCs w:val="22"/>
              </w:rPr>
              <w:t xml:space="preserve"> </w:t>
            </w:r>
            <w:r w:rsidR="007203EC" w:rsidRPr="00A6720B">
              <w:rPr>
                <w:sz w:val="22"/>
                <w:szCs w:val="22"/>
              </w:rPr>
              <w:t xml:space="preserve">and </w:t>
            </w:r>
            <w:r w:rsidRPr="00A6720B">
              <w:rPr>
                <w:sz w:val="22"/>
                <w:szCs w:val="22"/>
              </w:rPr>
              <w:t>risks neglecting passengers and focusing on the train rather than their welfare</w:t>
            </w:r>
            <w:r w:rsidR="00A6720B">
              <w:rPr>
                <w:sz w:val="22"/>
                <w:szCs w:val="22"/>
              </w:rPr>
              <w:t xml:space="preserve">. </w:t>
            </w:r>
          </w:p>
          <w:p w14:paraId="1EFC2818" w14:textId="77777777" w:rsidR="00A6720B" w:rsidRDefault="00405F6F" w:rsidP="000E112A">
            <w:pPr>
              <w:spacing w:before="0" w:after="60" w:line="240" w:lineRule="auto"/>
              <w:rPr>
                <w:sz w:val="22"/>
                <w:szCs w:val="22"/>
              </w:rPr>
            </w:pPr>
            <w:r w:rsidRPr="00A6720B">
              <w:rPr>
                <w:sz w:val="22"/>
                <w:szCs w:val="22"/>
              </w:rPr>
              <w:t>Customer service is extremely important in providing passenger comfort and satisfaction but is jeopardised by staff shortages</w:t>
            </w:r>
            <w:r w:rsidR="00CF5CCB" w:rsidRPr="00A6720B">
              <w:rPr>
                <w:sz w:val="22"/>
                <w:szCs w:val="22"/>
              </w:rPr>
              <w:t xml:space="preserve">, </w:t>
            </w:r>
            <w:r w:rsidR="007E5146" w:rsidRPr="00A6720B">
              <w:rPr>
                <w:sz w:val="22"/>
                <w:szCs w:val="22"/>
              </w:rPr>
              <w:t>for example,</w:t>
            </w:r>
            <w:r w:rsidR="00CF5CCB" w:rsidRPr="00A6720B">
              <w:rPr>
                <w:sz w:val="22"/>
                <w:szCs w:val="22"/>
              </w:rPr>
              <w:t xml:space="preserve"> due to industrial action.</w:t>
            </w:r>
          </w:p>
          <w:p w14:paraId="2B0E145C" w14:textId="773DF565" w:rsidR="00405F6F" w:rsidRPr="00A6720B" w:rsidRDefault="00405F6F" w:rsidP="000E112A">
            <w:pPr>
              <w:spacing w:before="0" w:after="60" w:line="240" w:lineRule="auto"/>
              <w:rPr>
                <w:sz w:val="22"/>
                <w:szCs w:val="22"/>
              </w:rPr>
            </w:pPr>
            <w:r w:rsidRPr="00A6720B">
              <w:rPr>
                <w:sz w:val="22"/>
                <w:szCs w:val="22"/>
              </w:rPr>
              <w:t>On longer journeys, sufficient refreshments are particularly important, and staff play a key role in ensuring that they are properly distributed.</w:t>
            </w:r>
          </w:p>
        </w:tc>
      </w:tr>
      <w:tr w:rsidR="007C328C" w:rsidRPr="00A6720B" w14:paraId="1542172B" w14:textId="77777777" w:rsidTr="000E112A">
        <w:trPr>
          <w:cantSplit/>
        </w:trPr>
        <w:tc>
          <w:tcPr>
            <w:tcW w:w="1696" w:type="dxa"/>
            <w:hideMark/>
          </w:tcPr>
          <w:p w14:paraId="0260F9B6" w14:textId="77777777" w:rsidR="00405F6F" w:rsidRPr="00A6720B" w:rsidRDefault="00405F6F" w:rsidP="000E112A">
            <w:pPr>
              <w:spacing w:before="0" w:after="60" w:line="240" w:lineRule="auto"/>
              <w:rPr>
                <w:b/>
                <w:bCs/>
                <w:sz w:val="22"/>
                <w:szCs w:val="22"/>
              </w:rPr>
            </w:pPr>
            <w:r w:rsidRPr="00A6720B">
              <w:rPr>
                <w:b/>
                <w:bCs/>
                <w:color w:val="009DC8" w:themeColor="text2"/>
                <w:sz w:val="22"/>
                <w:szCs w:val="22"/>
              </w:rPr>
              <w:t xml:space="preserve">Evacuation process </w:t>
            </w:r>
          </w:p>
        </w:tc>
        <w:tc>
          <w:tcPr>
            <w:tcW w:w="3218" w:type="dxa"/>
            <w:hideMark/>
          </w:tcPr>
          <w:p w14:paraId="7E3BD291" w14:textId="77777777" w:rsidR="00A6720B" w:rsidRDefault="00405F6F" w:rsidP="000E112A">
            <w:pPr>
              <w:spacing w:before="0" w:after="60" w:line="240" w:lineRule="auto"/>
              <w:rPr>
                <w:sz w:val="22"/>
                <w:szCs w:val="22"/>
              </w:rPr>
            </w:pPr>
            <w:r w:rsidRPr="00A6720B">
              <w:rPr>
                <w:sz w:val="22"/>
                <w:szCs w:val="22"/>
              </w:rPr>
              <w:t xml:space="preserve">The decision to evacuate, rescue or recover the train should be made swiftly, ideally within 60 minutes. Contingency plans should be considered alongside the agreed plan. If more than one train is stranded, then any available resources should be sent first to the one with the highest needs. </w:t>
            </w:r>
          </w:p>
          <w:p w14:paraId="5D587256" w14:textId="0A47C421" w:rsidR="00405F6F" w:rsidRPr="00A6720B" w:rsidRDefault="00405F6F" w:rsidP="000E112A">
            <w:pPr>
              <w:spacing w:before="0" w:after="60" w:line="240" w:lineRule="auto"/>
              <w:rPr>
                <w:sz w:val="22"/>
                <w:szCs w:val="22"/>
              </w:rPr>
            </w:pPr>
            <w:r w:rsidRPr="00A6720B">
              <w:rPr>
                <w:sz w:val="22"/>
                <w:szCs w:val="22"/>
              </w:rPr>
              <w:t>Staff should be present and provide on-going support to passengers during the evacuation, as well as answer any questions they may have to minimise their distress and concern.</w:t>
            </w:r>
          </w:p>
        </w:tc>
        <w:tc>
          <w:tcPr>
            <w:tcW w:w="3427" w:type="dxa"/>
            <w:hideMark/>
          </w:tcPr>
          <w:p w14:paraId="2E7DE2A4" w14:textId="14B7BB81" w:rsidR="00A6720B" w:rsidRDefault="00405F6F" w:rsidP="000E112A">
            <w:pPr>
              <w:spacing w:before="0" w:after="60" w:line="240" w:lineRule="auto"/>
              <w:rPr>
                <w:sz w:val="22"/>
                <w:szCs w:val="22"/>
              </w:rPr>
            </w:pPr>
            <w:r w:rsidRPr="00A6720B">
              <w:rPr>
                <w:sz w:val="22"/>
                <w:szCs w:val="22"/>
              </w:rPr>
              <w:t xml:space="preserve">In general, operators aim </w:t>
            </w:r>
            <w:r w:rsidR="001A61BE" w:rsidRPr="00A6720B">
              <w:rPr>
                <w:sz w:val="22"/>
                <w:szCs w:val="22"/>
              </w:rPr>
              <w:t xml:space="preserve">to </w:t>
            </w:r>
            <w:r w:rsidRPr="00A6720B">
              <w:rPr>
                <w:sz w:val="22"/>
                <w:szCs w:val="22"/>
              </w:rPr>
              <w:t>hav</w:t>
            </w:r>
            <w:r w:rsidR="001A61BE" w:rsidRPr="00A6720B">
              <w:rPr>
                <w:sz w:val="22"/>
                <w:szCs w:val="22"/>
              </w:rPr>
              <w:t>e</w:t>
            </w:r>
            <w:r w:rsidRPr="00A6720B">
              <w:rPr>
                <w:sz w:val="22"/>
                <w:szCs w:val="22"/>
              </w:rPr>
              <w:t xml:space="preserve"> a plan </w:t>
            </w:r>
            <w:r w:rsidR="00F66378" w:rsidRPr="00A6720B">
              <w:rPr>
                <w:sz w:val="22"/>
                <w:szCs w:val="22"/>
              </w:rPr>
              <w:t>to</w:t>
            </w:r>
            <w:r w:rsidRPr="00A6720B">
              <w:rPr>
                <w:sz w:val="22"/>
                <w:szCs w:val="22"/>
              </w:rPr>
              <w:t xml:space="preserve"> rescu</w:t>
            </w:r>
            <w:r w:rsidR="00F66378" w:rsidRPr="00A6720B">
              <w:rPr>
                <w:sz w:val="22"/>
                <w:szCs w:val="22"/>
              </w:rPr>
              <w:t>e</w:t>
            </w:r>
            <w:r w:rsidRPr="00A6720B">
              <w:rPr>
                <w:sz w:val="22"/>
                <w:szCs w:val="22"/>
              </w:rPr>
              <w:t>, recover and evacuat</w:t>
            </w:r>
            <w:r w:rsidR="00F66378" w:rsidRPr="00A6720B">
              <w:rPr>
                <w:sz w:val="22"/>
                <w:szCs w:val="22"/>
              </w:rPr>
              <w:t>e</w:t>
            </w:r>
            <w:r w:rsidRPr="00A6720B">
              <w:rPr>
                <w:sz w:val="22"/>
                <w:szCs w:val="22"/>
              </w:rPr>
              <w:t xml:space="preserve"> passengers agreed within 60 minutes, as well as procedures to execute it. </w:t>
            </w:r>
          </w:p>
          <w:p w14:paraId="2527486E" w14:textId="715394BC" w:rsidR="00405F6F" w:rsidRPr="00A6720B" w:rsidRDefault="00405F6F" w:rsidP="000E112A">
            <w:pPr>
              <w:spacing w:before="0" w:after="60" w:line="240" w:lineRule="auto"/>
              <w:rPr>
                <w:sz w:val="22"/>
                <w:szCs w:val="22"/>
              </w:rPr>
            </w:pPr>
            <w:r w:rsidRPr="00A6720B">
              <w:rPr>
                <w:sz w:val="22"/>
                <w:szCs w:val="22"/>
              </w:rPr>
              <w:t>Not all stranded train procedures detail staff training for evacuation.</w:t>
            </w:r>
            <w:r w:rsidRPr="00A6720B">
              <w:rPr>
                <w:sz w:val="22"/>
                <w:szCs w:val="22"/>
              </w:rPr>
              <w:br/>
              <w:t xml:space="preserve">There are challenges in applying procedures when multiple trains are stranded across several locations, </w:t>
            </w:r>
            <w:proofErr w:type="gramStart"/>
            <w:r w:rsidRPr="00A6720B">
              <w:rPr>
                <w:sz w:val="22"/>
                <w:szCs w:val="22"/>
              </w:rPr>
              <w:t>in particular in</w:t>
            </w:r>
            <w:proofErr w:type="gramEnd"/>
            <w:r w:rsidRPr="00A6720B">
              <w:rPr>
                <w:sz w:val="22"/>
                <w:szCs w:val="22"/>
              </w:rPr>
              <w:t xml:space="preserve"> terms of allocating additional staff resources. </w:t>
            </w:r>
          </w:p>
        </w:tc>
        <w:tc>
          <w:tcPr>
            <w:tcW w:w="3855" w:type="dxa"/>
            <w:hideMark/>
          </w:tcPr>
          <w:p w14:paraId="0878D106" w14:textId="77777777" w:rsidR="00A6720B" w:rsidRDefault="00405F6F" w:rsidP="000E112A">
            <w:pPr>
              <w:spacing w:before="0" w:after="60" w:line="240" w:lineRule="auto"/>
              <w:rPr>
                <w:sz w:val="22"/>
                <w:szCs w:val="22"/>
              </w:rPr>
            </w:pPr>
            <w:r w:rsidRPr="00A6720B">
              <w:rPr>
                <w:sz w:val="22"/>
                <w:szCs w:val="22"/>
              </w:rPr>
              <w:t xml:space="preserve">Passengers felt anxious during the evacuation.  In severe situations, this was significantly </w:t>
            </w:r>
            <w:r w:rsidR="00A47828" w:rsidRPr="00A6720B">
              <w:rPr>
                <w:sz w:val="22"/>
                <w:szCs w:val="22"/>
              </w:rPr>
              <w:t xml:space="preserve">exacerbated </w:t>
            </w:r>
            <w:r w:rsidRPr="00A6720B">
              <w:rPr>
                <w:sz w:val="22"/>
                <w:szCs w:val="22"/>
              </w:rPr>
              <w:t xml:space="preserve">by the absence of staff.  </w:t>
            </w:r>
          </w:p>
          <w:p w14:paraId="0E85EFE9" w14:textId="44C93A8B" w:rsidR="00A6720B" w:rsidRDefault="00405F6F" w:rsidP="000E112A">
            <w:pPr>
              <w:spacing w:before="0" w:after="60" w:line="240" w:lineRule="auto"/>
              <w:rPr>
                <w:sz w:val="22"/>
                <w:szCs w:val="22"/>
              </w:rPr>
            </w:pPr>
            <w:r w:rsidRPr="00A6720B">
              <w:rPr>
                <w:sz w:val="22"/>
                <w:szCs w:val="22"/>
              </w:rPr>
              <w:t xml:space="preserve">Stranded passengers did not feel safe during the evacuation process as often </w:t>
            </w:r>
            <w:r w:rsidR="008D26A0" w:rsidRPr="00A6720B">
              <w:rPr>
                <w:sz w:val="22"/>
                <w:szCs w:val="22"/>
              </w:rPr>
              <w:t xml:space="preserve">what was planned and how it would be </w:t>
            </w:r>
            <w:r w:rsidR="007642B9" w:rsidRPr="00A6720B">
              <w:rPr>
                <w:sz w:val="22"/>
                <w:szCs w:val="22"/>
              </w:rPr>
              <w:t>executed had</w:t>
            </w:r>
            <w:r w:rsidRPr="00A6720B">
              <w:rPr>
                <w:sz w:val="22"/>
                <w:szCs w:val="22"/>
              </w:rPr>
              <w:t xml:space="preserve"> not been clearly communicated to them</w:t>
            </w:r>
            <w:r w:rsidR="00A6720B">
              <w:rPr>
                <w:sz w:val="22"/>
                <w:szCs w:val="22"/>
              </w:rPr>
              <w:t xml:space="preserve">. </w:t>
            </w:r>
          </w:p>
          <w:p w14:paraId="6F125FC0" w14:textId="1CE91774" w:rsidR="00405F6F" w:rsidRPr="00A6720B" w:rsidRDefault="00405F6F" w:rsidP="000E112A">
            <w:pPr>
              <w:spacing w:before="0" w:after="60" w:line="240" w:lineRule="auto"/>
              <w:rPr>
                <w:sz w:val="22"/>
                <w:szCs w:val="22"/>
              </w:rPr>
            </w:pPr>
            <w:r w:rsidRPr="00A6720B">
              <w:rPr>
                <w:sz w:val="22"/>
                <w:szCs w:val="22"/>
              </w:rPr>
              <w:t xml:space="preserve">Passengers </w:t>
            </w:r>
            <w:r w:rsidR="00503BFE" w:rsidRPr="00A6720B">
              <w:rPr>
                <w:sz w:val="22"/>
                <w:szCs w:val="22"/>
              </w:rPr>
              <w:t xml:space="preserve">felt </w:t>
            </w:r>
            <w:r w:rsidRPr="00A6720B">
              <w:rPr>
                <w:sz w:val="22"/>
                <w:szCs w:val="22"/>
              </w:rPr>
              <w:t xml:space="preserve">that operators did not have </w:t>
            </w:r>
            <w:r w:rsidR="00503BFE" w:rsidRPr="00A6720B">
              <w:rPr>
                <w:sz w:val="22"/>
                <w:szCs w:val="22"/>
              </w:rPr>
              <w:t xml:space="preserve">robust </w:t>
            </w:r>
            <w:r w:rsidRPr="00A6720B">
              <w:rPr>
                <w:sz w:val="22"/>
                <w:szCs w:val="22"/>
              </w:rPr>
              <w:t>contingency plan</w:t>
            </w:r>
            <w:r w:rsidR="00503BFE" w:rsidRPr="00A6720B">
              <w:rPr>
                <w:sz w:val="22"/>
                <w:szCs w:val="22"/>
              </w:rPr>
              <w:t>s</w:t>
            </w:r>
            <w:r w:rsidRPr="00A6720B">
              <w:rPr>
                <w:sz w:val="22"/>
                <w:szCs w:val="22"/>
              </w:rPr>
              <w:t xml:space="preserve"> and sufficient staff resources </w:t>
            </w:r>
            <w:r w:rsidR="00055C3F" w:rsidRPr="00A6720B">
              <w:rPr>
                <w:sz w:val="22"/>
                <w:szCs w:val="22"/>
              </w:rPr>
              <w:t>to</w:t>
            </w:r>
            <w:r w:rsidRPr="00A6720B">
              <w:rPr>
                <w:sz w:val="22"/>
                <w:szCs w:val="22"/>
              </w:rPr>
              <w:t xml:space="preserve"> execut</w:t>
            </w:r>
            <w:r w:rsidR="00055C3F" w:rsidRPr="00A6720B">
              <w:rPr>
                <w:sz w:val="22"/>
                <w:szCs w:val="22"/>
              </w:rPr>
              <w:t>e</w:t>
            </w:r>
            <w:r w:rsidRPr="00A6720B">
              <w:rPr>
                <w:sz w:val="22"/>
                <w:szCs w:val="22"/>
              </w:rPr>
              <w:t xml:space="preserve"> the evacuation process safely and efficiently. Some felt disappointed by this.</w:t>
            </w:r>
          </w:p>
        </w:tc>
        <w:tc>
          <w:tcPr>
            <w:tcW w:w="3956" w:type="dxa"/>
            <w:hideMark/>
          </w:tcPr>
          <w:p w14:paraId="2EF04701" w14:textId="1B3F7B3F" w:rsidR="00405F6F" w:rsidRPr="00A6720B" w:rsidRDefault="00405F6F" w:rsidP="000E112A">
            <w:pPr>
              <w:spacing w:before="0" w:after="60" w:line="240" w:lineRule="auto"/>
              <w:rPr>
                <w:sz w:val="22"/>
                <w:szCs w:val="22"/>
              </w:rPr>
            </w:pPr>
            <w:r w:rsidRPr="00A6720B">
              <w:rPr>
                <w:sz w:val="22"/>
                <w:szCs w:val="22"/>
              </w:rPr>
              <w:t xml:space="preserve">All operators admitted that the decision to evacuate is extremely complex as </w:t>
            </w:r>
            <w:r w:rsidR="002935D4" w:rsidRPr="00A6720B">
              <w:rPr>
                <w:sz w:val="22"/>
                <w:szCs w:val="22"/>
              </w:rPr>
              <w:t xml:space="preserve">it </w:t>
            </w:r>
            <w:r w:rsidRPr="00A6720B">
              <w:rPr>
                <w:sz w:val="22"/>
                <w:szCs w:val="22"/>
              </w:rPr>
              <w:t>depends on a range of factors (such as external environment, staff resource, nature of incident and availability of additional trains). It also requires Network Rail to act quickly in providing support.</w:t>
            </w:r>
            <w:r w:rsidRPr="00A6720B">
              <w:rPr>
                <w:sz w:val="22"/>
                <w:szCs w:val="22"/>
              </w:rPr>
              <w:br/>
              <w:t xml:space="preserve">Industry stakeholders admitted that there are challenges in prioritising stranded trains when multiple incidents happen at once. </w:t>
            </w:r>
            <w:r w:rsidRPr="00A6720B">
              <w:rPr>
                <w:sz w:val="22"/>
                <w:szCs w:val="22"/>
              </w:rPr>
              <w:br/>
              <w:t>Operators were diligent in completing and updating risk assessment throughout the incident, including evacuation.</w:t>
            </w:r>
            <w:r w:rsidRPr="00A6720B">
              <w:rPr>
                <w:sz w:val="22"/>
                <w:szCs w:val="22"/>
              </w:rPr>
              <w:br/>
              <w:t xml:space="preserve">Some showed evidence of concurrent planning </w:t>
            </w:r>
            <w:r w:rsidR="00AF6677" w:rsidRPr="00A6720B">
              <w:rPr>
                <w:sz w:val="22"/>
                <w:szCs w:val="22"/>
              </w:rPr>
              <w:t>and collaborating</w:t>
            </w:r>
            <w:r w:rsidRPr="00A6720B">
              <w:rPr>
                <w:sz w:val="22"/>
                <w:szCs w:val="22"/>
              </w:rPr>
              <w:t xml:space="preserve"> with other operators to plan train to train evacuations.</w:t>
            </w:r>
            <w:r w:rsidRPr="00A6720B">
              <w:rPr>
                <w:sz w:val="22"/>
                <w:szCs w:val="22"/>
              </w:rPr>
              <w:br/>
              <w:t>There is a need for operators to review and maintain evacuation plans and protocols, including access points and onward travel arrangements.</w:t>
            </w:r>
          </w:p>
        </w:tc>
        <w:tc>
          <w:tcPr>
            <w:tcW w:w="4221" w:type="dxa"/>
            <w:hideMark/>
          </w:tcPr>
          <w:p w14:paraId="0A24AFFD" w14:textId="58E9923D" w:rsidR="00A6720B" w:rsidRDefault="007E5146" w:rsidP="000E112A">
            <w:pPr>
              <w:spacing w:before="0" w:after="60" w:line="240" w:lineRule="auto"/>
              <w:rPr>
                <w:sz w:val="22"/>
                <w:szCs w:val="22"/>
              </w:rPr>
            </w:pPr>
            <w:r w:rsidRPr="00A6720B">
              <w:rPr>
                <w:sz w:val="22"/>
                <w:szCs w:val="22"/>
              </w:rPr>
              <w:t xml:space="preserve">Every incident is </w:t>
            </w:r>
            <w:proofErr w:type="gramStart"/>
            <w:r w:rsidRPr="00A6720B">
              <w:rPr>
                <w:sz w:val="22"/>
                <w:szCs w:val="22"/>
              </w:rPr>
              <w:t>different</w:t>
            </w:r>
            <w:proofErr w:type="gramEnd"/>
            <w:r w:rsidRPr="00A6720B">
              <w:rPr>
                <w:sz w:val="22"/>
                <w:szCs w:val="22"/>
              </w:rPr>
              <w:t xml:space="preserve"> and this is particularly t</w:t>
            </w:r>
            <w:r w:rsidR="00405F6F" w:rsidRPr="00A6720B">
              <w:rPr>
                <w:sz w:val="22"/>
                <w:szCs w:val="22"/>
              </w:rPr>
              <w:t>he</w:t>
            </w:r>
            <w:r w:rsidRPr="00A6720B">
              <w:rPr>
                <w:sz w:val="22"/>
                <w:szCs w:val="22"/>
              </w:rPr>
              <w:t xml:space="preserve"> case with evacuation where circumstances are the most difficult to plan for.  </w:t>
            </w:r>
            <w:r w:rsidR="00B04C0D" w:rsidRPr="00A6720B">
              <w:rPr>
                <w:sz w:val="22"/>
                <w:szCs w:val="22"/>
              </w:rPr>
              <w:t>T</w:t>
            </w:r>
            <w:r w:rsidR="00E13221" w:rsidRPr="00A6720B">
              <w:rPr>
                <w:sz w:val="22"/>
                <w:szCs w:val="22"/>
              </w:rPr>
              <w:t>rain operating companies</w:t>
            </w:r>
            <w:r w:rsidR="00405F6F" w:rsidRPr="00A6720B">
              <w:rPr>
                <w:sz w:val="22"/>
                <w:szCs w:val="22"/>
              </w:rPr>
              <w:t xml:space="preserve"> </w:t>
            </w:r>
            <w:r w:rsidRPr="00A6720B">
              <w:rPr>
                <w:sz w:val="22"/>
                <w:szCs w:val="22"/>
              </w:rPr>
              <w:t xml:space="preserve">therefore face significant challenges </w:t>
            </w:r>
            <w:r w:rsidR="00405F6F" w:rsidRPr="00A6720B">
              <w:rPr>
                <w:sz w:val="22"/>
                <w:szCs w:val="22"/>
              </w:rPr>
              <w:t>in planning and executing evacuation</w:t>
            </w:r>
            <w:r w:rsidRPr="00A6720B">
              <w:rPr>
                <w:sz w:val="22"/>
                <w:szCs w:val="22"/>
              </w:rPr>
              <w:t>s which then</w:t>
            </w:r>
            <w:r w:rsidR="00405F6F" w:rsidRPr="00A6720B">
              <w:rPr>
                <w:sz w:val="22"/>
                <w:szCs w:val="22"/>
              </w:rPr>
              <w:t xml:space="preserve"> have an impact </w:t>
            </w:r>
            <w:r w:rsidR="00AF6677" w:rsidRPr="00A6720B">
              <w:rPr>
                <w:sz w:val="22"/>
                <w:szCs w:val="22"/>
              </w:rPr>
              <w:t>on passenger</w:t>
            </w:r>
            <w:r w:rsidR="00405F6F" w:rsidRPr="00A6720B">
              <w:rPr>
                <w:sz w:val="22"/>
                <w:szCs w:val="22"/>
              </w:rPr>
              <w:t xml:space="preserve"> safety and welfare, </w:t>
            </w:r>
            <w:proofErr w:type="gramStart"/>
            <w:r w:rsidR="00405F6F" w:rsidRPr="00A6720B">
              <w:rPr>
                <w:sz w:val="22"/>
                <w:szCs w:val="22"/>
              </w:rPr>
              <w:t>in particular</w:t>
            </w:r>
            <w:proofErr w:type="gramEnd"/>
            <w:r w:rsidR="00405F6F" w:rsidRPr="00A6720B">
              <w:rPr>
                <w:sz w:val="22"/>
                <w:szCs w:val="22"/>
              </w:rPr>
              <w:t xml:space="preserve"> those </w:t>
            </w:r>
            <w:r w:rsidR="00B04C0D" w:rsidRPr="00A6720B">
              <w:rPr>
                <w:sz w:val="22"/>
                <w:szCs w:val="22"/>
              </w:rPr>
              <w:t>with additional needs</w:t>
            </w:r>
            <w:r w:rsidR="00405F6F" w:rsidRPr="00A6720B">
              <w:rPr>
                <w:sz w:val="22"/>
                <w:szCs w:val="22"/>
              </w:rPr>
              <w:t xml:space="preserve">. </w:t>
            </w:r>
          </w:p>
          <w:p w14:paraId="52E0CDC0" w14:textId="467429A7" w:rsidR="00405F6F" w:rsidRPr="00A6720B" w:rsidRDefault="00405F6F" w:rsidP="000E112A">
            <w:pPr>
              <w:spacing w:before="0" w:after="60" w:line="240" w:lineRule="auto"/>
              <w:rPr>
                <w:sz w:val="22"/>
                <w:szCs w:val="22"/>
              </w:rPr>
            </w:pPr>
            <w:r w:rsidRPr="00A6720B">
              <w:rPr>
                <w:sz w:val="22"/>
                <w:szCs w:val="22"/>
              </w:rPr>
              <w:t xml:space="preserve">Collaborative decision making between stakeholders make prioritisation challenging and creates gaps in providing </w:t>
            </w:r>
            <w:r w:rsidR="009B745A" w:rsidRPr="00A6720B">
              <w:rPr>
                <w:sz w:val="22"/>
                <w:szCs w:val="22"/>
              </w:rPr>
              <w:t>reliable communication</w:t>
            </w:r>
            <w:r w:rsidRPr="00A6720B">
              <w:rPr>
                <w:sz w:val="22"/>
                <w:szCs w:val="22"/>
              </w:rPr>
              <w:t xml:space="preserve"> to passengers.  </w:t>
            </w:r>
          </w:p>
        </w:tc>
      </w:tr>
      <w:tr w:rsidR="007C328C" w:rsidRPr="00A6720B" w14:paraId="57DBAF59" w14:textId="77777777" w:rsidTr="000E112A">
        <w:trPr>
          <w:cantSplit/>
        </w:trPr>
        <w:tc>
          <w:tcPr>
            <w:tcW w:w="1696" w:type="dxa"/>
            <w:shd w:val="clear" w:color="auto" w:fill="F2F2F2" w:themeFill="background1" w:themeFillShade="F2"/>
            <w:hideMark/>
          </w:tcPr>
          <w:p w14:paraId="237F8CFD" w14:textId="08499DC1" w:rsidR="00405F6F" w:rsidRPr="00A6720B" w:rsidRDefault="000E112A" w:rsidP="000E112A">
            <w:pPr>
              <w:spacing w:before="0" w:after="60" w:line="240" w:lineRule="auto"/>
              <w:rPr>
                <w:b/>
                <w:bCs/>
                <w:sz w:val="22"/>
                <w:szCs w:val="22"/>
              </w:rPr>
            </w:pPr>
            <w:r>
              <w:rPr>
                <w:b/>
                <w:bCs/>
                <w:color w:val="009DC8" w:themeColor="text2"/>
                <w:sz w:val="22"/>
                <w:szCs w:val="22"/>
              </w:rPr>
              <w:lastRenderedPageBreak/>
              <w:t>S</w:t>
            </w:r>
            <w:r w:rsidR="00405F6F" w:rsidRPr="00A6720B">
              <w:rPr>
                <w:b/>
                <w:bCs/>
                <w:color w:val="009DC8" w:themeColor="text2"/>
                <w:sz w:val="22"/>
                <w:szCs w:val="22"/>
              </w:rPr>
              <w:t xml:space="preserve">upport </w:t>
            </w:r>
            <w:r>
              <w:rPr>
                <w:b/>
                <w:bCs/>
                <w:color w:val="009DC8" w:themeColor="text2"/>
                <w:sz w:val="22"/>
                <w:szCs w:val="22"/>
              </w:rPr>
              <w:t xml:space="preserve">received </w:t>
            </w:r>
            <w:r w:rsidR="00405F6F" w:rsidRPr="00A6720B">
              <w:rPr>
                <w:b/>
                <w:bCs/>
                <w:color w:val="009DC8" w:themeColor="text2"/>
                <w:sz w:val="22"/>
                <w:szCs w:val="22"/>
              </w:rPr>
              <w:t>after the incident or evacuation</w:t>
            </w:r>
          </w:p>
        </w:tc>
        <w:tc>
          <w:tcPr>
            <w:tcW w:w="3218" w:type="dxa"/>
            <w:shd w:val="clear" w:color="auto" w:fill="F2F2F2" w:themeFill="background1" w:themeFillShade="F2"/>
            <w:hideMark/>
          </w:tcPr>
          <w:p w14:paraId="13D784F2" w14:textId="77777777" w:rsidR="000E112A" w:rsidRDefault="00405F6F" w:rsidP="000E112A">
            <w:pPr>
              <w:spacing w:before="0" w:after="60" w:line="240" w:lineRule="auto"/>
              <w:rPr>
                <w:sz w:val="22"/>
                <w:szCs w:val="22"/>
              </w:rPr>
            </w:pPr>
            <w:r w:rsidRPr="00A6720B">
              <w:rPr>
                <w:sz w:val="22"/>
                <w:szCs w:val="22"/>
              </w:rPr>
              <w:t xml:space="preserve">After the incident or evacuation, passengers should be clearly informed about onward travel arrangements, compensations they are entitled to as well as how to they can get reimbursed. </w:t>
            </w:r>
            <w:r w:rsidRPr="00A6720B">
              <w:rPr>
                <w:sz w:val="22"/>
                <w:szCs w:val="22"/>
              </w:rPr>
              <w:br/>
              <w:t xml:space="preserve">The operator should also ensure that passengers have access to, for </w:t>
            </w:r>
            <w:r w:rsidR="00AF6677" w:rsidRPr="00A6720B">
              <w:rPr>
                <w:sz w:val="22"/>
                <w:szCs w:val="22"/>
              </w:rPr>
              <w:t>instance, toilet</w:t>
            </w:r>
            <w:r w:rsidRPr="00A6720B">
              <w:rPr>
                <w:sz w:val="22"/>
                <w:szCs w:val="22"/>
              </w:rPr>
              <w:t xml:space="preserve"> facilities, refreshments, medical assistance upon arrival at the station. </w:t>
            </w:r>
            <w:r w:rsidRPr="00A6720B">
              <w:rPr>
                <w:sz w:val="22"/>
                <w:szCs w:val="22"/>
              </w:rPr>
              <w:br/>
              <w:t xml:space="preserve">Staff should be present and provide support to passengers while they are waiting for onward transport. </w:t>
            </w:r>
          </w:p>
          <w:p w14:paraId="6F507A82" w14:textId="0B1731A0" w:rsidR="00405F6F" w:rsidRPr="00A6720B" w:rsidRDefault="00405F6F" w:rsidP="000E112A">
            <w:pPr>
              <w:spacing w:before="0" w:after="60" w:line="240" w:lineRule="auto"/>
              <w:rPr>
                <w:sz w:val="22"/>
                <w:szCs w:val="22"/>
              </w:rPr>
            </w:pPr>
            <w:r w:rsidRPr="00A6720B">
              <w:rPr>
                <w:sz w:val="22"/>
                <w:szCs w:val="22"/>
              </w:rPr>
              <w:t>Staff members should assist in answering passenger queries.</w:t>
            </w:r>
            <w:r w:rsidRPr="00A6720B">
              <w:rPr>
                <w:color w:val="auto"/>
                <w:sz w:val="22"/>
                <w:szCs w:val="22"/>
              </w:rPr>
              <w:t xml:space="preserve"> </w:t>
            </w:r>
          </w:p>
        </w:tc>
        <w:tc>
          <w:tcPr>
            <w:tcW w:w="3427" w:type="dxa"/>
            <w:shd w:val="clear" w:color="auto" w:fill="F2F2F2" w:themeFill="background1" w:themeFillShade="F2"/>
            <w:hideMark/>
          </w:tcPr>
          <w:p w14:paraId="3AB6DA9A" w14:textId="77777777" w:rsidR="000E112A" w:rsidRDefault="00405F6F" w:rsidP="000E112A">
            <w:pPr>
              <w:spacing w:before="0" w:after="60" w:line="240" w:lineRule="auto"/>
              <w:rPr>
                <w:sz w:val="22"/>
                <w:szCs w:val="22"/>
              </w:rPr>
            </w:pPr>
            <w:r w:rsidRPr="00A6720B">
              <w:rPr>
                <w:sz w:val="22"/>
                <w:szCs w:val="22"/>
              </w:rPr>
              <w:t>There is inconsistency in providing onward travel across the reviewed procedures.</w:t>
            </w:r>
            <w:r w:rsidR="000E112A">
              <w:rPr>
                <w:sz w:val="22"/>
                <w:szCs w:val="22"/>
              </w:rPr>
              <w:t xml:space="preserve"> </w:t>
            </w:r>
          </w:p>
          <w:p w14:paraId="7D78BAB2" w14:textId="2038B650" w:rsidR="00405F6F" w:rsidRPr="00A6720B" w:rsidRDefault="00405F6F" w:rsidP="000E112A">
            <w:pPr>
              <w:spacing w:before="0" w:after="60" w:line="240" w:lineRule="auto"/>
              <w:rPr>
                <w:sz w:val="22"/>
                <w:szCs w:val="22"/>
              </w:rPr>
            </w:pPr>
            <w:r w:rsidRPr="00A6720B">
              <w:rPr>
                <w:sz w:val="22"/>
                <w:szCs w:val="22"/>
              </w:rPr>
              <w:t>Some operators provide detailed processes of how the onward journey for passengers is prioritised.</w:t>
            </w:r>
            <w:r w:rsidRPr="00A6720B">
              <w:rPr>
                <w:sz w:val="22"/>
                <w:szCs w:val="22"/>
              </w:rPr>
              <w:br/>
            </w:r>
            <w:r w:rsidR="00AF6677" w:rsidRPr="00A6720B">
              <w:rPr>
                <w:sz w:val="22"/>
                <w:szCs w:val="22"/>
              </w:rPr>
              <w:t>Others focus</w:t>
            </w:r>
            <w:r w:rsidRPr="00A6720B">
              <w:rPr>
                <w:sz w:val="22"/>
                <w:szCs w:val="22"/>
              </w:rPr>
              <w:t xml:space="preserve"> more on the train rather than passengers once they leave their train, providing little guidance on what staff assistance should entail, particularly when there are limited staff resources. </w:t>
            </w:r>
          </w:p>
        </w:tc>
        <w:tc>
          <w:tcPr>
            <w:tcW w:w="3855" w:type="dxa"/>
            <w:shd w:val="clear" w:color="auto" w:fill="F2F2F2" w:themeFill="background1" w:themeFillShade="F2"/>
            <w:hideMark/>
          </w:tcPr>
          <w:p w14:paraId="7E77F66F" w14:textId="77777777" w:rsidR="000E112A" w:rsidRDefault="00405F6F" w:rsidP="000E112A">
            <w:pPr>
              <w:spacing w:before="0" w:after="60" w:line="240" w:lineRule="auto"/>
              <w:rPr>
                <w:sz w:val="22"/>
                <w:szCs w:val="22"/>
              </w:rPr>
            </w:pPr>
            <w:r w:rsidRPr="00A6720B">
              <w:rPr>
                <w:sz w:val="22"/>
                <w:szCs w:val="22"/>
              </w:rPr>
              <w:t xml:space="preserve">Passengers felt reassured, and highly valued the on-going support and customer service which did not end once they got off the train. </w:t>
            </w:r>
          </w:p>
          <w:p w14:paraId="02B0FFC3" w14:textId="77777777" w:rsidR="000E112A" w:rsidRDefault="00405F6F" w:rsidP="000E112A">
            <w:pPr>
              <w:spacing w:before="0" w:after="60" w:line="240" w:lineRule="auto"/>
              <w:rPr>
                <w:sz w:val="22"/>
                <w:szCs w:val="22"/>
              </w:rPr>
            </w:pPr>
            <w:r w:rsidRPr="00A6720B">
              <w:rPr>
                <w:sz w:val="22"/>
                <w:szCs w:val="22"/>
              </w:rPr>
              <w:t xml:space="preserve">People felt satisfied </w:t>
            </w:r>
            <w:r w:rsidR="007C328C" w:rsidRPr="00A6720B">
              <w:rPr>
                <w:sz w:val="22"/>
                <w:szCs w:val="22"/>
              </w:rPr>
              <w:t>when they</w:t>
            </w:r>
            <w:r w:rsidRPr="00A6720B">
              <w:rPr>
                <w:sz w:val="22"/>
                <w:szCs w:val="22"/>
              </w:rPr>
              <w:t xml:space="preserve"> received onboard communication about onward travel arrangements and how to get compensated. However, they quickly </w:t>
            </w:r>
            <w:r w:rsidR="007C328C" w:rsidRPr="00A6720B">
              <w:rPr>
                <w:sz w:val="22"/>
                <w:szCs w:val="22"/>
              </w:rPr>
              <w:t>felt frustrated</w:t>
            </w:r>
            <w:r w:rsidRPr="00A6720B">
              <w:rPr>
                <w:sz w:val="22"/>
                <w:szCs w:val="22"/>
              </w:rPr>
              <w:t xml:space="preserve"> when it turned out that the operator did not deliver on their promises once they left the train.</w:t>
            </w:r>
          </w:p>
          <w:p w14:paraId="1B9F270B" w14:textId="0C4308B0" w:rsidR="00405F6F" w:rsidRPr="00A6720B" w:rsidRDefault="00405F6F" w:rsidP="000E112A">
            <w:pPr>
              <w:spacing w:before="0" w:after="60" w:line="240" w:lineRule="auto"/>
              <w:rPr>
                <w:sz w:val="22"/>
                <w:szCs w:val="22"/>
              </w:rPr>
            </w:pPr>
            <w:r w:rsidRPr="00A6720B">
              <w:rPr>
                <w:sz w:val="22"/>
                <w:szCs w:val="22"/>
              </w:rPr>
              <w:t xml:space="preserve">In some instances, passengers </w:t>
            </w:r>
            <w:r w:rsidR="007C328C" w:rsidRPr="00A6720B">
              <w:rPr>
                <w:sz w:val="22"/>
                <w:szCs w:val="22"/>
              </w:rPr>
              <w:t>felt abandoned</w:t>
            </w:r>
            <w:r w:rsidRPr="00A6720B">
              <w:rPr>
                <w:sz w:val="22"/>
                <w:szCs w:val="22"/>
              </w:rPr>
              <w:t xml:space="preserve"> when train staff ignored their questions about alternative transport arrangements to get to the destination. </w:t>
            </w:r>
          </w:p>
        </w:tc>
        <w:tc>
          <w:tcPr>
            <w:tcW w:w="3956" w:type="dxa"/>
            <w:shd w:val="clear" w:color="auto" w:fill="F2F2F2" w:themeFill="background1" w:themeFillShade="F2"/>
            <w:hideMark/>
          </w:tcPr>
          <w:p w14:paraId="17B53770" w14:textId="77777777" w:rsidR="000E112A" w:rsidRDefault="00405F6F" w:rsidP="000E112A">
            <w:pPr>
              <w:spacing w:before="0" w:after="60" w:line="240" w:lineRule="auto"/>
              <w:rPr>
                <w:sz w:val="22"/>
                <w:szCs w:val="22"/>
              </w:rPr>
            </w:pPr>
            <w:r w:rsidRPr="00A6720B">
              <w:rPr>
                <w:sz w:val="22"/>
                <w:szCs w:val="22"/>
              </w:rPr>
              <w:t xml:space="preserve">All operators admitted that organising onward travel is the biggest challenge. </w:t>
            </w:r>
            <w:r w:rsidRPr="00A6720B">
              <w:rPr>
                <w:sz w:val="22"/>
                <w:szCs w:val="22"/>
              </w:rPr>
              <w:br/>
              <w:t xml:space="preserve">It requires a strong and efficient collaboration across the industry but also with transport providers outside rail. </w:t>
            </w:r>
            <w:r w:rsidRPr="00A6720B">
              <w:rPr>
                <w:sz w:val="22"/>
                <w:szCs w:val="22"/>
              </w:rPr>
              <w:br/>
              <w:t>It is highly impacted by the availability of staff, time of day and week as well as prompt decision making.</w:t>
            </w:r>
          </w:p>
          <w:p w14:paraId="43A98585" w14:textId="3A154DD8" w:rsidR="00405F6F" w:rsidRPr="00A6720B" w:rsidRDefault="00405F6F" w:rsidP="000E112A">
            <w:pPr>
              <w:spacing w:before="0" w:after="60" w:line="240" w:lineRule="auto"/>
              <w:rPr>
                <w:sz w:val="22"/>
                <w:szCs w:val="22"/>
              </w:rPr>
            </w:pPr>
            <w:r w:rsidRPr="00A6720B">
              <w:rPr>
                <w:sz w:val="22"/>
                <w:szCs w:val="22"/>
              </w:rPr>
              <w:t xml:space="preserve">Industry </w:t>
            </w:r>
            <w:r w:rsidR="000E112A">
              <w:rPr>
                <w:sz w:val="22"/>
                <w:szCs w:val="22"/>
              </w:rPr>
              <w:t xml:space="preserve">members reviewing case study incidents </w:t>
            </w:r>
            <w:r w:rsidRPr="00A6720B">
              <w:rPr>
                <w:sz w:val="22"/>
                <w:szCs w:val="22"/>
              </w:rPr>
              <w:t xml:space="preserve">admitted there is room for improvement and there was evidence of operators looking to act on it. </w:t>
            </w:r>
          </w:p>
        </w:tc>
        <w:tc>
          <w:tcPr>
            <w:tcW w:w="4221" w:type="dxa"/>
            <w:shd w:val="clear" w:color="auto" w:fill="F2F2F2" w:themeFill="background1" w:themeFillShade="F2"/>
            <w:hideMark/>
          </w:tcPr>
          <w:p w14:paraId="7B75C8C0" w14:textId="77777777" w:rsidR="000E112A" w:rsidRDefault="00405F6F" w:rsidP="000E112A">
            <w:pPr>
              <w:spacing w:before="0" w:after="60" w:line="240" w:lineRule="auto"/>
              <w:rPr>
                <w:sz w:val="22"/>
                <w:szCs w:val="22"/>
              </w:rPr>
            </w:pPr>
            <w:r w:rsidRPr="00A6720B">
              <w:rPr>
                <w:sz w:val="22"/>
                <w:szCs w:val="22"/>
              </w:rPr>
              <w:t xml:space="preserve">There are gaps in supporting passengers for onward travel, which results in reduced customer satisfaction. </w:t>
            </w:r>
          </w:p>
          <w:p w14:paraId="597425D1" w14:textId="6C61B551" w:rsidR="00405F6F" w:rsidRPr="00A6720B" w:rsidRDefault="00405F6F" w:rsidP="000E112A">
            <w:pPr>
              <w:spacing w:before="0" w:after="60" w:line="240" w:lineRule="auto"/>
              <w:rPr>
                <w:sz w:val="22"/>
                <w:szCs w:val="22"/>
              </w:rPr>
            </w:pPr>
            <w:r w:rsidRPr="00A6720B">
              <w:rPr>
                <w:sz w:val="22"/>
                <w:szCs w:val="22"/>
              </w:rPr>
              <w:t xml:space="preserve">There is also a wide range of factors that impact the incident management and </w:t>
            </w:r>
            <w:r w:rsidR="007C328C" w:rsidRPr="00A6720B">
              <w:rPr>
                <w:sz w:val="22"/>
                <w:szCs w:val="22"/>
              </w:rPr>
              <w:t>resolution -</w:t>
            </w:r>
            <w:r w:rsidRPr="00A6720B">
              <w:rPr>
                <w:sz w:val="22"/>
                <w:szCs w:val="22"/>
              </w:rPr>
              <w:t xml:space="preserve"> some of them are beyond the scope of this project</w:t>
            </w:r>
          </w:p>
        </w:tc>
      </w:tr>
    </w:tbl>
    <w:p w14:paraId="03380739" w14:textId="21E2BCCE" w:rsidR="00561A17" w:rsidRPr="00A6720B" w:rsidRDefault="00405F6F" w:rsidP="00D07404">
      <w:pPr>
        <w:rPr>
          <w:sz w:val="22"/>
          <w:szCs w:val="22"/>
          <w:highlight w:val="cyan"/>
        </w:rPr>
        <w:sectPr w:rsidR="00561A17" w:rsidRPr="00A6720B" w:rsidSect="006B01AD">
          <w:pgSz w:w="23808" w:h="16840" w:orient="landscape" w:code="8"/>
          <w:pgMar w:top="1418" w:right="1418" w:bottom="1418" w:left="2007" w:header="720" w:footer="720" w:gutter="0"/>
          <w:cols w:space="454"/>
          <w:docGrid w:linePitch="360"/>
        </w:sectPr>
      </w:pPr>
      <w:r w:rsidRPr="00A6720B">
        <w:rPr>
          <w:sz w:val="22"/>
          <w:szCs w:val="22"/>
          <w:highlight w:val="cyan"/>
        </w:rPr>
        <w:fldChar w:fldCharType="end"/>
      </w:r>
    </w:p>
    <w:p w14:paraId="4B6C6DC4" w14:textId="27FAC927" w:rsidR="003662A7" w:rsidRDefault="003662A7" w:rsidP="003662A7">
      <w:pPr>
        <w:pStyle w:val="Heading3"/>
        <w:jc w:val="both"/>
      </w:pPr>
      <w:r>
        <w:lastRenderedPageBreak/>
        <w:t xml:space="preserve">Industry Guidance could be more passenger-focused </w:t>
      </w:r>
    </w:p>
    <w:p w14:paraId="19BBDFAF" w14:textId="5CC3061F" w:rsidR="003662A7" w:rsidRDefault="003662A7" w:rsidP="00280140">
      <w:pPr>
        <w:pStyle w:val="NormalNumbered"/>
        <w:numPr>
          <w:ilvl w:val="0"/>
          <w:numId w:val="0"/>
        </w:numPr>
        <w:jc w:val="both"/>
      </w:pPr>
      <w:r>
        <w:t xml:space="preserve">The </w:t>
      </w:r>
      <w:r w:rsidRPr="002823CC">
        <w:t>RDG</w:t>
      </w:r>
      <w:r>
        <w:t xml:space="preserve"> </w:t>
      </w:r>
      <w:r w:rsidRPr="002823CC">
        <w:t>and Network Rail</w:t>
      </w:r>
      <w:r w:rsidR="00855D2E">
        <w:t>-produced</w:t>
      </w:r>
      <w:r w:rsidRPr="002823CC">
        <w:t xml:space="preserve"> Guidance </w:t>
      </w:r>
      <w:r w:rsidR="000940FA">
        <w:t xml:space="preserve">could be </w:t>
      </w:r>
      <w:r w:rsidR="006C14CC">
        <w:t>strengthened</w:t>
      </w:r>
      <w:r>
        <w:t xml:space="preserve"> to promote consistent focus on two key areas for passengers.</w:t>
      </w:r>
    </w:p>
    <w:p w14:paraId="5780EA21" w14:textId="1A75D35A" w:rsidR="003662A7" w:rsidRDefault="004C1C47" w:rsidP="00280140">
      <w:pPr>
        <w:jc w:val="both"/>
      </w:pPr>
      <w:r>
        <w:t xml:space="preserve">First, </w:t>
      </w:r>
      <w:r w:rsidR="003662A7">
        <w:t xml:space="preserve">focus on passengers’ </w:t>
      </w:r>
      <w:r w:rsidR="00B84B22">
        <w:t>whole</w:t>
      </w:r>
      <w:r w:rsidR="003662A7">
        <w:t xml:space="preserve"> journey. The Guidance includes considerations of post-evacuation experience </w:t>
      </w:r>
      <w:r w:rsidR="00280140">
        <w:t>but</w:t>
      </w:r>
      <w:r w:rsidR="003662A7">
        <w:t xml:space="preserve"> given the importance to both safety and service, </w:t>
      </w:r>
      <w:r w:rsidR="00081B72">
        <w:t xml:space="preserve">it </w:t>
      </w:r>
      <w:r w:rsidR="003662A7">
        <w:t>could further emphasise the importance of information about and provision of onward travel.</w:t>
      </w:r>
    </w:p>
    <w:p w14:paraId="07A2DE9D" w14:textId="21F7CE66" w:rsidR="003662A7" w:rsidRDefault="003662A7" w:rsidP="00280140">
      <w:pPr>
        <w:jc w:val="both"/>
      </w:pPr>
      <w:r>
        <w:t xml:space="preserve">Second, </w:t>
      </w:r>
      <w:r w:rsidR="00F961EE">
        <w:t xml:space="preserve">despite good intentions to drive decision-making and support communication, </w:t>
      </w:r>
      <w:r>
        <w:t xml:space="preserve">the recommendation </w:t>
      </w:r>
      <w:r w:rsidR="00081B72">
        <w:t>to</w:t>
      </w:r>
      <w:r>
        <w:t xml:space="preserve"> hav</w:t>
      </w:r>
      <w:r w:rsidR="00081B72">
        <w:t>e</w:t>
      </w:r>
      <w:r>
        <w:t xml:space="preserve"> a ‘plan within 60 minutes’ is in practice neither fast nor focused enough to meet passengers’ needs.</w:t>
      </w:r>
    </w:p>
    <w:p w14:paraId="0E42F2B9" w14:textId="011DF0DA" w:rsidR="003662A7" w:rsidRDefault="003662A7" w:rsidP="003662A7">
      <w:pPr>
        <w:jc w:val="both"/>
      </w:pPr>
      <w:r>
        <w:t>Our research confirms that information on and provision of o</w:t>
      </w:r>
      <w:r w:rsidRPr="00385959">
        <w:t>nward travel</w:t>
      </w:r>
      <w:r>
        <w:t xml:space="preserve">, and the whole-journey experience of passengers, is significantly </w:t>
      </w:r>
      <w:r w:rsidRPr="00385959">
        <w:t>impacted by delayed decision making</w:t>
      </w:r>
      <w:r>
        <w:t xml:space="preserve">, as well as the </w:t>
      </w:r>
      <w:r w:rsidRPr="00385959">
        <w:t>tim</w:t>
      </w:r>
      <w:r>
        <w:t>ing</w:t>
      </w:r>
      <w:r w:rsidRPr="00385959">
        <w:t xml:space="preserve"> of </w:t>
      </w:r>
      <w:r>
        <w:t xml:space="preserve">the </w:t>
      </w:r>
      <w:r w:rsidRPr="00385959">
        <w:t>incident</w:t>
      </w:r>
      <w:r>
        <w:t>.</w:t>
      </w:r>
    </w:p>
    <w:p w14:paraId="396653D6" w14:textId="147A5F12" w:rsidR="003662A7" w:rsidRDefault="003662A7" w:rsidP="003662A7">
      <w:pPr>
        <w:jc w:val="both"/>
      </w:pPr>
      <w:r>
        <w:t>This is clear across our case studies and in different ways for different types of incidents and passenger circumstances.</w:t>
      </w:r>
    </w:p>
    <w:p w14:paraId="25AB0E2A" w14:textId="57D1373A" w:rsidR="003662A7" w:rsidRDefault="003662A7" w:rsidP="003662A7">
      <w:pPr>
        <w:jc w:val="both"/>
      </w:pPr>
      <w:r>
        <w:t>Where people are stranded on commuter trains with facilities and on-board environments designed for a high volume of passengers making short and often time-critical journeys in urban areas, then taking up to an hour to reach a plan, and then communicate and execute it, is likely to exacerbate those factors that lead to uncontrolled evacuation. In these circumstances, an early decision to support passengers’ quick, safe exit from the train should be the focus of industry policy.</w:t>
      </w:r>
    </w:p>
    <w:p w14:paraId="2E4B176F" w14:textId="1A10D88C" w:rsidR="003662A7" w:rsidRDefault="003662A7" w:rsidP="003662A7">
      <w:pPr>
        <w:jc w:val="both"/>
      </w:pPr>
      <w:r>
        <w:t>For passengers on long-distance, high-speed services (</w:t>
      </w:r>
      <w:r w:rsidR="003667A3">
        <w:t>in the incidents logged during our research</w:t>
      </w:r>
      <w:r>
        <w:t>, alongside commuters the most likely to be stranded), the conditions, circumstances and passenger needs are different:</w:t>
      </w:r>
    </w:p>
    <w:p w14:paraId="11CEBD51" w14:textId="45BA6240" w:rsidR="003662A7" w:rsidRDefault="003662A7" w:rsidP="003662A7">
      <w:pPr>
        <w:pStyle w:val="ListBullet"/>
        <w:jc w:val="both"/>
      </w:pPr>
      <w:r>
        <w:t>Where possible, the best thing for passengers and first preference in the hierarchy of options will be to keep them safe and comfortable on the train</w:t>
      </w:r>
    </w:p>
    <w:p w14:paraId="4341848C" w14:textId="28F0EEA3" w:rsidR="003662A7" w:rsidRDefault="003662A7" w:rsidP="003662A7">
      <w:pPr>
        <w:pStyle w:val="ListBullet"/>
        <w:jc w:val="both"/>
      </w:pPr>
      <w:r>
        <w:t>The trains, their facilities and staffing are designed for passengers spending longer on board</w:t>
      </w:r>
    </w:p>
    <w:p w14:paraId="4386CA92" w14:textId="48648825" w:rsidR="003662A7" w:rsidRDefault="003662A7" w:rsidP="003662A7">
      <w:pPr>
        <w:pStyle w:val="ListBullet"/>
        <w:jc w:val="both"/>
      </w:pPr>
      <w:r>
        <w:t>When stranded they are more likely to be further from a station or safe place to exit the train; however</w:t>
      </w:r>
    </w:p>
    <w:p w14:paraId="7463BC0B" w14:textId="5592573D" w:rsidR="00DB30EE" w:rsidRDefault="0030550B" w:rsidP="00B92212">
      <w:pPr>
        <w:pStyle w:val="ListBullet"/>
        <w:jc w:val="both"/>
      </w:pPr>
      <w:r>
        <w:t>A</w:t>
      </w:r>
      <w:r w:rsidR="00B92212">
        <w:t xml:space="preserve">verage </w:t>
      </w:r>
      <w:r>
        <w:t>p</w:t>
      </w:r>
      <w:r w:rsidR="00B92212">
        <w:t xml:space="preserve">assenger journeys </w:t>
      </w:r>
      <w:r w:rsidR="000E4B07">
        <w:t xml:space="preserve">even on </w:t>
      </w:r>
      <w:r w:rsidR="00B92212">
        <w:t xml:space="preserve">long distance trains </w:t>
      </w:r>
      <w:r>
        <w:t>are</w:t>
      </w:r>
      <w:r w:rsidR="00CC514F">
        <w:t xml:space="preserve"> 95-99</w:t>
      </w:r>
      <w:r w:rsidR="00B92212">
        <w:t xml:space="preserve"> miles</w:t>
      </w:r>
      <w:r w:rsidR="00DB30EE">
        <w:rPr>
          <w:rStyle w:val="FootnoteReference"/>
        </w:rPr>
        <w:footnoteReference w:id="5"/>
      </w:r>
      <w:r w:rsidR="00B92212">
        <w:t xml:space="preserve">, </w:t>
      </w:r>
      <w:r w:rsidR="00212F83">
        <w:t xml:space="preserve">so </w:t>
      </w:r>
      <w:r w:rsidR="00BA7F64">
        <w:t xml:space="preserve">the </w:t>
      </w:r>
      <w:r w:rsidR="00AB1186">
        <w:t xml:space="preserve">average </w:t>
      </w:r>
      <w:r w:rsidR="00BA7F64">
        <w:t xml:space="preserve">time the </w:t>
      </w:r>
      <w:r w:rsidR="00AB1186">
        <w:t xml:space="preserve">passenger </w:t>
      </w:r>
      <w:r w:rsidR="000E4B07">
        <w:t xml:space="preserve">has planned to be on the train is under </w:t>
      </w:r>
      <w:r w:rsidR="00AB1186">
        <w:t xml:space="preserve">the </w:t>
      </w:r>
      <w:r w:rsidR="003662A7">
        <w:t xml:space="preserve">60 minutes </w:t>
      </w:r>
      <w:r w:rsidR="000E4B07">
        <w:t xml:space="preserve">threshold </w:t>
      </w:r>
    </w:p>
    <w:p w14:paraId="25162978" w14:textId="5B82CF78" w:rsidR="003662A7" w:rsidRDefault="00DB30EE" w:rsidP="002478BE">
      <w:pPr>
        <w:pStyle w:val="ListBullet"/>
        <w:jc w:val="both"/>
      </w:pPr>
      <w:r>
        <w:t xml:space="preserve">For longer-distance journeys </w:t>
      </w:r>
      <w:r w:rsidR="003662A7">
        <w:t xml:space="preserve">onward travel </w:t>
      </w:r>
      <w:r>
        <w:t xml:space="preserve">can be </w:t>
      </w:r>
      <w:r w:rsidR="003662A7">
        <w:t>less flexible and more sensitive to time of day</w:t>
      </w:r>
    </w:p>
    <w:p w14:paraId="5E419FAF" w14:textId="4527BF4E" w:rsidR="003662A7" w:rsidRDefault="003662A7" w:rsidP="003662A7">
      <w:pPr>
        <w:pStyle w:val="ListBullet"/>
        <w:jc w:val="both"/>
      </w:pPr>
      <w:r>
        <w:t xml:space="preserve">In many cases, the nature of the incident and </w:t>
      </w:r>
      <w:r w:rsidR="0039279A">
        <w:t xml:space="preserve">action required to </w:t>
      </w:r>
      <w:r>
        <w:t>resol</w:t>
      </w:r>
      <w:r w:rsidR="0039279A">
        <w:t xml:space="preserve">ve </w:t>
      </w:r>
      <w:r>
        <w:t>the incident is relatively clear</w:t>
      </w:r>
    </w:p>
    <w:p w14:paraId="1697D42B" w14:textId="2E382E00" w:rsidR="003662A7" w:rsidRDefault="003662A7" w:rsidP="0CE0D6E8">
      <w:pPr>
        <w:pStyle w:val="ListBullet"/>
        <w:numPr>
          <w:ilvl w:val="0"/>
          <w:numId w:val="0"/>
        </w:numPr>
        <w:jc w:val="both"/>
      </w:pPr>
      <w:r>
        <w:t xml:space="preserve">Therefore, there is both a need and opportunity to </w:t>
      </w:r>
      <w:r w:rsidR="0002287F">
        <w:t xml:space="preserve">devise and </w:t>
      </w:r>
      <w:r>
        <w:t>communicate a plan well within 60 minutes</w:t>
      </w:r>
      <w:r w:rsidR="006C14CC">
        <w:t>.</w:t>
      </w:r>
    </w:p>
    <w:p w14:paraId="59B3360F" w14:textId="33FD510F" w:rsidR="003662A7" w:rsidRDefault="003662A7" w:rsidP="003662A7">
      <w:pPr>
        <w:jc w:val="both"/>
      </w:pPr>
      <w:r>
        <w:t xml:space="preserve">As such, in both the most likely </w:t>
      </w:r>
      <w:r w:rsidRPr="009A3759">
        <w:rPr>
          <w:i/>
          <w:iCs/>
        </w:rPr>
        <w:t>and</w:t>
      </w:r>
      <w:r>
        <w:t xml:space="preserve"> the most severe scenarios, ‘plan in 60 minutes’ is not fit for passenger circumstances, on-board and external conditions, the nature of the event or passengers’ communications requirements.</w:t>
      </w:r>
    </w:p>
    <w:p w14:paraId="4B2DBF61" w14:textId="78A6F144" w:rsidR="003662A7" w:rsidRDefault="003662A7" w:rsidP="003662A7">
      <w:pPr>
        <w:jc w:val="both"/>
      </w:pPr>
      <w:r>
        <w:t xml:space="preserve">Addressing these factors in the Guidance should not be </w:t>
      </w:r>
      <w:r w:rsidR="0002287F">
        <w:t>difficult</w:t>
      </w:r>
      <w:r>
        <w:t xml:space="preserve"> and should not delay further action in other areas. </w:t>
      </w:r>
    </w:p>
    <w:p w14:paraId="54F5C42B" w14:textId="702BB9AE" w:rsidR="003662A7" w:rsidRPr="00973E4B" w:rsidRDefault="003662A7" w:rsidP="003662A7">
      <w:pPr>
        <w:pStyle w:val="Heading3"/>
        <w:jc w:val="both"/>
      </w:pPr>
      <w:r>
        <w:t>Further guidance on</w:t>
      </w:r>
      <w:r w:rsidRPr="00EF59EB">
        <w:t xml:space="preserve"> </w:t>
      </w:r>
      <w:r>
        <w:t xml:space="preserve">passenger-focused </w:t>
      </w:r>
      <w:r w:rsidRPr="00EF59EB">
        <w:t xml:space="preserve">good practice </w:t>
      </w:r>
      <w:r>
        <w:t>is needed</w:t>
      </w:r>
      <w:r w:rsidR="003078CC">
        <w:t xml:space="preserve"> to promote consistent</w:t>
      </w:r>
      <w:r w:rsidR="005F1A91">
        <w:t>, high quality customer service</w:t>
      </w:r>
    </w:p>
    <w:p w14:paraId="3601C064" w14:textId="4D78BE21" w:rsidR="00E606D0" w:rsidRPr="00FA63FB" w:rsidRDefault="00E606D0" w:rsidP="00E606D0">
      <w:pPr>
        <w:jc w:val="both"/>
      </w:pPr>
      <w:r>
        <w:t xml:space="preserve">Indeed, we find that there is the need and opportunity to develop further supporting good practice guidance </w:t>
      </w:r>
      <w:r w:rsidRPr="000B0A43">
        <w:t xml:space="preserve">at a level of focus and detail </w:t>
      </w:r>
      <w:r>
        <w:t xml:space="preserve">beyond </w:t>
      </w:r>
      <w:r w:rsidR="009023B1">
        <w:t xml:space="preserve">that which can realistically be included </w:t>
      </w:r>
      <w:r w:rsidRPr="000B0A43">
        <w:t xml:space="preserve">in </w:t>
      </w:r>
      <w:r>
        <w:t xml:space="preserve">the </w:t>
      </w:r>
      <w:r w:rsidRPr="000B0A43">
        <w:t xml:space="preserve">Guidance </w:t>
      </w:r>
      <w:r w:rsidR="00AB3CBF">
        <w:t>itself</w:t>
      </w:r>
      <w:r>
        <w:t>.</w:t>
      </w:r>
    </w:p>
    <w:p w14:paraId="2AD45B1B" w14:textId="77777777" w:rsidR="00F503E7" w:rsidRDefault="003662A7" w:rsidP="00F503E7">
      <w:pPr>
        <w:jc w:val="both"/>
      </w:pPr>
      <w:r>
        <w:t>The diagram below sets out a</w:t>
      </w:r>
      <w:r w:rsidR="00E606D0">
        <w:t xml:space="preserve">t </w:t>
      </w:r>
      <w:r>
        <w:t>a high</w:t>
      </w:r>
      <w:r w:rsidR="00E606D0">
        <w:t xml:space="preserve"> </w:t>
      </w:r>
      <w:r>
        <w:t xml:space="preserve">level </w:t>
      </w:r>
      <w:r w:rsidR="00E606D0">
        <w:t xml:space="preserve">a potential </w:t>
      </w:r>
      <w:r>
        <w:t xml:space="preserve">framework for </w:t>
      </w:r>
      <w:r w:rsidR="005C001C">
        <w:t xml:space="preserve">developing further </w:t>
      </w:r>
      <w:r>
        <w:t xml:space="preserve">good industry practice in meeting </w:t>
      </w:r>
      <w:r w:rsidR="005C001C">
        <w:t xml:space="preserve">the needs of </w:t>
      </w:r>
      <w:r>
        <w:t xml:space="preserve">stranded passengers. </w:t>
      </w:r>
    </w:p>
    <w:p w14:paraId="737375F1" w14:textId="287BF89A" w:rsidR="003662A7" w:rsidRDefault="00F503E7" w:rsidP="003662A7">
      <w:pPr>
        <w:jc w:val="both"/>
      </w:pPr>
      <w:r>
        <w:t xml:space="preserve">This is based on our review of existing guidance, protocols and procedures, the voice of the passenger and engagement with operators across the </w:t>
      </w:r>
      <w:r w:rsidR="00542D33">
        <w:t>industry and</w:t>
      </w:r>
      <w:r>
        <w:t xml:space="preserve"> sets out where good practice could be developed in more detail to build on the Guidance.</w:t>
      </w:r>
    </w:p>
    <w:p w14:paraId="3CA72A5F" w14:textId="48825B77" w:rsidR="00290F5A" w:rsidRDefault="00290F5A" w:rsidP="00F503E7">
      <w:pPr>
        <w:pStyle w:val="Caption"/>
        <w:rPr>
          <w:noProof/>
        </w:rPr>
      </w:pPr>
      <w:bookmarkStart w:id="97" w:name="_Toc162544757"/>
      <w:r>
        <w:t xml:space="preserve">Figure </w:t>
      </w:r>
      <w:r w:rsidR="00F7267F">
        <w:fldChar w:fldCharType="begin"/>
      </w:r>
      <w:r w:rsidR="00F7267F">
        <w:instrText xml:space="preserve"> STYLEREF 1 \s </w:instrText>
      </w:r>
      <w:r w:rsidR="00F7267F">
        <w:fldChar w:fldCharType="separate"/>
      </w:r>
      <w:r>
        <w:rPr>
          <w:noProof/>
        </w:rPr>
        <w:t>4</w:t>
      </w:r>
      <w:r w:rsidR="00F7267F">
        <w:rPr>
          <w:noProof/>
        </w:rPr>
        <w:fldChar w:fldCharType="end"/>
      </w:r>
      <w:r>
        <w:t>.</w:t>
      </w:r>
      <w:r w:rsidR="00F7267F">
        <w:fldChar w:fldCharType="begin"/>
      </w:r>
      <w:r w:rsidR="00F7267F">
        <w:instrText xml:space="preserve"> SEQ Figure \* ARABIC \s 1 </w:instrText>
      </w:r>
      <w:r w:rsidR="00F7267F">
        <w:fldChar w:fldCharType="separate"/>
      </w:r>
      <w:r>
        <w:rPr>
          <w:noProof/>
        </w:rPr>
        <w:t>1</w:t>
      </w:r>
      <w:r w:rsidR="00F7267F">
        <w:rPr>
          <w:noProof/>
        </w:rPr>
        <w:fldChar w:fldCharType="end"/>
      </w:r>
      <w:r>
        <w:t xml:space="preserve"> Overview of the passenger focused good practice framework</w:t>
      </w:r>
      <w:bookmarkEnd w:id="97"/>
    </w:p>
    <w:p w14:paraId="284F9A76" w14:textId="3A7940AB" w:rsidR="00F503E7" w:rsidRDefault="00732ED2" w:rsidP="003662A7">
      <w:pPr>
        <w:jc w:val="both"/>
      </w:pPr>
      <w:r>
        <w:rPr>
          <w:noProof/>
        </w:rPr>
        <w:drawing>
          <wp:inline distT="0" distB="0" distL="0" distR="0" wp14:anchorId="4FEDED91" wp14:editId="61321ECD">
            <wp:extent cx="4276725" cy="3304540"/>
            <wp:effectExtent l="0" t="0" r="9525" b="0"/>
            <wp:docPr id="733347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r="3409"/>
                    <a:stretch/>
                  </pic:blipFill>
                  <pic:spPr bwMode="auto">
                    <a:xfrm>
                      <a:off x="0" y="0"/>
                      <a:ext cx="4277061" cy="3304800"/>
                    </a:xfrm>
                    <a:prstGeom prst="rect">
                      <a:avLst/>
                    </a:prstGeom>
                    <a:noFill/>
                    <a:ln>
                      <a:noFill/>
                    </a:ln>
                    <a:extLst>
                      <a:ext uri="{53640926-AAD7-44D8-BBD7-CCE9431645EC}">
                        <a14:shadowObscured xmlns:a14="http://schemas.microsoft.com/office/drawing/2010/main"/>
                      </a:ext>
                    </a:extLst>
                  </pic:spPr>
                </pic:pic>
              </a:graphicData>
            </a:graphic>
          </wp:inline>
        </w:drawing>
      </w:r>
    </w:p>
    <w:p w14:paraId="72B9367B" w14:textId="4B2422C1" w:rsidR="003662A7" w:rsidRDefault="003662A7" w:rsidP="003662A7">
      <w:pPr>
        <w:jc w:val="both"/>
      </w:pPr>
      <w:r>
        <w:t>The gaps we have identified point towards the need for further action to develop and share good practice in the following areas:</w:t>
      </w:r>
    </w:p>
    <w:p w14:paraId="466BFF06" w14:textId="77E31AA7" w:rsidR="003662A7" w:rsidRDefault="003662A7" w:rsidP="003662A7">
      <w:pPr>
        <w:pStyle w:val="ListBullet"/>
        <w:jc w:val="both"/>
      </w:pPr>
      <w:r>
        <w:t>Providing customer service, including for example processes for providing food and drink</w:t>
      </w:r>
      <w:r w:rsidR="001D5E85">
        <w:t>,</w:t>
      </w:r>
      <w:r>
        <w:t xml:space="preserve"> in a way that reflects the needs and circumstances of passengers on-board</w:t>
      </w:r>
      <w:r w:rsidR="00590EF0">
        <w:t xml:space="preserve"> stranded trains</w:t>
      </w:r>
      <w:r>
        <w:t>, including passengers</w:t>
      </w:r>
      <w:r w:rsidR="00E83CD3">
        <w:t xml:space="preserve"> with additional needs</w:t>
      </w:r>
    </w:p>
    <w:p w14:paraId="38236A36" w14:textId="142F5C54" w:rsidR="003662A7" w:rsidRDefault="003662A7" w:rsidP="003662A7">
      <w:pPr>
        <w:pStyle w:val="ListBullet"/>
        <w:jc w:val="both"/>
      </w:pPr>
      <w:r>
        <w:t>I</w:t>
      </w:r>
      <w:r w:rsidRPr="00EF59EB">
        <w:t>dentify</w:t>
      </w:r>
      <w:r>
        <w:t xml:space="preserve">ing </w:t>
      </w:r>
      <w:r w:rsidRPr="00EF59EB">
        <w:t>and respond</w:t>
      </w:r>
      <w:r>
        <w:t>ing</w:t>
      </w:r>
      <w:r w:rsidRPr="00EF59EB">
        <w:t xml:space="preserve"> to </w:t>
      </w:r>
      <w:r>
        <w:t xml:space="preserve">the </w:t>
      </w:r>
      <w:r w:rsidR="005523B4">
        <w:t xml:space="preserve">specific </w:t>
      </w:r>
      <w:r w:rsidRPr="00EF59EB">
        <w:t>needs of passengers</w:t>
      </w:r>
      <w:r w:rsidR="005523B4">
        <w:t>, in particular if</w:t>
      </w:r>
      <w:r w:rsidRPr="00EF59EB">
        <w:t xml:space="preserve"> those </w:t>
      </w:r>
      <w:r w:rsidR="007A5B65">
        <w:t xml:space="preserve">whose </w:t>
      </w:r>
      <w:r w:rsidRPr="00EF59EB">
        <w:t xml:space="preserve">needs </w:t>
      </w:r>
      <w:r>
        <w:t>are less readily identifiable</w:t>
      </w:r>
    </w:p>
    <w:p w14:paraId="41AE7C13" w14:textId="113945BD" w:rsidR="003662A7" w:rsidRDefault="003662A7" w:rsidP="003662A7">
      <w:pPr>
        <w:pStyle w:val="ListBullet2"/>
        <w:jc w:val="both"/>
      </w:pPr>
      <w:r>
        <w:t>Awareness of vulnerabilities that aren't as obvious or visible, including language and wellbeing needs</w:t>
      </w:r>
    </w:p>
    <w:p w14:paraId="5DDAB24D" w14:textId="451C8463" w:rsidR="003662A7" w:rsidRDefault="003662A7" w:rsidP="003662A7">
      <w:pPr>
        <w:pStyle w:val="ListBullet2"/>
        <w:jc w:val="both"/>
      </w:pPr>
      <w:r>
        <w:t>When staff cannot readily 'survey' the train, including if crowded or staff have limited coverage of the train</w:t>
      </w:r>
    </w:p>
    <w:p w14:paraId="29F7262A" w14:textId="6EAF04D7" w:rsidR="003662A7" w:rsidRPr="00EF59EB" w:rsidRDefault="003662A7" w:rsidP="003662A7">
      <w:pPr>
        <w:pStyle w:val="ListBullet"/>
        <w:jc w:val="both"/>
      </w:pPr>
      <w:r>
        <w:t xml:space="preserve">The </w:t>
      </w:r>
      <w:r w:rsidR="003078CC">
        <w:t>further</w:t>
      </w:r>
      <w:r>
        <w:t xml:space="preserve"> development of communications protocols, which could be informed by </w:t>
      </w:r>
      <w:r w:rsidRPr="000B0A43">
        <w:t>MTR</w:t>
      </w:r>
      <w:r>
        <w:t xml:space="preserve"> </w:t>
      </w:r>
      <w:r w:rsidRPr="000B0A43">
        <w:t>E</w:t>
      </w:r>
      <w:r>
        <w:t xml:space="preserve">lizabeth </w:t>
      </w:r>
      <w:r w:rsidR="00D5322D">
        <w:t>l</w:t>
      </w:r>
      <w:r>
        <w:t>ine</w:t>
      </w:r>
      <w:r w:rsidRPr="000B0A43">
        <w:t xml:space="preserve"> concession requirements on communications</w:t>
      </w:r>
      <w:r>
        <w:t xml:space="preserve"> during disruption</w:t>
      </w:r>
    </w:p>
    <w:p w14:paraId="097FEC35" w14:textId="5EAEEE53" w:rsidR="003662A7" w:rsidRDefault="003662A7" w:rsidP="003662A7">
      <w:pPr>
        <w:pStyle w:val="ListBullet"/>
        <w:jc w:val="both"/>
      </w:pPr>
      <w:r>
        <w:t>Communicating about end-to-end journeys and providing advice on 'what happens next' after leaving the train</w:t>
      </w:r>
    </w:p>
    <w:p w14:paraId="475ACE71" w14:textId="02B93973" w:rsidR="00344FAD" w:rsidRDefault="003662A7" w:rsidP="003662A7">
      <w:pPr>
        <w:pStyle w:val="ListBullet"/>
        <w:jc w:val="both"/>
      </w:pPr>
      <w:r>
        <w:t xml:space="preserve">The ability to provide confidence and reassurance in the absence of concrete information about incident timescales and resolution, where there is commonly a </w:t>
      </w:r>
      <w:r w:rsidRPr="00EF59EB">
        <w:t xml:space="preserve">reliance on </w:t>
      </w:r>
      <w:r>
        <w:t xml:space="preserve">the personal </w:t>
      </w:r>
      <w:r w:rsidRPr="00EF59EB">
        <w:t xml:space="preserve">skills and experience of </w:t>
      </w:r>
      <w:r>
        <w:t xml:space="preserve">individual </w:t>
      </w:r>
      <w:r w:rsidRPr="00EF59EB">
        <w:t>on-train staff</w:t>
      </w:r>
    </w:p>
    <w:p w14:paraId="7D1CD28F" w14:textId="699D5EFB" w:rsidR="003662A7" w:rsidRDefault="003662A7" w:rsidP="003662A7">
      <w:pPr>
        <w:pStyle w:val="Heading3"/>
        <w:jc w:val="both"/>
      </w:pPr>
      <w:r w:rsidRPr="00EF59EB">
        <w:lastRenderedPageBreak/>
        <w:t xml:space="preserve">Communication and co-ordinated decision-making across industry interfaces remains the </w:t>
      </w:r>
      <w:r>
        <w:t xml:space="preserve">biggest </w:t>
      </w:r>
      <w:r w:rsidRPr="00EF59EB">
        <w:t>barrier to meeting passengers’ needs</w:t>
      </w:r>
    </w:p>
    <w:p w14:paraId="55C6B06F" w14:textId="77777777" w:rsidR="003662A7" w:rsidRDefault="003662A7" w:rsidP="003662A7">
      <w:pPr>
        <w:jc w:val="both"/>
      </w:pPr>
      <w:r>
        <w:t xml:space="preserve">As we have seen, the ability to meet passengers’ needs is dependent on having and communicating a plan. </w:t>
      </w:r>
    </w:p>
    <w:p w14:paraId="426B6F29" w14:textId="25D1121D" w:rsidR="003662A7" w:rsidRDefault="003662A7" w:rsidP="003662A7">
      <w:pPr>
        <w:jc w:val="both"/>
      </w:pPr>
      <w:r>
        <w:t xml:space="preserve">It is beyond the scope of this research to analyse and make recommendations on the wider question of industry processes for responding to, managing and recovering from major disruption to train services. </w:t>
      </w:r>
    </w:p>
    <w:p w14:paraId="2E9453C2" w14:textId="77777777" w:rsidR="003662A7" w:rsidRPr="00EF59EB" w:rsidRDefault="003662A7" w:rsidP="003662A7">
      <w:pPr>
        <w:jc w:val="both"/>
      </w:pPr>
      <w:r>
        <w:t>However, we have found that stranded trains p</w:t>
      </w:r>
      <w:r w:rsidRPr="00EF59EB">
        <w:t xml:space="preserve">rocedures </w:t>
      </w:r>
      <w:r>
        <w:t xml:space="preserve">are predominantly </w:t>
      </w:r>
      <w:r w:rsidRPr="00EF59EB">
        <w:t>geared for ‘everyday’ disruptive events, not complex, multifaceted incidents with aggravating factors</w:t>
      </w:r>
      <w:r>
        <w:t>.</w:t>
      </w:r>
    </w:p>
    <w:p w14:paraId="3151B088" w14:textId="71AE5330" w:rsidR="003662A7" w:rsidRDefault="003662A7" w:rsidP="0056311B">
      <w:pPr>
        <w:pStyle w:val="ListBullet"/>
        <w:numPr>
          <w:ilvl w:val="0"/>
          <w:numId w:val="0"/>
        </w:numPr>
        <w:jc w:val="both"/>
      </w:pPr>
      <w:r w:rsidRPr="00EF59EB">
        <w:t>It</w:t>
      </w:r>
      <w:r>
        <w:t xml:space="preserve"> is therefore</w:t>
      </w:r>
      <w:r w:rsidRPr="00EF59EB">
        <w:t xml:space="preserve"> imperative that </w:t>
      </w:r>
      <w:r>
        <w:t xml:space="preserve">these procedures are reviewed and tested, with </w:t>
      </w:r>
      <w:r w:rsidRPr="00EF59EB">
        <w:t>lessons and actions in response to significant incidents proactively</w:t>
      </w:r>
      <w:r w:rsidRPr="00EF59EB" w:rsidDel="005F314E">
        <w:t xml:space="preserve"> </w:t>
      </w:r>
      <w:r w:rsidR="00D5322D">
        <w:t>identified</w:t>
      </w:r>
      <w:r w:rsidR="007006ED">
        <w:t>,</w:t>
      </w:r>
      <w:r w:rsidR="00D5322D">
        <w:t xml:space="preserve"> </w:t>
      </w:r>
      <w:r w:rsidRPr="00EF59EB">
        <w:t>transferred and applied</w:t>
      </w:r>
      <w:r>
        <w:t>.</w:t>
      </w:r>
      <w:r w:rsidR="00F503E7">
        <w:t xml:space="preserve"> </w:t>
      </w:r>
      <w:r>
        <w:t>This may include the development of l</w:t>
      </w:r>
      <w:r w:rsidRPr="00072EC8">
        <w:t>ine of route-focused multi-operator incident response plan</w:t>
      </w:r>
      <w:r>
        <w:t xml:space="preserve">, </w:t>
      </w:r>
      <w:r w:rsidRPr="00072EC8">
        <w:t>including evacuation points and onward travel plans</w:t>
      </w:r>
      <w:r>
        <w:t>,</w:t>
      </w:r>
      <w:r w:rsidRPr="00072EC8">
        <w:t xml:space="preserve"> as </w:t>
      </w:r>
      <w:r>
        <w:t xml:space="preserve">has been </w:t>
      </w:r>
      <w:r w:rsidRPr="00072EC8">
        <w:t xml:space="preserve">developed for </w:t>
      </w:r>
      <w:r>
        <w:t xml:space="preserve">the </w:t>
      </w:r>
      <w:r w:rsidRPr="00072EC8">
        <w:t xml:space="preserve">Thames Valley </w:t>
      </w:r>
      <w:r>
        <w:t>area following the 7</w:t>
      </w:r>
      <w:r w:rsidRPr="009A3759">
        <w:rPr>
          <w:vertAlign w:val="superscript"/>
        </w:rPr>
        <w:t>th</w:t>
      </w:r>
      <w:r>
        <w:t xml:space="preserve"> of December incident described in case study 1.</w:t>
      </w:r>
    </w:p>
    <w:p w14:paraId="7BD51F86" w14:textId="424993FD" w:rsidR="003662A7" w:rsidRDefault="00D239BC" w:rsidP="0056311B">
      <w:pPr>
        <w:pStyle w:val="ListBullet"/>
        <w:numPr>
          <w:ilvl w:val="0"/>
          <w:numId w:val="0"/>
        </w:numPr>
        <w:jc w:val="both"/>
      </w:pPr>
      <w:r>
        <w:t xml:space="preserve">We have also </w:t>
      </w:r>
      <w:r w:rsidR="00FF0016">
        <w:t>seen</w:t>
      </w:r>
      <w:r>
        <w:t xml:space="preserve"> </w:t>
      </w:r>
      <w:r w:rsidR="00FF0016">
        <w:t>that there is variation</w:t>
      </w:r>
      <w:r>
        <w:t xml:space="preserve"> in the tools and technology used </w:t>
      </w:r>
      <w:r w:rsidR="00FF0016">
        <w:t xml:space="preserve">by operators </w:t>
      </w:r>
      <w:r>
        <w:t xml:space="preserve">to support incident management and </w:t>
      </w:r>
      <w:r w:rsidR="00FF0016">
        <w:t>communications, so there is a further opportunity to share and exploit best practice in this area.</w:t>
      </w:r>
    </w:p>
    <w:p w14:paraId="7C2A400C" w14:textId="584868DF" w:rsidR="003662A7" w:rsidRDefault="000D1830" w:rsidP="0056311B">
      <w:pPr>
        <w:pStyle w:val="Heading2"/>
        <w:jc w:val="both"/>
      </w:pPr>
      <w:bookmarkStart w:id="98" w:name="_Toc160202648"/>
      <w:bookmarkStart w:id="99" w:name="_Toc162544741"/>
      <w:r>
        <w:t>R</w:t>
      </w:r>
      <w:r w:rsidR="003662A7">
        <w:t>ecommendations for action</w:t>
      </w:r>
      <w:bookmarkEnd w:id="98"/>
      <w:bookmarkEnd w:id="99"/>
      <w:r w:rsidR="003662A7">
        <w:t xml:space="preserve"> </w:t>
      </w:r>
    </w:p>
    <w:p w14:paraId="7BE819E5" w14:textId="208862DD" w:rsidR="003662A7" w:rsidRDefault="003662A7" w:rsidP="0056311B">
      <w:pPr>
        <w:jc w:val="both"/>
      </w:pPr>
      <w:r>
        <w:t>Transport Focus and ORR have requested that our recommendations in this report should identify broad areas for action, in order to inform their own development of specific follow-up actions.</w:t>
      </w:r>
    </w:p>
    <w:p w14:paraId="12366B0B" w14:textId="3D1A956B" w:rsidR="003662A7" w:rsidRDefault="003662A7" w:rsidP="0056311B">
      <w:pPr>
        <w:jc w:val="both"/>
      </w:pPr>
      <w:bookmarkStart w:id="100" w:name="_Hlk161236221"/>
      <w:r>
        <w:t>As such, reflecting the themes and findings from our research and analysis, we recommend the following areas of focus:</w:t>
      </w:r>
    </w:p>
    <w:p w14:paraId="4CB53A6B" w14:textId="03167F7A" w:rsidR="003662A7" w:rsidRDefault="003662A7" w:rsidP="0056311B">
      <w:pPr>
        <w:jc w:val="both"/>
      </w:pPr>
      <w:r w:rsidRPr="009A3759">
        <w:rPr>
          <w:b/>
          <w:bCs/>
        </w:rPr>
        <w:t>Review</w:t>
      </w:r>
      <w:r>
        <w:rPr>
          <w:b/>
          <w:bCs/>
        </w:rPr>
        <w:t>ing</w:t>
      </w:r>
      <w:r w:rsidRPr="009A3759">
        <w:rPr>
          <w:b/>
          <w:bCs/>
        </w:rPr>
        <w:t xml:space="preserve"> and strengthening the industry Guidance</w:t>
      </w:r>
      <w:r>
        <w:t>, as part of its continuous improvement and response to significant incidents, to:</w:t>
      </w:r>
    </w:p>
    <w:p w14:paraId="5F8F0844" w14:textId="24B0D2CA" w:rsidR="003662A7" w:rsidRDefault="003662A7" w:rsidP="0056311B">
      <w:pPr>
        <w:pStyle w:val="ListBullet"/>
        <w:jc w:val="both"/>
      </w:pPr>
      <w:r>
        <w:t>Strengthen ‘whole journey’ focus and emphasis on onward travel, in addition to the existing guidance on on-board conditions and post-evacuation considerations</w:t>
      </w:r>
    </w:p>
    <w:p w14:paraId="0D3CFA0A" w14:textId="35FC2D03" w:rsidR="003662A7" w:rsidRDefault="003662A7" w:rsidP="00DD7797">
      <w:pPr>
        <w:pStyle w:val="ListBullet"/>
        <w:jc w:val="both"/>
      </w:pPr>
      <w:r>
        <w:t>Update guidance on requirements for decision-making and plans within 60 minutes, to drive faster, passenger-focused decision-making tailored to circumstances</w:t>
      </w:r>
    </w:p>
    <w:p w14:paraId="7751033B" w14:textId="450FC7E7" w:rsidR="003662A7" w:rsidRPr="00973E4B" w:rsidRDefault="003662A7" w:rsidP="00DD7797">
      <w:pPr>
        <w:pStyle w:val="ListBullet"/>
        <w:numPr>
          <w:ilvl w:val="0"/>
          <w:numId w:val="0"/>
        </w:numPr>
        <w:jc w:val="both"/>
      </w:pPr>
      <w:r>
        <w:rPr>
          <w:b/>
          <w:bCs/>
        </w:rPr>
        <w:t>Improving</w:t>
      </w:r>
      <w:r w:rsidRPr="009A3759">
        <w:rPr>
          <w:b/>
          <w:bCs/>
        </w:rPr>
        <w:t xml:space="preserve"> and strengthening operators’ stranded trains protocols</w:t>
      </w:r>
      <w:r>
        <w:t xml:space="preserve"> </w:t>
      </w:r>
      <w:r w:rsidRPr="00973E4B">
        <w:t>in line with good practice, including the following areas of action</w:t>
      </w:r>
      <w:r>
        <w:t>:</w:t>
      </w:r>
    </w:p>
    <w:p w14:paraId="79F5F813" w14:textId="100B10C1" w:rsidR="003662A7" w:rsidRDefault="00732ED2" w:rsidP="00DD7797">
      <w:pPr>
        <w:pStyle w:val="ListBullet"/>
        <w:jc w:val="both"/>
      </w:pPr>
      <w:r>
        <w:t xml:space="preserve">Joint </w:t>
      </w:r>
      <w:r w:rsidR="003662A7">
        <w:t>i</w:t>
      </w:r>
      <w:r w:rsidR="003662A7" w:rsidRPr="00973E4B">
        <w:t xml:space="preserve">ncident response plans </w:t>
      </w:r>
      <w:r w:rsidR="003662A7">
        <w:t xml:space="preserve">across operators </w:t>
      </w:r>
      <w:r w:rsidR="00C51CEB">
        <w:t>who share</w:t>
      </w:r>
      <w:r w:rsidR="003662A7">
        <w:t xml:space="preserve"> a line of route, </w:t>
      </w:r>
      <w:r w:rsidR="003662A7" w:rsidRPr="00973E4B">
        <w:t>including evacuation points and onward travel plans</w:t>
      </w:r>
      <w:r w:rsidR="00606362">
        <w:t xml:space="preserve">, learning from the </w:t>
      </w:r>
      <w:r w:rsidR="00A822C8">
        <w:t xml:space="preserve">follow-up to the </w:t>
      </w:r>
      <w:proofErr w:type="gramStart"/>
      <w:r w:rsidR="00A822C8">
        <w:t>7</w:t>
      </w:r>
      <w:r w:rsidR="00A822C8" w:rsidRPr="00A822C8">
        <w:rPr>
          <w:vertAlign w:val="superscript"/>
        </w:rPr>
        <w:t>th</w:t>
      </w:r>
      <w:proofErr w:type="gramEnd"/>
      <w:r w:rsidR="00A822C8">
        <w:t xml:space="preserve"> December</w:t>
      </w:r>
      <w:r w:rsidR="002E6F90">
        <w:t xml:space="preserve"> and other case studies</w:t>
      </w:r>
    </w:p>
    <w:p w14:paraId="6C3AE4AA" w14:textId="72500EC2" w:rsidR="003662A7" w:rsidRDefault="003662A7" w:rsidP="00DD7797">
      <w:pPr>
        <w:pStyle w:val="ListBullet"/>
        <w:jc w:val="both"/>
      </w:pPr>
      <w:r>
        <w:t>Including specific requirements to test procedures and undertake m</w:t>
      </w:r>
      <w:r w:rsidRPr="00973E4B">
        <w:t xml:space="preserve">ajor incident exercises to </w:t>
      </w:r>
      <w:r w:rsidR="003D1FB8">
        <w:t>‘</w:t>
      </w:r>
      <w:r w:rsidRPr="00973E4B">
        <w:t>stress</w:t>
      </w:r>
      <w:r w:rsidR="003D1FB8">
        <w:t xml:space="preserve"> </w:t>
      </w:r>
      <w:r w:rsidRPr="00973E4B">
        <w:t>test</w:t>
      </w:r>
      <w:r w:rsidR="003D1FB8">
        <w:t>’</w:t>
      </w:r>
      <w:r w:rsidRPr="00973E4B">
        <w:t xml:space="preserve"> for aggravating factors including day of week, time of day and reduced on-the-day resource levels</w:t>
      </w:r>
    </w:p>
    <w:p w14:paraId="674AD99F" w14:textId="77777777" w:rsidR="004F41BE" w:rsidRDefault="004F41BE" w:rsidP="004F41BE">
      <w:pPr>
        <w:pStyle w:val="ListBullet"/>
        <w:jc w:val="both"/>
      </w:pPr>
      <w:r>
        <w:t>Including guidance and protocols related to onward travel</w:t>
      </w:r>
    </w:p>
    <w:p w14:paraId="2A634006" w14:textId="0E44DCFF" w:rsidR="003662A7" w:rsidRDefault="003662A7" w:rsidP="00DD7797">
      <w:pPr>
        <w:pStyle w:val="ListBullet"/>
        <w:jc w:val="both"/>
      </w:pPr>
      <w:r w:rsidRPr="00973E4B">
        <w:t>F</w:t>
      </w:r>
      <w:r>
        <w:t>urther f</w:t>
      </w:r>
      <w:r w:rsidRPr="00973E4B">
        <w:t xml:space="preserve">ocus on </w:t>
      </w:r>
      <w:r>
        <w:t xml:space="preserve">training and development, including </w:t>
      </w:r>
    </w:p>
    <w:p w14:paraId="3C9C002B" w14:textId="04021046" w:rsidR="003662A7" w:rsidRDefault="003662A7" w:rsidP="00DD7797">
      <w:pPr>
        <w:pStyle w:val="ListBullet2"/>
        <w:jc w:val="both"/>
      </w:pPr>
      <w:r>
        <w:t>stranded trains-specific training</w:t>
      </w:r>
    </w:p>
    <w:p w14:paraId="47BF513B" w14:textId="4DB030E2" w:rsidR="003662A7" w:rsidRDefault="003662A7" w:rsidP="00DD7797">
      <w:pPr>
        <w:pStyle w:val="ListBullet2"/>
        <w:jc w:val="both"/>
      </w:pPr>
      <w:r>
        <w:t>e</w:t>
      </w:r>
      <w:r w:rsidRPr="00973E4B">
        <w:t>mpowerment of on-train staff</w:t>
      </w:r>
      <w:r>
        <w:t xml:space="preserve"> and</w:t>
      </w:r>
      <w:r w:rsidRPr="000B0A43">
        <w:t xml:space="preserve"> </w:t>
      </w:r>
      <w:r>
        <w:t>development of ‘soft skills’ for empathetic and confidence-building communication amid uncertainty</w:t>
      </w:r>
    </w:p>
    <w:p w14:paraId="119C1596" w14:textId="36936DF3" w:rsidR="003662A7" w:rsidRDefault="003662A7" w:rsidP="00DD7797">
      <w:pPr>
        <w:pStyle w:val="ListBullet"/>
        <w:jc w:val="both"/>
      </w:pPr>
      <w:r>
        <w:t>Adopting good practice assessment and checklist tools</w:t>
      </w:r>
    </w:p>
    <w:p w14:paraId="0B3DFA9F" w14:textId="66107DAC" w:rsidR="00D239BC" w:rsidRDefault="00D239BC" w:rsidP="00D239BC">
      <w:pPr>
        <w:pStyle w:val="ListBullet"/>
        <w:jc w:val="both"/>
      </w:pPr>
      <w:r>
        <w:t>Adopting and exploiting available technology for incident management and communications</w:t>
      </w:r>
    </w:p>
    <w:p w14:paraId="668954C7" w14:textId="104F827F" w:rsidR="00F503E7" w:rsidRDefault="003662A7" w:rsidP="00CC3160">
      <w:pPr>
        <w:pStyle w:val="ListBullet"/>
        <w:jc w:val="both"/>
      </w:pPr>
      <w:r>
        <w:t>R</w:t>
      </w:r>
      <w:r w:rsidRPr="00D9138F">
        <w:t>eview</w:t>
      </w:r>
      <w:r>
        <w:t>ing</w:t>
      </w:r>
      <w:r w:rsidRPr="00D9138F">
        <w:t xml:space="preserve"> and testing stranded trains policies and procedures </w:t>
      </w:r>
      <w:r>
        <w:t xml:space="preserve">as </w:t>
      </w:r>
      <w:r w:rsidRPr="00D9138F">
        <w:t>part of seasonal preparedness plans</w:t>
      </w:r>
      <w:r>
        <w:t xml:space="preserve"> </w:t>
      </w:r>
      <w:bookmarkStart w:id="101" w:name="_Toc160202649"/>
    </w:p>
    <w:p w14:paraId="2C192B18" w14:textId="77777777" w:rsidR="00CC3160" w:rsidRDefault="00CC3160" w:rsidP="00CC3160">
      <w:pPr>
        <w:pStyle w:val="ListBullet"/>
        <w:numPr>
          <w:ilvl w:val="0"/>
          <w:numId w:val="0"/>
        </w:numPr>
        <w:ind w:left="360"/>
        <w:jc w:val="both"/>
      </w:pPr>
    </w:p>
    <w:p w14:paraId="4BD5990B" w14:textId="3D863407" w:rsidR="003662A7" w:rsidRDefault="003662A7" w:rsidP="00280140">
      <w:pPr>
        <w:pStyle w:val="Heading2"/>
      </w:pPr>
      <w:bookmarkStart w:id="102" w:name="_Toc162544742"/>
      <w:r>
        <w:t>Further recommendations for research and development</w:t>
      </w:r>
      <w:bookmarkEnd w:id="101"/>
      <w:bookmarkEnd w:id="102"/>
    </w:p>
    <w:p w14:paraId="5C5D12A9" w14:textId="38E794B9" w:rsidR="003662A7" w:rsidRDefault="003662A7" w:rsidP="0056311B">
      <w:pPr>
        <w:pStyle w:val="ListBullet"/>
        <w:numPr>
          <w:ilvl w:val="0"/>
          <w:numId w:val="0"/>
        </w:numPr>
        <w:ind w:left="397" w:hanging="397"/>
        <w:jc w:val="both"/>
      </w:pPr>
      <w:r>
        <w:t>In addition to these practical areas of focus, we recommend that:</w:t>
      </w:r>
    </w:p>
    <w:p w14:paraId="79A1CB29" w14:textId="3FF7B2E9" w:rsidR="003662A7" w:rsidRDefault="00352CB6" w:rsidP="0056311B">
      <w:pPr>
        <w:pStyle w:val="ListBullet"/>
        <w:jc w:val="both"/>
      </w:pPr>
      <w:r>
        <w:t xml:space="preserve">Those </w:t>
      </w:r>
      <w:r w:rsidR="00CC43F6">
        <w:t>specifying passenger contracts</w:t>
      </w:r>
      <w:r w:rsidR="003F577E">
        <w:t xml:space="preserve"> and concessions</w:t>
      </w:r>
      <w:r w:rsidR="002A5A57">
        <w:t xml:space="preserve"> </w:t>
      </w:r>
      <w:r w:rsidR="00CA2A1B">
        <w:t xml:space="preserve">consider how </w:t>
      </w:r>
      <w:r w:rsidR="00F44219">
        <w:t xml:space="preserve">adoption and delivery of </w:t>
      </w:r>
      <w:r w:rsidR="00EF7104">
        <w:t xml:space="preserve">best </w:t>
      </w:r>
      <w:r w:rsidR="003662A7" w:rsidRPr="00973E4B">
        <w:t xml:space="preserve">practice </w:t>
      </w:r>
      <w:r w:rsidR="00EF7104">
        <w:t xml:space="preserve">in </w:t>
      </w:r>
      <w:r w:rsidR="008E75F2">
        <w:t xml:space="preserve">managing stranded trains incidents </w:t>
      </w:r>
      <w:r w:rsidR="00E47CD6">
        <w:t xml:space="preserve">can </w:t>
      </w:r>
      <w:r w:rsidR="00F41596">
        <w:t xml:space="preserve">be incentivised among train </w:t>
      </w:r>
      <w:r w:rsidR="003662A7">
        <w:t>operators</w:t>
      </w:r>
    </w:p>
    <w:p w14:paraId="4EFBE811" w14:textId="65479094" w:rsidR="003662A7" w:rsidRDefault="003662A7" w:rsidP="0056311B">
      <w:pPr>
        <w:pStyle w:val="ListBullet"/>
        <w:jc w:val="both"/>
      </w:pPr>
      <w:r w:rsidRPr="00973E4B">
        <w:t>The industry should be engaged in the development of a Good Practice Guide for meeting stranded passengers’ needs</w:t>
      </w:r>
      <w:r w:rsidR="00A266A9">
        <w:t>, setting out how best to achieve what is included in the Guidance</w:t>
      </w:r>
    </w:p>
    <w:p w14:paraId="3102BDE7" w14:textId="5F2F0977" w:rsidR="003662A7" w:rsidRDefault="003662A7" w:rsidP="0056311B">
      <w:pPr>
        <w:pStyle w:val="ListBullet"/>
        <w:jc w:val="both"/>
      </w:pPr>
      <w:r>
        <w:t xml:space="preserve">Given our findings of the clear link between safety and service, and alignment with RSSB’s previous analysis, </w:t>
      </w:r>
      <w:r w:rsidR="00023485">
        <w:t>the development of this Good Practice Guide</w:t>
      </w:r>
      <w:r w:rsidR="00023485" w:rsidRPr="00973E4B">
        <w:t xml:space="preserve"> </w:t>
      </w:r>
      <w:r w:rsidRPr="00973E4B">
        <w:t xml:space="preserve">could be </w:t>
      </w:r>
      <w:r>
        <w:t xml:space="preserve">taken forward </w:t>
      </w:r>
      <w:r w:rsidRPr="00973E4B">
        <w:t>in partnership with RSSB</w:t>
      </w:r>
    </w:p>
    <w:p w14:paraId="513C05B5" w14:textId="4B5DA394" w:rsidR="003662A7" w:rsidRDefault="00FE2D41" w:rsidP="0056311B">
      <w:pPr>
        <w:pStyle w:val="ListBullet"/>
        <w:jc w:val="both"/>
      </w:pPr>
      <w:r>
        <w:t xml:space="preserve">The industry </w:t>
      </w:r>
      <w:r w:rsidR="003662A7">
        <w:t>should establish</w:t>
      </w:r>
      <w:r w:rsidR="000F090B">
        <w:t xml:space="preserve"> a mecha</w:t>
      </w:r>
      <w:r w:rsidR="00274226">
        <w:t xml:space="preserve">nism </w:t>
      </w:r>
      <w:r w:rsidR="003662A7">
        <w:t>to facilitate the sharing of best practice, lessons learned and updates to procedures</w:t>
      </w:r>
      <w:r w:rsidR="003662A7" w:rsidRPr="00973E4B">
        <w:t xml:space="preserve"> </w:t>
      </w:r>
      <w:r w:rsidR="000B51CF">
        <w:t>relating to stranded trains</w:t>
      </w:r>
    </w:p>
    <w:bookmarkEnd w:id="100"/>
    <w:p w14:paraId="0FAFBF17" w14:textId="4DC851C8" w:rsidR="00973E4B" w:rsidRDefault="00973E4B"/>
    <w:p w14:paraId="37800548" w14:textId="54A58FF3" w:rsidR="00DB027B" w:rsidRDefault="00C736AB" w:rsidP="00C736AB">
      <w:pPr>
        <w:pStyle w:val="Heading1"/>
        <w:framePr w:w="0" w:hRule="auto" w:wrap="auto" w:vAnchor="margin" w:yAlign="inline"/>
      </w:pPr>
      <w:bookmarkStart w:id="103" w:name="_Toc162544743"/>
      <w:r>
        <w:lastRenderedPageBreak/>
        <w:t>Appendices</w:t>
      </w:r>
      <w:bookmarkEnd w:id="103"/>
      <w:r>
        <w:t xml:space="preserve"> </w:t>
      </w:r>
    </w:p>
    <w:p w14:paraId="2C88781E" w14:textId="77777777" w:rsidR="00C736AB" w:rsidRDefault="00C736AB" w:rsidP="00DB027B"/>
    <w:p w14:paraId="7D0F05DF" w14:textId="438FA5B9" w:rsidR="0046080A" w:rsidRDefault="0046080A" w:rsidP="0046080A">
      <w:pPr>
        <w:pStyle w:val="Heading2"/>
      </w:pPr>
      <w:bookmarkStart w:id="104" w:name="_Ref161065064"/>
      <w:bookmarkStart w:id="105" w:name="_Toc162544744"/>
      <w:bookmarkStart w:id="106" w:name="_Ref161064696"/>
      <w:r w:rsidRPr="0046080A">
        <w:t>A</w:t>
      </w:r>
      <w:r>
        <w:t>ppendix 1</w:t>
      </w:r>
      <w:bookmarkEnd w:id="104"/>
      <w:r w:rsidR="00BC0EA7">
        <w:t xml:space="preserve">: </w:t>
      </w:r>
      <w:r w:rsidR="00BC0EA7">
        <w:br/>
      </w:r>
      <w:r w:rsidR="00BC0EA7" w:rsidRPr="00BC0EA7">
        <w:t>Passenger recruitment screening questionnaire</w:t>
      </w:r>
      <w:bookmarkEnd w:id="105"/>
    </w:p>
    <w:bookmarkEnd w:id="106"/>
    <w:p w14:paraId="1B2EC394" w14:textId="77777777" w:rsidR="00C736AB" w:rsidRPr="001645E8" w:rsidRDefault="00C736AB" w:rsidP="00C736AB">
      <w:pPr>
        <w:pStyle w:val="NormalNumbered"/>
        <w:numPr>
          <w:ilvl w:val="0"/>
          <w:numId w:val="0"/>
        </w:numPr>
        <w:spacing w:before="0" w:after="0" w:line="240" w:lineRule="auto"/>
        <w:rPr>
          <w:b/>
          <w:bCs/>
          <w:color w:val="009DC8" w:themeColor="text2"/>
        </w:rPr>
      </w:pPr>
      <w:r w:rsidRPr="001645E8">
        <w:rPr>
          <w:b/>
          <w:bCs/>
          <w:color w:val="009DC8" w:themeColor="text2"/>
        </w:rPr>
        <w:t>ASK ALL, SINGLE CHOICE</w:t>
      </w:r>
    </w:p>
    <w:p w14:paraId="6C11D5E9" w14:textId="557C1AD5" w:rsidR="00C736AB" w:rsidRPr="00C736AB" w:rsidRDefault="00C736AB" w:rsidP="00C736AB">
      <w:pPr>
        <w:pStyle w:val="NormalNumbered"/>
        <w:numPr>
          <w:ilvl w:val="0"/>
          <w:numId w:val="0"/>
        </w:numPr>
        <w:rPr>
          <w:b/>
          <w:bCs/>
        </w:rPr>
      </w:pPr>
      <w:r w:rsidRPr="00C736AB">
        <w:rPr>
          <w:b/>
          <w:bCs/>
        </w:rPr>
        <w:t xml:space="preserve">In the last month or so have you been involved in any of these incidents? </w:t>
      </w:r>
    </w:p>
    <w:p w14:paraId="034840FC" w14:textId="77777777" w:rsidR="00C736AB" w:rsidRPr="001645E8" w:rsidRDefault="00C736AB" w:rsidP="00C5211A">
      <w:pPr>
        <w:pStyle w:val="NormalNumbered"/>
        <w:numPr>
          <w:ilvl w:val="0"/>
          <w:numId w:val="19"/>
        </w:numPr>
        <w:spacing w:line="280" w:lineRule="atLeast"/>
      </w:pPr>
      <w:r w:rsidRPr="001645E8">
        <w:t xml:space="preserve">A </w:t>
      </w:r>
      <w:r w:rsidRPr="001645E8">
        <w:rPr>
          <w:b/>
          <w:bCs/>
          <w:color w:val="009DC8" w:themeColor="text2"/>
        </w:rPr>
        <w:t>[TOC]</w:t>
      </w:r>
      <w:r w:rsidRPr="001645E8">
        <w:t xml:space="preserve"> train going from </w:t>
      </w:r>
      <w:r w:rsidRPr="001645E8">
        <w:rPr>
          <w:b/>
          <w:bCs/>
          <w:color w:val="009DC8" w:themeColor="text2"/>
        </w:rPr>
        <w:t xml:space="preserve">[ORIGIN] </w:t>
      </w:r>
      <w:r w:rsidRPr="001645E8">
        <w:t>to</w:t>
      </w:r>
      <w:r w:rsidRPr="001645E8">
        <w:rPr>
          <w:b/>
          <w:bCs/>
          <w:color w:val="009DC8" w:themeColor="text2"/>
        </w:rPr>
        <w:t xml:space="preserve"> [DESTINATION]</w:t>
      </w:r>
      <w:r w:rsidRPr="001645E8">
        <w:t xml:space="preserve"> that was stranded between stations due to </w:t>
      </w:r>
      <w:r w:rsidRPr="001645E8">
        <w:rPr>
          <w:b/>
          <w:bCs/>
          <w:color w:val="009DC8" w:themeColor="text2"/>
        </w:rPr>
        <w:t>[INCIDENT NAME]</w:t>
      </w:r>
      <w:r w:rsidRPr="001645E8">
        <w:t xml:space="preserve"> on</w:t>
      </w:r>
      <w:r w:rsidRPr="001645E8">
        <w:rPr>
          <w:b/>
          <w:bCs/>
          <w:color w:val="009DC8" w:themeColor="text2"/>
        </w:rPr>
        <w:t xml:space="preserve"> [DD/MM/YYYY]</w:t>
      </w:r>
    </w:p>
    <w:p w14:paraId="05F1C869" w14:textId="77777777" w:rsidR="00C736AB" w:rsidRPr="001645E8" w:rsidRDefault="00C736AB" w:rsidP="00C5211A">
      <w:pPr>
        <w:pStyle w:val="NormalNumbered"/>
        <w:numPr>
          <w:ilvl w:val="0"/>
          <w:numId w:val="19"/>
        </w:numPr>
        <w:spacing w:line="280" w:lineRule="atLeast"/>
      </w:pPr>
      <w:r w:rsidRPr="001645E8">
        <w:t xml:space="preserve">A </w:t>
      </w:r>
      <w:r w:rsidRPr="001645E8">
        <w:rPr>
          <w:b/>
          <w:bCs/>
          <w:color w:val="009DC8" w:themeColor="text2"/>
        </w:rPr>
        <w:t>[TOC]</w:t>
      </w:r>
      <w:r w:rsidRPr="001645E8">
        <w:t xml:space="preserve"> train going from </w:t>
      </w:r>
      <w:r w:rsidRPr="001645E8">
        <w:rPr>
          <w:b/>
          <w:bCs/>
          <w:color w:val="009DC8" w:themeColor="text2"/>
        </w:rPr>
        <w:t xml:space="preserve">[ORIGIN] </w:t>
      </w:r>
      <w:r w:rsidRPr="001645E8">
        <w:t>to</w:t>
      </w:r>
      <w:r w:rsidRPr="001645E8">
        <w:rPr>
          <w:b/>
          <w:bCs/>
          <w:color w:val="009DC8" w:themeColor="text2"/>
        </w:rPr>
        <w:t xml:space="preserve"> [DESTINATION]</w:t>
      </w:r>
      <w:r w:rsidRPr="001645E8">
        <w:t xml:space="preserve"> that was stranded between stations due to </w:t>
      </w:r>
      <w:r w:rsidRPr="001645E8">
        <w:rPr>
          <w:b/>
          <w:bCs/>
          <w:color w:val="009DC8" w:themeColor="text2"/>
        </w:rPr>
        <w:t>[INCIDENT NAME]</w:t>
      </w:r>
      <w:r w:rsidRPr="001645E8">
        <w:t xml:space="preserve"> on</w:t>
      </w:r>
      <w:r w:rsidRPr="001645E8">
        <w:rPr>
          <w:b/>
          <w:bCs/>
          <w:color w:val="009DC8" w:themeColor="text2"/>
        </w:rPr>
        <w:t xml:space="preserve"> [DD/MM/YYYY] </w:t>
      </w:r>
    </w:p>
    <w:p w14:paraId="7362AC5E" w14:textId="2C3D5181" w:rsidR="00C8708F" w:rsidRPr="001645E8" w:rsidRDefault="00C736AB" w:rsidP="00C5211A">
      <w:pPr>
        <w:pStyle w:val="NormalNumbered"/>
        <w:numPr>
          <w:ilvl w:val="0"/>
          <w:numId w:val="19"/>
        </w:numPr>
        <w:spacing w:line="280" w:lineRule="atLeast"/>
      </w:pPr>
      <w:r w:rsidRPr="001645E8">
        <w:rPr>
          <w:b/>
          <w:bCs/>
          <w:color w:val="009DC8" w:themeColor="text2"/>
        </w:rPr>
        <w:t xml:space="preserve"> </w:t>
      </w:r>
      <w:r w:rsidRPr="001645E8">
        <w:t xml:space="preserve">I did not take any of these journeys – </w:t>
      </w:r>
      <w:r w:rsidRPr="001645E8">
        <w:rPr>
          <w:b/>
          <w:bCs/>
          <w:color w:val="009DC8" w:themeColor="text2"/>
        </w:rPr>
        <w:t>THANK AND CLOSE</w:t>
      </w:r>
    </w:p>
    <w:p w14:paraId="6D6F4A14" w14:textId="77777777" w:rsidR="00C736AB" w:rsidRPr="001645E8" w:rsidRDefault="00C736AB" w:rsidP="00C736AB">
      <w:pPr>
        <w:pStyle w:val="NormalNumbered"/>
        <w:numPr>
          <w:ilvl w:val="0"/>
          <w:numId w:val="0"/>
        </w:numPr>
        <w:spacing w:before="0" w:after="0" w:line="240" w:lineRule="auto"/>
        <w:rPr>
          <w:b/>
          <w:bCs/>
          <w:color w:val="009DC8" w:themeColor="text2"/>
        </w:rPr>
      </w:pPr>
      <w:r w:rsidRPr="001645E8">
        <w:rPr>
          <w:b/>
          <w:bCs/>
          <w:color w:val="009DC8" w:themeColor="text2"/>
        </w:rPr>
        <w:t>ASK ALL, SINGLE CHOICE</w:t>
      </w:r>
    </w:p>
    <w:p w14:paraId="6179DD62" w14:textId="77777777" w:rsidR="00C736AB" w:rsidRPr="001645E8" w:rsidRDefault="00C736AB" w:rsidP="00C736AB">
      <w:pPr>
        <w:pStyle w:val="NormalNumbered"/>
        <w:numPr>
          <w:ilvl w:val="0"/>
          <w:numId w:val="0"/>
        </w:numPr>
        <w:spacing w:before="0" w:after="0" w:line="240" w:lineRule="auto"/>
        <w:rPr>
          <w:b/>
          <w:bCs/>
        </w:rPr>
      </w:pPr>
      <w:r w:rsidRPr="001645E8">
        <w:rPr>
          <w:b/>
          <w:bCs/>
        </w:rPr>
        <w:t>We would like to invite you to take part in our research.</w:t>
      </w:r>
      <w:r w:rsidRPr="001645E8">
        <w:rPr>
          <w:b/>
          <w:bCs/>
        </w:rPr>
        <w:br/>
      </w:r>
      <w:r w:rsidRPr="001645E8">
        <w:rPr>
          <w:b/>
          <w:bCs/>
        </w:rPr>
        <w:br/>
        <w:t>If selected, this would involve an interview with a member of our research team lasting approximately 30-45 minutes.</w:t>
      </w:r>
    </w:p>
    <w:p w14:paraId="1B2EE16E" w14:textId="77777777" w:rsidR="00C736AB" w:rsidRPr="001645E8" w:rsidRDefault="00C736AB" w:rsidP="00C736AB">
      <w:pPr>
        <w:pStyle w:val="NormalNumbered"/>
        <w:numPr>
          <w:ilvl w:val="0"/>
          <w:numId w:val="0"/>
        </w:numPr>
        <w:spacing w:before="0" w:after="0" w:line="240" w:lineRule="auto"/>
        <w:rPr>
          <w:b/>
          <w:bCs/>
        </w:rPr>
      </w:pPr>
    </w:p>
    <w:p w14:paraId="708AF0DB" w14:textId="77777777" w:rsidR="00C736AB" w:rsidRPr="001645E8" w:rsidRDefault="00C736AB" w:rsidP="00C736AB">
      <w:pPr>
        <w:pStyle w:val="NormalNumbered"/>
        <w:numPr>
          <w:ilvl w:val="0"/>
          <w:numId w:val="0"/>
        </w:numPr>
        <w:spacing w:before="0" w:after="0" w:line="240" w:lineRule="auto"/>
        <w:rPr>
          <w:b/>
          <w:bCs/>
        </w:rPr>
      </w:pPr>
      <w:r w:rsidRPr="001645E8">
        <w:rPr>
          <w:b/>
          <w:bCs/>
        </w:rPr>
        <w:t>The interview would take place either on the telephone or online (e.g., via Zoom or Teams).</w:t>
      </w:r>
    </w:p>
    <w:p w14:paraId="1D46EEBB" w14:textId="56A8A8A6" w:rsidR="00C736AB" w:rsidRPr="001645E8" w:rsidRDefault="00C736AB" w:rsidP="00C736AB">
      <w:pPr>
        <w:pStyle w:val="NormalNumbered"/>
        <w:numPr>
          <w:ilvl w:val="0"/>
          <w:numId w:val="0"/>
        </w:numPr>
        <w:rPr>
          <w:b/>
          <w:bCs/>
        </w:rPr>
      </w:pPr>
      <w:r w:rsidRPr="001645E8">
        <w:rPr>
          <w:b/>
          <w:bCs/>
        </w:rPr>
        <w:t xml:space="preserve">As a ‘thank you’ for taking part, you would receive a high street shopping voucher worth </w:t>
      </w:r>
      <w:r w:rsidRPr="001645E8">
        <w:rPr>
          <w:b/>
          <w:bCs/>
          <w:color w:val="auto"/>
        </w:rPr>
        <w:t>£</w:t>
      </w:r>
      <w:r w:rsidR="44110B91" w:rsidRPr="34931B24">
        <w:rPr>
          <w:b/>
          <w:bCs/>
          <w:color w:val="auto"/>
        </w:rPr>
        <w:t>XX</w:t>
      </w:r>
      <w:r w:rsidRPr="001645E8">
        <w:rPr>
          <w:b/>
          <w:bCs/>
          <w:color w:val="auto"/>
        </w:rPr>
        <w:t>.</w:t>
      </w:r>
    </w:p>
    <w:p w14:paraId="4541486F" w14:textId="77777777" w:rsidR="00C736AB" w:rsidRPr="001645E8" w:rsidRDefault="00C736AB" w:rsidP="00C736AB">
      <w:pPr>
        <w:rPr>
          <w:b/>
          <w:bCs/>
        </w:rPr>
      </w:pPr>
      <w:r w:rsidRPr="001645E8">
        <w:rPr>
          <w:b/>
          <w:bCs/>
        </w:rPr>
        <w:t xml:space="preserve">As a reminder, you have the right to withdraw your consent at any time and here is the link to </w:t>
      </w:r>
      <w:hyperlink r:id="rId47" w:history="1">
        <w:r w:rsidRPr="001645E8">
          <w:rPr>
            <w:rStyle w:val="Hyperlink"/>
            <w:bCs/>
          </w:rPr>
          <w:t>our data privacy policy</w:t>
        </w:r>
      </w:hyperlink>
      <w:r w:rsidRPr="001645E8">
        <w:rPr>
          <w:b/>
          <w:bCs/>
        </w:rPr>
        <w:t>.</w:t>
      </w:r>
    </w:p>
    <w:p w14:paraId="7484B59E" w14:textId="77777777" w:rsidR="00C736AB" w:rsidRPr="001645E8" w:rsidRDefault="00C736AB" w:rsidP="00C736AB">
      <w:pPr>
        <w:pStyle w:val="NormalNumbered"/>
        <w:numPr>
          <w:ilvl w:val="0"/>
          <w:numId w:val="0"/>
        </w:numPr>
        <w:spacing w:before="0" w:after="0" w:line="240" w:lineRule="auto"/>
        <w:rPr>
          <w:b/>
          <w:bCs/>
        </w:rPr>
      </w:pPr>
    </w:p>
    <w:p w14:paraId="223872CD" w14:textId="77777777" w:rsidR="00C736AB" w:rsidRPr="001645E8" w:rsidRDefault="00C736AB" w:rsidP="00C736AB">
      <w:pPr>
        <w:pStyle w:val="NormalNumbered"/>
        <w:numPr>
          <w:ilvl w:val="0"/>
          <w:numId w:val="0"/>
        </w:numPr>
        <w:spacing w:before="0" w:after="0" w:line="240" w:lineRule="auto"/>
        <w:rPr>
          <w:b/>
          <w:bCs/>
        </w:rPr>
      </w:pPr>
      <w:r w:rsidRPr="001645E8">
        <w:rPr>
          <w:b/>
          <w:bCs/>
        </w:rPr>
        <w:t>Do you consent to taking part in an interview if selected?</w:t>
      </w:r>
    </w:p>
    <w:p w14:paraId="6A98D473" w14:textId="77777777" w:rsidR="00C736AB" w:rsidRPr="001645E8" w:rsidRDefault="00C736AB" w:rsidP="00C5211A">
      <w:pPr>
        <w:pStyle w:val="NormalNumbered"/>
        <w:numPr>
          <w:ilvl w:val="0"/>
          <w:numId w:val="32"/>
        </w:numPr>
        <w:spacing w:line="280" w:lineRule="atLeast"/>
      </w:pPr>
      <w:r w:rsidRPr="001645E8">
        <w:t>Yes</w:t>
      </w:r>
    </w:p>
    <w:p w14:paraId="041B1F8A" w14:textId="0E3C433D" w:rsidR="00C736AB" w:rsidRPr="001645E8" w:rsidRDefault="00C736AB" w:rsidP="00C5211A">
      <w:pPr>
        <w:pStyle w:val="NormalNumbered"/>
        <w:numPr>
          <w:ilvl w:val="0"/>
          <w:numId w:val="32"/>
        </w:numPr>
        <w:spacing w:line="280" w:lineRule="atLeast"/>
      </w:pPr>
      <w:r w:rsidRPr="001645E8">
        <w:t xml:space="preserve">No </w:t>
      </w:r>
    </w:p>
    <w:p w14:paraId="4BA1FD4A" w14:textId="77777777" w:rsidR="00C736AB" w:rsidRDefault="00C736AB" w:rsidP="00C736AB">
      <w:pPr>
        <w:pStyle w:val="NormalNumbered"/>
        <w:numPr>
          <w:ilvl w:val="0"/>
          <w:numId w:val="0"/>
        </w:numPr>
        <w:spacing w:before="0" w:after="0" w:line="240" w:lineRule="auto"/>
        <w:rPr>
          <w:b/>
          <w:bCs/>
          <w:color w:val="009DC8" w:themeColor="text2"/>
        </w:rPr>
      </w:pPr>
    </w:p>
    <w:p w14:paraId="207EEBB5" w14:textId="41423D56" w:rsidR="00C736AB" w:rsidRPr="001645E8" w:rsidRDefault="00C736AB" w:rsidP="00C736AB">
      <w:pPr>
        <w:pStyle w:val="NormalNumbered"/>
        <w:numPr>
          <w:ilvl w:val="0"/>
          <w:numId w:val="0"/>
        </w:numPr>
        <w:spacing w:before="0" w:after="0" w:line="240" w:lineRule="auto"/>
        <w:rPr>
          <w:b/>
          <w:bCs/>
          <w:color w:val="009DC8" w:themeColor="text2"/>
        </w:rPr>
      </w:pPr>
      <w:r w:rsidRPr="001645E8">
        <w:rPr>
          <w:b/>
          <w:bCs/>
          <w:color w:val="009DC8" w:themeColor="text2"/>
        </w:rPr>
        <w:t>ASK IF “OPTED TO RECEIVE A PHONE CALL”, OPEN END</w:t>
      </w:r>
    </w:p>
    <w:p w14:paraId="402540D7" w14:textId="77777777" w:rsidR="00C736AB" w:rsidRPr="001645E8" w:rsidRDefault="00C736AB" w:rsidP="00C736AB">
      <w:pPr>
        <w:pStyle w:val="NormalNumbered"/>
        <w:spacing w:before="0" w:after="0" w:line="240" w:lineRule="auto"/>
        <w:ind w:hanging="567"/>
        <w:rPr>
          <w:b/>
          <w:bCs/>
        </w:rPr>
      </w:pPr>
      <w:r w:rsidRPr="001645E8">
        <w:rPr>
          <w:b/>
          <w:bCs/>
        </w:rPr>
        <w:t>Please tell us how you would like to be contacted to arrange your interview:</w:t>
      </w:r>
    </w:p>
    <w:p w14:paraId="703559E2" w14:textId="77777777" w:rsidR="00C736AB" w:rsidRPr="001645E8" w:rsidRDefault="00C736AB" w:rsidP="00C736AB">
      <w:pPr>
        <w:pStyle w:val="NormalNumbered"/>
        <w:numPr>
          <w:ilvl w:val="0"/>
          <w:numId w:val="0"/>
        </w:numPr>
        <w:spacing w:before="0" w:after="0" w:line="240" w:lineRule="auto"/>
        <w:rPr>
          <w:b/>
          <w:bCs/>
        </w:rPr>
      </w:pPr>
      <w:r w:rsidRPr="001645E8">
        <w:rPr>
          <w:b/>
          <w:bCs/>
        </w:rPr>
        <w:t xml:space="preserve">Your contact details will only be used to arrange the interview. </w:t>
      </w:r>
    </w:p>
    <w:p w14:paraId="49C634E1" w14:textId="77777777" w:rsidR="00C736AB" w:rsidRPr="001645E8" w:rsidRDefault="00C736AB" w:rsidP="00C736AB">
      <w:pPr>
        <w:pStyle w:val="NormalNumbered"/>
        <w:numPr>
          <w:ilvl w:val="0"/>
          <w:numId w:val="0"/>
        </w:numPr>
        <w:spacing w:before="0" w:after="0" w:line="240" w:lineRule="auto"/>
        <w:rPr>
          <w:b/>
          <w:bCs/>
        </w:rPr>
      </w:pPr>
      <w:r w:rsidRPr="001645E8">
        <w:rPr>
          <w:b/>
          <w:bCs/>
        </w:rPr>
        <w:t>Once the interview has taken place and your voucher has been sent, these will be deleted from our records.</w:t>
      </w:r>
    </w:p>
    <w:p w14:paraId="53E7664B" w14:textId="77777777" w:rsidR="00C736AB" w:rsidRPr="001645E8" w:rsidRDefault="00C736AB" w:rsidP="00C5211A">
      <w:pPr>
        <w:pStyle w:val="NormalNumbered"/>
        <w:numPr>
          <w:ilvl w:val="0"/>
          <w:numId w:val="25"/>
        </w:numPr>
        <w:spacing w:line="280" w:lineRule="atLeast"/>
      </w:pPr>
      <w:r w:rsidRPr="001645E8">
        <w:t>Receive an email – please type your email address here:</w:t>
      </w:r>
    </w:p>
    <w:p w14:paraId="55ADC061" w14:textId="144D57C8" w:rsidR="00C736AB" w:rsidRPr="001645E8" w:rsidRDefault="00C736AB" w:rsidP="00C5211A">
      <w:pPr>
        <w:pStyle w:val="NormalNumbered"/>
        <w:numPr>
          <w:ilvl w:val="0"/>
          <w:numId w:val="25"/>
        </w:numPr>
        <w:spacing w:line="280" w:lineRule="atLeast"/>
      </w:pPr>
      <w:r w:rsidRPr="001645E8">
        <w:t>Receive a phone call – please type your phone number here:</w:t>
      </w:r>
    </w:p>
    <w:p w14:paraId="05BA3E35" w14:textId="69E4C36E" w:rsidR="00C736AB" w:rsidRPr="001645E8" w:rsidRDefault="00C736AB" w:rsidP="00C736AB">
      <w:pPr>
        <w:pStyle w:val="NormalNumbered"/>
        <w:numPr>
          <w:ilvl w:val="0"/>
          <w:numId w:val="0"/>
        </w:numPr>
        <w:spacing w:before="0" w:after="0" w:line="240" w:lineRule="auto"/>
        <w:rPr>
          <w:b/>
          <w:bCs/>
          <w:color w:val="009DC8" w:themeColor="text2"/>
        </w:rPr>
      </w:pPr>
      <w:r w:rsidRPr="001645E8">
        <w:rPr>
          <w:b/>
          <w:bCs/>
          <w:color w:val="009DC8" w:themeColor="text2"/>
        </w:rPr>
        <w:t>ASK IF “OPTED TO RECEIVE A PHONE CALL”, OPEN END, MUTLI</w:t>
      </w:r>
    </w:p>
    <w:p w14:paraId="54F1191F" w14:textId="77777777" w:rsidR="00C736AB" w:rsidRPr="001645E8" w:rsidRDefault="00C736AB" w:rsidP="00C736AB">
      <w:pPr>
        <w:pStyle w:val="NormalNumbered"/>
        <w:spacing w:before="0" w:after="0" w:line="240" w:lineRule="auto"/>
        <w:ind w:hanging="567"/>
        <w:rPr>
          <w:b/>
          <w:bCs/>
        </w:rPr>
      </w:pPr>
      <w:r w:rsidRPr="001645E8">
        <w:rPr>
          <w:b/>
          <w:bCs/>
        </w:rPr>
        <w:t xml:space="preserve">If you’d like to receive a phone call, please let us know which days or times it’s most convenient for us to call you to arrange the interview. </w:t>
      </w:r>
    </w:p>
    <w:p w14:paraId="405D97FF" w14:textId="77777777" w:rsidR="00C736AB" w:rsidRPr="001645E8" w:rsidRDefault="00C736AB" w:rsidP="00C736AB">
      <w:pPr>
        <w:pStyle w:val="NormalNumbered"/>
        <w:numPr>
          <w:ilvl w:val="0"/>
          <w:numId w:val="0"/>
        </w:numPr>
        <w:spacing w:before="0" w:after="0" w:line="240" w:lineRule="auto"/>
        <w:rPr>
          <w:b/>
          <w:bCs/>
        </w:rPr>
      </w:pPr>
      <w:r w:rsidRPr="001645E8">
        <w:rPr>
          <w:b/>
          <w:bCs/>
        </w:rPr>
        <w:t>If you have no time preferences, please leave the below text boxes blank.</w:t>
      </w:r>
    </w:p>
    <w:p w14:paraId="619CF464" w14:textId="77777777" w:rsidR="00C736AB" w:rsidRPr="001645E8" w:rsidRDefault="00C736AB" w:rsidP="00C5211A">
      <w:pPr>
        <w:pStyle w:val="NormalNumbered"/>
        <w:numPr>
          <w:ilvl w:val="0"/>
          <w:numId w:val="28"/>
        </w:numPr>
        <w:spacing w:line="280" w:lineRule="atLeast"/>
      </w:pPr>
      <w:r w:rsidRPr="001645E8">
        <w:t xml:space="preserve">Please enter weekdays and/or weekends: </w:t>
      </w:r>
    </w:p>
    <w:p w14:paraId="5D58899A" w14:textId="77777777" w:rsidR="00C736AB" w:rsidRPr="001645E8" w:rsidRDefault="00C736AB" w:rsidP="00C5211A">
      <w:pPr>
        <w:pStyle w:val="NormalNumbered"/>
        <w:numPr>
          <w:ilvl w:val="0"/>
          <w:numId w:val="28"/>
        </w:numPr>
        <w:spacing w:line="280" w:lineRule="atLeast"/>
      </w:pPr>
      <w:r w:rsidRPr="001645E8">
        <w:t xml:space="preserve">Please enter times of the day (e.g., 10-11am, 4-5pm, etc.): </w:t>
      </w:r>
    </w:p>
    <w:p w14:paraId="28A3BAA7" w14:textId="77777777" w:rsidR="00C736AB" w:rsidRPr="001645E8" w:rsidRDefault="00C736AB" w:rsidP="00C736AB">
      <w:pPr>
        <w:pStyle w:val="NormalNumbered"/>
        <w:numPr>
          <w:ilvl w:val="0"/>
          <w:numId w:val="0"/>
        </w:numPr>
        <w:spacing w:before="0" w:after="0" w:line="240" w:lineRule="auto"/>
        <w:rPr>
          <w:b/>
          <w:bCs/>
          <w:color w:val="009DC8" w:themeColor="text2"/>
        </w:rPr>
      </w:pPr>
    </w:p>
    <w:p w14:paraId="2C3C6D1D" w14:textId="2537D4A0" w:rsidR="00C736AB" w:rsidRPr="001645E8" w:rsidRDefault="00C736AB" w:rsidP="00C736AB">
      <w:pPr>
        <w:pStyle w:val="NormalNumbered"/>
        <w:numPr>
          <w:ilvl w:val="0"/>
          <w:numId w:val="0"/>
        </w:numPr>
        <w:spacing w:before="0" w:after="0" w:line="240" w:lineRule="auto"/>
        <w:rPr>
          <w:b/>
          <w:bCs/>
          <w:color w:val="009DC8" w:themeColor="text2"/>
        </w:rPr>
      </w:pPr>
      <w:r w:rsidRPr="001645E8">
        <w:rPr>
          <w:b/>
          <w:bCs/>
          <w:color w:val="009DC8" w:themeColor="text2"/>
        </w:rPr>
        <w:t>ASK IF “OPTED TO RECEIVE A PHONE CALL”, OPEN END</w:t>
      </w:r>
    </w:p>
    <w:p w14:paraId="2532C036" w14:textId="77777777" w:rsidR="00C736AB" w:rsidRPr="001645E8" w:rsidRDefault="00C736AB" w:rsidP="00C736AB">
      <w:pPr>
        <w:pStyle w:val="NormalNumbered"/>
        <w:spacing w:before="0" w:after="0" w:line="240" w:lineRule="auto"/>
        <w:ind w:hanging="567"/>
        <w:rPr>
          <w:b/>
          <w:bCs/>
        </w:rPr>
      </w:pPr>
      <w:r w:rsidRPr="001645E8">
        <w:rPr>
          <w:b/>
          <w:bCs/>
        </w:rPr>
        <w:t>Please let us know if we need to make any adjustments to accommodate your participation in the research interview e.g., if there is somebody else who would need to be present to help during the interview.</w:t>
      </w:r>
    </w:p>
    <w:p w14:paraId="2704A6D1" w14:textId="77777777" w:rsidR="00C736AB" w:rsidRPr="001645E8" w:rsidRDefault="00C736AB" w:rsidP="00C736AB">
      <w:pPr>
        <w:pStyle w:val="NormalNumbered"/>
        <w:numPr>
          <w:ilvl w:val="0"/>
          <w:numId w:val="0"/>
        </w:numPr>
        <w:spacing w:before="0" w:after="0" w:line="240" w:lineRule="auto"/>
        <w:rPr>
          <w:b/>
          <w:bCs/>
        </w:rPr>
      </w:pPr>
      <w:r w:rsidRPr="001645E8">
        <w:rPr>
          <w:b/>
          <w:bCs/>
        </w:rPr>
        <w:t>If you don’t need anu adjustments, please leave the text box blank</w:t>
      </w:r>
    </w:p>
    <w:p w14:paraId="78807989" w14:textId="77777777" w:rsidR="00C736AB" w:rsidRPr="001645E8" w:rsidRDefault="00C736AB" w:rsidP="00C736AB">
      <w:pPr>
        <w:pStyle w:val="NormalNumbered"/>
        <w:numPr>
          <w:ilvl w:val="0"/>
          <w:numId w:val="0"/>
        </w:numPr>
        <w:spacing w:before="0" w:after="0" w:line="240" w:lineRule="auto"/>
        <w:rPr>
          <w:b/>
          <w:bCs/>
          <w:color w:val="009DC8" w:themeColor="text2"/>
        </w:rPr>
      </w:pPr>
    </w:p>
    <w:p w14:paraId="127AABC5" w14:textId="77777777" w:rsidR="00C736AB" w:rsidRPr="001645E8" w:rsidRDefault="00C736AB" w:rsidP="00C736AB">
      <w:pPr>
        <w:spacing w:after="0" w:line="240" w:lineRule="auto"/>
        <w:rPr>
          <w:b/>
          <w:bCs/>
        </w:rPr>
      </w:pPr>
      <w:r w:rsidRPr="001645E8">
        <w:rPr>
          <w:b/>
          <w:bCs/>
        </w:rPr>
        <w:t xml:space="preserve">Now we would like to ask you a few questions so that we can learn more about you. This is only to ensure we are hearing from and speaking to a range of various passengers. As mentioned earlier, the survey is completely anonymous and non-attributable. This means that your name will not be included, and no person will be able to be identified individually in the analysis or in any research report. </w:t>
      </w:r>
    </w:p>
    <w:p w14:paraId="071C575F" w14:textId="77777777" w:rsidR="00C736AB" w:rsidRPr="001645E8" w:rsidRDefault="00C736AB" w:rsidP="00C736AB">
      <w:pPr>
        <w:spacing w:after="0" w:line="240" w:lineRule="auto"/>
        <w:rPr>
          <w:b/>
          <w:bCs/>
        </w:rPr>
      </w:pPr>
      <w:r w:rsidRPr="001645E8">
        <w:rPr>
          <w:b/>
          <w:bCs/>
        </w:rPr>
        <w:t>We have provided the option of ‘prefer not to say’ where we feel questions may be particularly sensitive.</w:t>
      </w:r>
    </w:p>
    <w:p w14:paraId="02F94EB5" w14:textId="77777777" w:rsidR="00280140" w:rsidRDefault="00280140" w:rsidP="00C736AB">
      <w:pPr>
        <w:pStyle w:val="NormalNumbered"/>
        <w:numPr>
          <w:ilvl w:val="0"/>
          <w:numId w:val="0"/>
        </w:numPr>
        <w:spacing w:before="0" w:after="0" w:line="240" w:lineRule="auto"/>
        <w:rPr>
          <w:b/>
          <w:bCs/>
          <w:color w:val="009DC8" w:themeColor="text2"/>
        </w:rPr>
      </w:pPr>
    </w:p>
    <w:p w14:paraId="5ED1137E" w14:textId="24699EAE" w:rsidR="00C736AB" w:rsidRPr="001645E8" w:rsidRDefault="00C736AB" w:rsidP="00C736AB">
      <w:pPr>
        <w:pStyle w:val="NormalNumbered"/>
        <w:numPr>
          <w:ilvl w:val="0"/>
          <w:numId w:val="0"/>
        </w:numPr>
        <w:spacing w:before="0" w:after="0" w:line="240" w:lineRule="auto"/>
        <w:rPr>
          <w:b/>
          <w:bCs/>
        </w:rPr>
      </w:pPr>
      <w:r w:rsidRPr="001645E8">
        <w:rPr>
          <w:b/>
          <w:bCs/>
          <w:color w:val="009DC8" w:themeColor="text2"/>
        </w:rPr>
        <w:t>ASK ALL, SINGLE CHOICE</w:t>
      </w:r>
    </w:p>
    <w:p w14:paraId="15E5B9FE" w14:textId="77777777" w:rsidR="00C736AB" w:rsidRPr="001645E8" w:rsidRDefault="00C736AB" w:rsidP="00C736AB">
      <w:pPr>
        <w:pStyle w:val="NormalNumbered"/>
        <w:spacing w:before="0" w:after="0" w:line="240" w:lineRule="auto"/>
        <w:ind w:hanging="567"/>
        <w:rPr>
          <w:b/>
          <w:bCs/>
          <w:lang w:eastAsia="en-GB"/>
        </w:rPr>
      </w:pPr>
      <w:r w:rsidRPr="001645E8">
        <w:rPr>
          <w:b/>
          <w:bCs/>
          <w:lang w:eastAsia="en-GB"/>
        </w:rPr>
        <w:t>What gender do you identify as?</w:t>
      </w:r>
    </w:p>
    <w:p w14:paraId="291D0A5C" w14:textId="77777777" w:rsidR="00C736AB" w:rsidRPr="001645E8" w:rsidRDefault="00C736AB" w:rsidP="00C5211A">
      <w:pPr>
        <w:pStyle w:val="NormalNumbered"/>
        <w:numPr>
          <w:ilvl w:val="0"/>
          <w:numId w:val="20"/>
        </w:numPr>
        <w:spacing w:line="280" w:lineRule="atLeast"/>
      </w:pPr>
      <w:r w:rsidRPr="001645E8">
        <w:t>Female</w:t>
      </w:r>
    </w:p>
    <w:p w14:paraId="5A233107" w14:textId="77777777" w:rsidR="00C736AB" w:rsidRPr="001645E8" w:rsidRDefault="00C736AB" w:rsidP="00C5211A">
      <w:pPr>
        <w:pStyle w:val="NormalNumbered"/>
        <w:numPr>
          <w:ilvl w:val="0"/>
          <w:numId w:val="20"/>
        </w:numPr>
        <w:spacing w:line="280" w:lineRule="atLeast"/>
      </w:pPr>
      <w:r w:rsidRPr="001645E8">
        <w:t>Male</w:t>
      </w:r>
    </w:p>
    <w:p w14:paraId="131CCFEF" w14:textId="77777777" w:rsidR="00C736AB" w:rsidRPr="001645E8" w:rsidRDefault="00C736AB" w:rsidP="00C5211A">
      <w:pPr>
        <w:pStyle w:val="NormalNumbered"/>
        <w:numPr>
          <w:ilvl w:val="0"/>
          <w:numId w:val="20"/>
        </w:numPr>
        <w:spacing w:line="280" w:lineRule="atLeast"/>
      </w:pPr>
      <w:r w:rsidRPr="001645E8">
        <w:t>Non-binary</w:t>
      </w:r>
    </w:p>
    <w:p w14:paraId="5361B700" w14:textId="77777777" w:rsidR="00C736AB" w:rsidRPr="001645E8" w:rsidRDefault="00C736AB" w:rsidP="00C5211A">
      <w:pPr>
        <w:pStyle w:val="NormalNumbered"/>
        <w:numPr>
          <w:ilvl w:val="0"/>
          <w:numId w:val="20"/>
        </w:numPr>
        <w:spacing w:line="280" w:lineRule="atLeast"/>
      </w:pPr>
      <w:r w:rsidRPr="001645E8">
        <w:t xml:space="preserve">In another way </w:t>
      </w:r>
      <w:r w:rsidRPr="001645E8">
        <w:rPr>
          <w:caps/>
          <w:color w:val="009DC8" w:themeColor="text2"/>
        </w:rPr>
        <w:t>- open</w:t>
      </w:r>
    </w:p>
    <w:p w14:paraId="66B65729" w14:textId="77777777" w:rsidR="00C736AB" w:rsidRPr="001645E8" w:rsidRDefault="00C736AB" w:rsidP="00C5211A">
      <w:pPr>
        <w:pStyle w:val="NormalNumbered"/>
        <w:numPr>
          <w:ilvl w:val="0"/>
          <w:numId w:val="20"/>
        </w:numPr>
        <w:spacing w:line="280" w:lineRule="atLeast"/>
      </w:pPr>
      <w:r w:rsidRPr="001645E8">
        <w:t>Prefer not to say</w:t>
      </w:r>
    </w:p>
    <w:p w14:paraId="7C3AA9C4" w14:textId="77777777" w:rsidR="00C736AB" w:rsidRPr="001645E8" w:rsidRDefault="00C736AB" w:rsidP="00C736AB">
      <w:pPr>
        <w:pStyle w:val="NormalNumbered"/>
        <w:numPr>
          <w:ilvl w:val="0"/>
          <w:numId w:val="0"/>
        </w:numPr>
        <w:spacing w:before="0" w:after="0" w:line="240" w:lineRule="auto"/>
        <w:rPr>
          <w:b/>
          <w:bCs/>
          <w:color w:val="009DC8" w:themeColor="text2"/>
        </w:rPr>
      </w:pPr>
    </w:p>
    <w:p w14:paraId="3D4593DE" w14:textId="77777777" w:rsidR="00C736AB" w:rsidRDefault="00C736AB" w:rsidP="00C736AB">
      <w:pPr>
        <w:pStyle w:val="NormalNumbered"/>
        <w:numPr>
          <w:ilvl w:val="0"/>
          <w:numId w:val="0"/>
        </w:numPr>
        <w:spacing w:before="0" w:after="0" w:line="240" w:lineRule="auto"/>
        <w:rPr>
          <w:b/>
          <w:bCs/>
          <w:color w:val="009DC8" w:themeColor="text2"/>
        </w:rPr>
      </w:pPr>
      <w:r w:rsidRPr="001645E8">
        <w:rPr>
          <w:b/>
          <w:bCs/>
          <w:color w:val="009DC8" w:themeColor="text2"/>
        </w:rPr>
        <w:t>ASK ALL, SINGLE CHOICE</w:t>
      </w:r>
    </w:p>
    <w:p w14:paraId="31779216" w14:textId="5ADF22C4" w:rsidR="00C736AB" w:rsidRPr="00C736AB" w:rsidRDefault="00C736AB" w:rsidP="00C736AB">
      <w:pPr>
        <w:pStyle w:val="NormalNumbered"/>
        <w:numPr>
          <w:ilvl w:val="0"/>
          <w:numId w:val="0"/>
        </w:numPr>
        <w:spacing w:before="0" w:after="0" w:line="240" w:lineRule="auto"/>
        <w:rPr>
          <w:b/>
          <w:bCs/>
          <w:color w:val="009DC8" w:themeColor="text2"/>
        </w:rPr>
      </w:pPr>
      <w:r w:rsidRPr="001645E8">
        <w:rPr>
          <w:b/>
          <w:bCs/>
        </w:rPr>
        <w:t>Which of the following age bands are you in?</w:t>
      </w:r>
    </w:p>
    <w:p w14:paraId="532C27BD" w14:textId="77777777" w:rsidR="00C736AB" w:rsidRPr="001645E8" w:rsidRDefault="00C736AB" w:rsidP="00C5211A">
      <w:pPr>
        <w:pStyle w:val="NormalNumbered"/>
        <w:numPr>
          <w:ilvl w:val="0"/>
          <w:numId w:val="24"/>
        </w:numPr>
        <w:spacing w:line="280" w:lineRule="atLeast"/>
      </w:pPr>
      <w:r w:rsidRPr="001645E8">
        <w:t xml:space="preserve">Under 18 – </w:t>
      </w:r>
      <w:r w:rsidRPr="001645E8">
        <w:rPr>
          <w:b/>
          <w:bCs/>
          <w:color w:val="009DC8" w:themeColor="text2"/>
        </w:rPr>
        <w:t>THANK AND CLOSE</w:t>
      </w:r>
    </w:p>
    <w:p w14:paraId="5FFD5E04" w14:textId="77777777" w:rsidR="00C736AB" w:rsidRPr="001645E8" w:rsidRDefault="00C736AB" w:rsidP="00C5211A">
      <w:pPr>
        <w:pStyle w:val="NormalNumbered"/>
        <w:numPr>
          <w:ilvl w:val="0"/>
          <w:numId w:val="24"/>
        </w:numPr>
        <w:spacing w:line="280" w:lineRule="atLeast"/>
      </w:pPr>
      <w:r w:rsidRPr="001645E8">
        <w:t>18-24</w:t>
      </w:r>
    </w:p>
    <w:p w14:paraId="160CAFEC" w14:textId="77777777" w:rsidR="00C736AB" w:rsidRPr="001645E8" w:rsidRDefault="00C736AB" w:rsidP="00C5211A">
      <w:pPr>
        <w:pStyle w:val="NormalNumbered"/>
        <w:numPr>
          <w:ilvl w:val="0"/>
          <w:numId w:val="24"/>
        </w:numPr>
        <w:spacing w:line="280" w:lineRule="atLeast"/>
      </w:pPr>
      <w:r w:rsidRPr="001645E8">
        <w:t>25-29</w:t>
      </w:r>
    </w:p>
    <w:p w14:paraId="7FC5BCDC" w14:textId="77777777" w:rsidR="00C736AB" w:rsidRPr="001645E8" w:rsidRDefault="00C736AB" w:rsidP="00C5211A">
      <w:pPr>
        <w:pStyle w:val="NormalNumbered"/>
        <w:numPr>
          <w:ilvl w:val="0"/>
          <w:numId w:val="24"/>
        </w:numPr>
        <w:spacing w:line="280" w:lineRule="atLeast"/>
      </w:pPr>
      <w:r w:rsidRPr="001645E8">
        <w:t>30-34</w:t>
      </w:r>
    </w:p>
    <w:p w14:paraId="5FEB32BD" w14:textId="77777777" w:rsidR="00C736AB" w:rsidRPr="001645E8" w:rsidRDefault="00C736AB" w:rsidP="00C5211A">
      <w:pPr>
        <w:pStyle w:val="NormalNumbered"/>
        <w:numPr>
          <w:ilvl w:val="0"/>
          <w:numId w:val="24"/>
        </w:numPr>
        <w:spacing w:line="280" w:lineRule="atLeast"/>
      </w:pPr>
      <w:r w:rsidRPr="001645E8">
        <w:t>35-39</w:t>
      </w:r>
    </w:p>
    <w:p w14:paraId="5D066F60" w14:textId="77777777" w:rsidR="00C736AB" w:rsidRPr="001645E8" w:rsidRDefault="00C736AB" w:rsidP="00C5211A">
      <w:pPr>
        <w:pStyle w:val="NormalNumbered"/>
        <w:numPr>
          <w:ilvl w:val="0"/>
          <w:numId w:val="24"/>
        </w:numPr>
        <w:spacing w:line="280" w:lineRule="atLeast"/>
      </w:pPr>
      <w:r w:rsidRPr="001645E8">
        <w:t>40-44</w:t>
      </w:r>
    </w:p>
    <w:p w14:paraId="5AEB933C" w14:textId="77777777" w:rsidR="00C736AB" w:rsidRPr="001645E8" w:rsidRDefault="00C736AB" w:rsidP="00C5211A">
      <w:pPr>
        <w:pStyle w:val="NormalNumbered"/>
        <w:numPr>
          <w:ilvl w:val="0"/>
          <w:numId w:val="24"/>
        </w:numPr>
        <w:spacing w:line="280" w:lineRule="atLeast"/>
      </w:pPr>
      <w:r w:rsidRPr="001645E8">
        <w:t>45-49</w:t>
      </w:r>
    </w:p>
    <w:p w14:paraId="1A7C4B14" w14:textId="77777777" w:rsidR="00C736AB" w:rsidRPr="001645E8" w:rsidRDefault="00C736AB" w:rsidP="00C5211A">
      <w:pPr>
        <w:pStyle w:val="NormalNumbered"/>
        <w:numPr>
          <w:ilvl w:val="0"/>
          <w:numId w:val="24"/>
        </w:numPr>
        <w:spacing w:line="280" w:lineRule="atLeast"/>
      </w:pPr>
      <w:r w:rsidRPr="001645E8">
        <w:t>50-54</w:t>
      </w:r>
    </w:p>
    <w:p w14:paraId="2D58EF6C" w14:textId="77777777" w:rsidR="00C736AB" w:rsidRPr="001645E8" w:rsidRDefault="00C736AB" w:rsidP="00C5211A">
      <w:pPr>
        <w:pStyle w:val="NormalNumbered"/>
        <w:numPr>
          <w:ilvl w:val="0"/>
          <w:numId w:val="24"/>
        </w:numPr>
        <w:spacing w:line="280" w:lineRule="atLeast"/>
      </w:pPr>
      <w:r w:rsidRPr="001645E8">
        <w:t>55-59</w:t>
      </w:r>
    </w:p>
    <w:p w14:paraId="47E5BBB4" w14:textId="77777777" w:rsidR="00C736AB" w:rsidRPr="001645E8" w:rsidRDefault="00C736AB" w:rsidP="00C5211A">
      <w:pPr>
        <w:pStyle w:val="NormalNumbered"/>
        <w:numPr>
          <w:ilvl w:val="0"/>
          <w:numId w:val="24"/>
        </w:numPr>
        <w:spacing w:line="280" w:lineRule="atLeast"/>
      </w:pPr>
      <w:r w:rsidRPr="001645E8">
        <w:t>60-64</w:t>
      </w:r>
    </w:p>
    <w:p w14:paraId="535ECE71" w14:textId="77777777" w:rsidR="00C736AB" w:rsidRPr="001645E8" w:rsidRDefault="00C736AB" w:rsidP="00C5211A">
      <w:pPr>
        <w:pStyle w:val="NormalNumbered"/>
        <w:numPr>
          <w:ilvl w:val="0"/>
          <w:numId w:val="24"/>
        </w:numPr>
        <w:spacing w:line="280" w:lineRule="atLeast"/>
      </w:pPr>
      <w:r w:rsidRPr="001645E8">
        <w:t>65-69</w:t>
      </w:r>
    </w:p>
    <w:p w14:paraId="087B0861" w14:textId="1B08F70B" w:rsidR="00C736AB" w:rsidRPr="00C736AB" w:rsidRDefault="00C736AB" w:rsidP="00C5211A">
      <w:pPr>
        <w:pStyle w:val="NormalNumbered"/>
        <w:numPr>
          <w:ilvl w:val="0"/>
          <w:numId w:val="24"/>
        </w:numPr>
        <w:spacing w:line="280" w:lineRule="atLeast"/>
      </w:pPr>
      <w:r w:rsidRPr="001645E8">
        <w:t>70+</w:t>
      </w:r>
    </w:p>
    <w:p w14:paraId="72FD2FCD" w14:textId="77777777" w:rsidR="00C736AB" w:rsidRPr="001645E8" w:rsidRDefault="00C736AB" w:rsidP="00C736AB">
      <w:pPr>
        <w:pStyle w:val="NormalNumbered"/>
        <w:numPr>
          <w:ilvl w:val="0"/>
          <w:numId w:val="0"/>
        </w:numPr>
        <w:spacing w:before="0" w:after="0" w:line="240" w:lineRule="auto"/>
        <w:rPr>
          <w:b/>
          <w:bCs/>
          <w:color w:val="009DC8" w:themeColor="text2"/>
        </w:rPr>
      </w:pPr>
      <w:r w:rsidRPr="001645E8">
        <w:rPr>
          <w:b/>
          <w:bCs/>
          <w:color w:val="009DC8" w:themeColor="text2"/>
        </w:rPr>
        <w:t>ASK ALL, SINGLE CHOICE</w:t>
      </w:r>
    </w:p>
    <w:p w14:paraId="761FBF02" w14:textId="77777777" w:rsidR="00C736AB" w:rsidRPr="001645E8" w:rsidRDefault="00C736AB" w:rsidP="00C736AB">
      <w:pPr>
        <w:pStyle w:val="NormalNumbered"/>
        <w:numPr>
          <w:ilvl w:val="0"/>
          <w:numId w:val="0"/>
        </w:numPr>
        <w:spacing w:before="0" w:after="0" w:line="240" w:lineRule="auto"/>
        <w:rPr>
          <w:b/>
          <w:bCs/>
        </w:rPr>
      </w:pPr>
      <w:r w:rsidRPr="001645E8">
        <w:rPr>
          <w:b/>
          <w:bCs/>
        </w:rPr>
        <w:t>What is your ethnic group?</w:t>
      </w:r>
    </w:p>
    <w:p w14:paraId="3AEFB387" w14:textId="77777777" w:rsidR="00C736AB" w:rsidRPr="001645E8" w:rsidRDefault="00C736AB" w:rsidP="00C5211A">
      <w:pPr>
        <w:pStyle w:val="NormalNumbered"/>
        <w:numPr>
          <w:ilvl w:val="0"/>
          <w:numId w:val="23"/>
        </w:numPr>
        <w:spacing w:line="280" w:lineRule="atLeast"/>
      </w:pPr>
      <w:r w:rsidRPr="001645E8">
        <w:t>Asian or Asian British</w:t>
      </w:r>
    </w:p>
    <w:p w14:paraId="18C70901" w14:textId="77777777" w:rsidR="00C736AB" w:rsidRPr="001645E8" w:rsidRDefault="00C736AB" w:rsidP="00C5211A">
      <w:pPr>
        <w:pStyle w:val="NormalNumbered"/>
        <w:numPr>
          <w:ilvl w:val="0"/>
          <w:numId w:val="23"/>
        </w:numPr>
        <w:spacing w:line="280" w:lineRule="atLeast"/>
      </w:pPr>
      <w:r w:rsidRPr="001645E8">
        <w:t>Black, Black British, Caribbean or African</w:t>
      </w:r>
    </w:p>
    <w:p w14:paraId="26B11F5E" w14:textId="77777777" w:rsidR="00C736AB" w:rsidRPr="001645E8" w:rsidRDefault="00C736AB" w:rsidP="00C5211A">
      <w:pPr>
        <w:pStyle w:val="NormalNumbered"/>
        <w:numPr>
          <w:ilvl w:val="0"/>
          <w:numId w:val="23"/>
        </w:numPr>
        <w:spacing w:line="280" w:lineRule="atLeast"/>
      </w:pPr>
      <w:r w:rsidRPr="001645E8">
        <w:t>White</w:t>
      </w:r>
    </w:p>
    <w:p w14:paraId="740D0EDF" w14:textId="77777777" w:rsidR="00C736AB" w:rsidRPr="001645E8" w:rsidRDefault="00C736AB" w:rsidP="00C5211A">
      <w:pPr>
        <w:pStyle w:val="NormalNumbered"/>
        <w:numPr>
          <w:ilvl w:val="0"/>
          <w:numId w:val="23"/>
        </w:numPr>
        <w:spacing w:line="280" w:lineRule="atLeast"/>
      </w:pPr>
      <w:r w:rsidRPr="001645E8">
        <w:t>Multiple ethnic groups/ dual heritage</w:t>
      </w:r>
    </w:p>
    <w:p w14:paraId="340063EB" w14:textId="77777777" w:rsidR="00C736AB" w:rsidRPr="001645E8" w:rsidRDefault="00C736AB" w:rsidP="00C5211A">
      <w:pPr>
        <w:pStyle w:val="NormalNumbered"/>
        <w:numPr>
          <w:ilvl w:val="0"/>
          <w:numId w:val="23"/>
        </w:numPr>
        <w:spacing w:line="280" w:lineRule="atLeast"/>
      </w:pPr>
      <w:proofErr w:type="gramStart"/>
      <w:r w:rsidRPr="001645E8">
        <w:t>Other</w:t>
      </w:r>
      <w:proofErr w:type="gramEnd"/>
      <w:r w:rsidRPr="001645E8">
        <w:t xml:space="preserve"> ethnic group</w:t>
      </w:r>
    </w:p>
    <w:p w14:paraId="0E05FF39" w14:textId="77777777" w:rsidR="00C736AB" w:rsidRPr="001645E8" w:rsidRDefault="00C736AB" w:rsidP="00C5211A">
      <w:pPr>
        <w:pStyle w:val="NormalNumbered"/>
        <w:numPr>
          <w:ilvl w:val="0"/>
          <w:numId w:val="23"/>
        </w:numPr>
        <w:spacing w:line="280" w:lineRule="atLeast"/>
      </w:pPr>
      <w:r w:rsidRPr="001645E8">
        <w:t xml:space="preserve">Prefer not to say </w:t>
      </w:r>
    </w:p>
    <w:p w14:paraId="171CE0D0" w14:textId="77777777" w:rsidR="00C736AB" w:rsidRPr="001645E8" w:rsidRDefault="00C736AB" w:rsidP="00C736AB">
      <w:pPr>
        <w:pStyle w:val="NormalNumbered"/>
        <w:numPr>
          <w:ilvl w:val="0"/>
          <w:numId w:val="0"/>
        </w:numPr>
        <w:spacing w:before="0" w:after="0" w:line="240" w:lineRule="auto"/>
        <w:rPr>
          <w:b/>
          <w:bCs/>
          <w:color w:val="009DC8" w:themeColor="text2"/>
        </w:rPr>
      </w:pPr>
    </w:p>
    <w:p w14:paraId="49E93A64" w14:textId="77777777" w:rsidR="00C736AB" w:rsidRPr="001645E8" w:rsidRDefault="00C736AB" w:rsidP="00C736AB">
      <w:pPr>
        <w:pStyle w:val="NormalNumbered"/>
        <w:numPr>
          <w:ilvl w:val="0"/>
          <w:numId w:val="0"/>
        </w:numPr>
        <w:spacing w:before="0" w:after="0" w:line="240" w:lineRule="auto"/>
        <w:rPr>
          <w:b/>
          <w:bCs/>
          <w:color w:val="009DC8" w:themeColor="text2"/>
        </w:rPr>
      </w:pPr>
      <w:r w:rsidRPr="001645E8">
        <w:rPr>
          <w:b/>
          <w:bCs/>
          <w:color w:val="009DC8" w:themeColor="text2"/>
        </w:rPr>
        <w:t>ASK ALL, MULTI CHOICE</w:t>
      </w:r>
    </w:p>
    <w:p w14:paraId="1371FC53" w14:textId="77777777" w:rsidR="00C736AB" w:rsidRPr="001645E8" w:rsidRDefault="00C736AB" w:rsidP="00C736AB">
      <w:pPr>
        <w:pStyle w:val="NormalNumbered"/>
        <w:numPr>
          <w:ilvl w:val="0"/>
          <w:numId w:val="0"/>
        </w:numPr>
        <w:spacing w:before="0" w:after="0" w:line="240" w:lineRule="auto"/>
        <w:rPr>
          <w:b/>
          <w:bCs/>
        </w:rPr>
      </w:pPr>
      <w:r w:rsidRPr="001645E8">
        <w:rPr>
          <w:b/>
          <w:bCs/>
        </w:rPr>
        <w:t>Do you have any of the following long-term health conditions, impairments or disabilities? By long-term we mean lasting 12 months or more.</w:t>
      </w:r>
    </w:p>
    <w:p w14:paraId="16E9C882" w14:textId="77777777" w:rsidR="00C736AB" w:rsidRPr="001645E8" w:rsidRDefault="00C736AB" w:rsidP="00C5211A">
      <w:pPr>
        <w:pStyle w:val="NormalNumbered"/>
        <w:numPr>
          <w:ilvl w:val="0"/>
          <w:numId w:val="21"/>
        </w:numPr>
        <w:spacing w:line="280" w:lineRule="atLeast"/>
      </w:pPr>
      <w:r w:rsidRPr="001645E8">
        <w:t xml:space="preserve">Hearing / Vision (e.g., deaf, partially deaf or hard of hearing; blind or partial sight) </w:t>
      </w:r>
    </w:p>
    <w:p w14:paraId="21BDDA3A" w14:textId="77777777" w:rsidR="00C736AB" w:rsidRPr="001645E8" w:rsidRDefault="00C736AB" w:rsidP="00C5211A">
      <w:pPr>
        <w:pStyle w:val="NormalNumbered"/>
        <w:numPr>
          <w:ilvl w:val="0"/>
          <w:numId w:val="21"/>
        </w:numPr>
        <w:spacing w:line="280" w:lineRule="atLeast"/>
      </w:pPr>
      <w:r w:rsidRPr="001645E8">
        <w:t xml:space="preserve">Physical / Mobility (e.g., wheelchair user, arthritis, multiple sclerosis etc.) </w:t>
      </w:r>
    </w:p>
    <w:p w14:paraId="0B69A2FD" w14:textId="77777777" w:rsidR="00C736AB" w:rsidRPr="001645E8" w:rsidRDefault="00C736AB" w:rsidP="00C5211A">
      <w:pPr>
        <w:pStyle w:val="NormalNumbered"/>
        <w:numPr>
          <w:ilvl w:val="0"/>
          <w:numId w:val="21"/>
        </w:numPr>
        <w:spacing w:line="280" w:lineRule="atLeast"/>
      </w:pPr>
      <w:r w:rsidRPr="001645E8">
        <w:t xml:space="preserve">Mental health condition (lasting more than a year e.g., major depression, schizophrenia etc.) </w:t>
      </w:r>
    </w:p>
    <w:p w14:paraId="6E9E7510" w14:textId="77777777" w:rsidR="00C736AB" w:rsidRPr="001645E8" w:rsidRDefault="00C736AB" w:rsidP="00C5211A">
      <w:pPr>
        <w:pStyle w:val="NormalNumbered"/>
        <w:numPr>
          <w:ilvl w:val="0"/>
          <w:numId w:val="21"/>
        </w:numPr>
        <w:spacing w:line="280" w:lineRule="atLeast"/>
      </w:pPr>
      <w:r w:rsidRPr="001645E8">
        <w:t xml:space="preserve">Learning disability (e.g., dyslexia, dyspraxia etc.) </w:t>
      </w:r>
    </w:p>
    <w:p w14:paraId="4FFDC6A5" w14:textId="77777777" w:rsidR="00C736AB" w:rsidRPr="001645E8" w:rsidRDefault="00C736AB" w:rsidP="00C5211A">
      <w:pPr>
        <w:pStyle w:val="NormalNumbered"/>
        <w:numPr>
          <w:ilvl w:val="0"/>
          <w:numId w:val="21"/>
        </w:numPr>
        <w:spacing w:line="280" w:lineRule="atLeast"/>
      </w:pPr>
      <w:r w:rsidRPr="001645E8">
        <w:t xml:space="preserve">Long-term physical illness or health condition that affects your ability to travel (e.g., Cancer, HIV, Diabetes, Chronic Heart disease, Rheumatoid Arthritis, Chronic Asthma, Long Covid, etc.) </w:t>
      </w:r>
    </w:p>
    <w:p w14:paraId="55BA8E11" w14:textId="77777777" w:rsidR="00C736AB" w:rsidRPr="001645E8" w:rsidRDefault="00C736AB" w:rsidP="00C5211A">
      <w:pPr>
        <w:pStyle w:val="NormalNumbered"/>
        <w:numPr>
          <w:ilvl w:val="0"/>
          <w:numId w:val="21"/>
        </w:numPr>
        <w:spacing w:line="280" w:lineRule="atLeast"/>
      </w:pPr>
      <w:r w:rsidRPr="001645E8">
        <w:lastRenderedPageBreak/>
        <w:t xml:space="preserve">No – none of these </w:t>
      </w:r>
      <w:r w:rsidRPr="001645E8">
        <w:rPr>
          <w:b/>
          <w:bCs/>
          <w:color w:val="009DC8" w:themeColor="text2"/>
        </w:rPr>
        <w:t>EXCLUSIVE</w:t>
      </w:r>
    </w:p>
    <w:p w14:paraId="3868F0FA" w14:textId="137D205B" w:rsidR="00C736AB" w:rsidRPr="001645E8" w:rsidRDefault="00C736AB" w:rsidP="00C5211A">
      <w:pPr>
        <w:pStyle w:val="NormalNumbered"/>
        <w:numPr>
          <w:ilvl w:val="0"/>
          <w:numId w:val="21"/>
        </w:numPr>
        <w:spacing w:line="280" w:lineRule="atLeast"/>
      </w:pPr>
      <w:r w:rsidRPr="001645E8">
        <w:t xml:space="preserve">Prefer not to say – </w:t>
      </w:r>
      <w:r w:rsidRPr="001645E8">
        <w:rPr>
          <w:b/>
          <w:bCs/>
          <w:color w:val="009DC8" w:themeColor="text2"/>
        </w:rPr>
        <w:t>EXCLUSIVE</w:t>
      </w:r>
    </w:p>
    <w:p w14:paraId="2CF165D6" w14:textId="77777777" w:rsidR="00C736AB" w:rsidRPr="001645E8" w:rsidRDefault="00C736AB" w:rsidP="00C736AB">
      <w:pPr>
        <w:pStyle w:val="NormalNumbered"/>
        <w:numPr>
          <w:ilvl w:val="0"/>
          <w:numId w:val="0"/>
        </w:numPr>
        <w:spacing w:before="0" w:after="0" w:line="240" w:lineRule="auto"/>
      </w:pPr>
    </w:p>
    <w:p w14:paraId="43DC935D" w14:textId="77777777" w:rsidR="00C736AB" w:rsidRPr="001645E8" w:rsidRDefault="00C736AB" w:rsidP="00C736AB">
      <w:pPr>
        <w:pStyle w:val="NormalNumbered"/>
        <w:numPr>
          <w:ilvl w:val="0"/>
          <w:numId w:val="0"/>
        </w:numPr>
        <w:spacing w:before="0" w:after="0" w:line="240" w:lineRule="auto"/>
        <w:rPr>
          <w:b/>
          <w:bCs/>
          <w:color w:val="009DC8" w:themeColor="text2"/>
        </w:rPr>
      </w:pPr>
      <w:r w:rsidRPr="001645E8">
        <w:rPr>
          <w:b/>
          <w:bCs/>
          <w:color w:val="009DC8" w:themeColor="text2"/>
        </w:rPr>
        <w:t>ASK ALL, MULTI CHOICE</w:t>
      </w:r>
    </w:p>
    <w:p w14:paraId="000E41B6" w14:textId="77777777" w:rsidR="00C736AB" w:rsidRPr="001645E8" w:rsidRDefault="00C736AB" w:rsidP="00C736AB">
      <w:pPr>
        <w:pStyle w:val="NormalNumbered"/>
        <w:numPr>
          <w:ilvl w:val="0"/>
          <w:numId w:val="0"/>
        </w:numPr>
        <w:spacing w:before="0" w:after="0" w:line="240" w:lineRule="auto"/>
        <w:rPr>
          <w:b/>
          <w:bCs/>
        </w:rPr>
      </w:pPr>
      <w:r w:rsidRPr="001645E8">
        <w:rPr>
          <w:b/>
          <w:bCs/>
        </w:rPr>
        <w:t>Do you have, or are you expecting, any children? Please select all that apply</w:t>
      </w:r>
    </w:p>
    <w:p w14:paraId="3DFB9E50" w14:textId="77777777" w:rsidR="00C736AB" w:rsidRPr="001645E8" w:rsidRDefault="00C736AB" w:rsidP="00C5211A">
      <w:pPr>
        <w:pStyle w:val="NormalNumbered"/>
        <w:numPr>
          <w:ilvl w:val="0"/>
          <w:numId w:val="22"/>
        </w:numPr>
        <w:spacing w:line="280" w:lineRule="atLeast"/>
      </w:pPr>
      <w:r w:rsidRPr="001645E8">
        <w:t>I am expecting a child(ren)</w:t>
      </w:r>
    </w:p>
    <w:p w14:paraId="78F52991" w14:textId="77777777" w:rsidR="00C736AB" w:rsidRPr="001645E8" w:rsidRDefault="00C736AB" w:rsidP="00C5211A">
      <w:pPr>
        <w:pStyle w:val="NormalNumbered"/>
        <w:numPr>
          <w:ilvl w:val="0"/>
          <w:numId w:val="22"/>
        </w:numPr>
        <w:spacing w:line="280" w:lineRule="atLeast"/>
      </w:pPr>
      <w:r w:rsidRPr="001645E8">
        <w:t>I have a child(ren) aged 0-5</w:t>
      </w:r>
    </w:p>
    <w:p w14:paraId="7048AA97" w14:textId="77777777" w:rsidR="00C736AB" w:rsidRPr="001645E8" w:rsidRDefault="00C736AB" w:rsidP="00C5211A">
      <w:pPr>
        <w:pStyle w:val="NormalNumbered"/>
        <w:numPr>
          <w:ilvl w:val="0"/>
          <w:numId w:val="22"/>
        </w:numPr>
        <w:spacing w:line="280" w:lineRule="atLeast"/>
      </w:pPr>
      <w:r w:rsidRPr="001645E8">
        <w:t>I have a child(ren) aged 6-10</w:t>
      </w:r>
    </w:p>
    <w:p w14:paraId="2EC55A11" w14:textId="77777777" w:rsidR="00C736AB" w:rsidRPr="001645E8" w:rsidRDefault="00C736AB" w:rsidP="00C5211A">
      <w:pPr>
        <w:pStyle w:val="NormalNumbered"/>
        <w:numPr>
          <w:ilvl w:val="0"/>
          <w:numId w:val="22"/>
        </w:numPr>
        <w:spacing w:line="280" w:lineRule="atLeast"/>
      </w:pPr>
      <w:r w:rsidRPr="001645E8">
        <w:t>I have a child(ren) aged 11-17</w:t>
      </w:r>
    </w:p>
    <w:p w14:paraId="641D17B7" w14:textId="77777777" w:rsidR="00C736AB" w:rsidRPr="001645E8" w:rsidRDefault="00C736AB" w:rsidP="00C5211A">
      <w:pPr>
        <w:pStyle w:val="NormalNumbered"/>
        <w:numPr>
          <w:ilvl w:val="0"/>
          <w:numId w:val="22"/>
        </w:numPr>
        <w:spacing w:line="280" w:lineRule="atLeast"/>
      </w:pPr>
      <w:r w:rsidRPr="001645E8">
        <w:t>I have a chid(ren) aged 18 or older (grown-up children)</w:t>
      </w:r>
    </w:p>
    <w:p w14:paraId="4B23A3A4" w14:textId="77777777" w:rsidR="00C736AB" w:rsidRPr="001645E8" w:rsidRDefault="00C736AB" w:rsidP="00C5211A">
      <w:pPr>
        <w:pStyle w:val="NormalNumbered"/>
        <w:numPr>
          <w:ilvl w:val="0"/>
          <w:numId w:val="22"/>
        </w:numPr>
        <w:spacing w:line="280" w:lineRule="atLeast"/>
      </w:pPr>
      <w:r w:rsidRPr="001645E8">
        <w:t xml:space="preserve">I don’t have children– </w:t>
      </w:r>
      <w:r w:rsidRPr="001645E8">
        <w:rPr>
          <w:b/>
          <w:bCs/>
          <w:color w:val="009DC8" w:themeColor="text2"/>
        </w:rPr>
        <w:t>EXCLUSIVE</w:t>
      </w:r>
    </w:p>
    <w:p w14:paraId="3149B474" w14:textId="77777777" w:rsidR="00C736AB" w:rsidRPr="001645E8" w:rsidRDefault="00C736AB" w:rsidP="00C5211A">
      <w:pPr>
        <w:pStyle w:val="NormalNumbered"/>
        <w:numPr>
          <w:ilvl w:val="0"/>
          <w:numId w:val="22"/>
        </w:numPr>
        <w:spacing w:line="280" w:lineRule="atLeast"/>
      </w:pPr>
      <w:r w:rsidRPr="001645E8">
        <w:t xml:space="preserve">Prefer not to say – </w:t>
      </w:r>
      <w:r w:rsidRPr="001645E8">
        <w:rPr>
          <w:b/>
          <w:bCs/>
          <w:color w:val="009DC8" w:themeColor="text2"/>
        </w:rPr>
        <w:t>EXCLUSIVE</w:t>
      </w:r>
    </w:p>
    <w:p w14:paraId="739C92DD" w14:textId="77777777" w:rsidR="00C736AB" w:rsidRPr="001645E8" w:rsidRDefault="00C736AB" w:rsidP="00C736AB">
      <w:pPr>
        <w:pStyle w:val="Default"/>
        <w:rPr>
          <w:color w:val="161B20"/>
          <w:sz w:val="20"/>
          <w:szCs w:val="20"/>
        </w:rPr>
      </w:pPr>
    </w:p>
    <w:p w14:paraId="58BB287C" w14:textId="77777777" w:rsidR="00C736AB" w:rsidRPr="001645E8" w:rsidRDefault="00C736AB" w:rsidP="00C736AB">
      <w:pPr>
        <w:spacing w:after="0" w:line="240" w:lineRule="auto"/>
        <w:rPr>
          <w:b/>
          <w:bCs/>
        </w:rPr>
      </w:pPr>
      <w:r w:rsidRPr="001645E8">
        <w:rPr>
          <w:b/>
          <w:bCs/>
        </w:rPr>
        <w:t xml:space="preserve">Thank you for your answers so far! We have just a few final questions about your train journey that was disrupted by the incident. </w:t>
      </w:r>
    </w:p>
    <w:p w14:paraId="1F0D1529" w14:textId="77777777" w:rsidR="00C736AB" w:rsidRPr="001645E8" w:rsidRDefault="00C736AB" w:rsidP="00C736AB">
      <w:pPr>
        <w:spacing w:after="0" w:line="240" w:lineRule="auto"/>
        <w:rPr>
          <w:b/>
          <w:bCs/>
        </w:rPr>
      </w:pPr>
    </w:p>
    <w:p w14:paraId="53F17FE3" w14:textId="77777777" w:rsidR="00C736AB" w:rsidRPr="001645E8" w:rsidRDefault="00C736AB" w:rsidP="00C736AB">
      <w:pPr>
        <w:pStyle w:val="NormalNumbered"/>
        <w:numPr>
          <w:ilvl w:val="0"/>
          <w:numId w:val="0"/>
        </w:numPr>
        <w:spacing w:before="0" w:after="0" w:line="240" w:lineRule="auto"/>
        <w:rPr>
          <w:b/>
          <w:bCs/>
          <w:color w:val="009DC8" w:themeColor="text2"/>
        </w:rPr>
      </w:pPr>
      <w:r w:rsidRPr="001645E8">
        <w:rPr>
          <w:b/>
          <w:bCs/>
          <w:color w:val="009DC8" w:themeColor="text2"/>
        </w:rPr>
        <w:t>ASK ALL, MULTI CHOICE</w:t>
      </w:r>
    </w:p>
    <w:p w14:paraId="72C417EE" w14:textId="77777777" w:rsidR="00C736AB" w:rsidRPr="001645E8" w:rsidRDefault="00C736AB" w:rsidP="00C736AB">
      <w:pPr>
        <w:pStyle w:val="NormalNumbered"/>
        <w:numPr>
          <w:ilvl w:val="0"/>
          <w:numId w:val="0"/>
        </w:numPr>
        <w:spacing w:before="0" w:after="0" w:line="240" w:lineRule="auto"/>
        <w:rPr>
          <w:b/>
          <w:bCs/>
        </w:rPr>
      </w:pPr>
      <w:r w:rsidRPr="001645E8">
        <w:rPr>
          <w:b/>
          <w:bCs/>
        </w:rPr>
        <w:t xml:space="preserve">Who did you travel with on that day? </w:t>
      </w:r>
    </w:p>
    <w:p w14:paraId="67D6F7F3" w14:textId="77777777" w:rsidR="00C736AB" w:rsidRPr="001645E8" w:rsidRDefault="00C736AB" w:rsidP="00C5211A">
      <w:pPr>
        <w:pStyle w:val="NormalNumbered"/>
        <w:numPr>
          <w:ilvl w:val="0"/>
          <w:numId w:val="26"/>
        </w:numPr>
        <w:spacing w:line="280" w:lineRule="atLeast"/>
      </w:pPr>
      <w:r w:rsidRPr="001645E8">
        <w:t xml:space="preserve">Alone – </w:t>
      </w:r>
      <w:r w:rsidRPr="001645E8">
        <w:rPr>
          <w:b/>
          <w:bCs/>
          <w:color w:val="009DC8" w:themeColor="text2"/>
        </w:rPr>
        <w:t>EXLUSIVE</w:t>
      </w:r>
    </w:p>
    <w:p w14:paraId="3CF31419" w14:textId="77777777" w:rsidR="00C736AB" w:rsidRPr="001645E8" w:rsidRDefault="00C736AB" w:rsidP="00C5211A">
      <w:pPr>
        <w:pStyle w:val="NormalNumbered"/>
        <w:numPr>
          <w:ilvl w:val="0"/>
          <w:numId w:val="26"/>
        </w:numPr>
        <w:spacing w:line="280" w:lineRule="atLeast"/>
      </w:pPr>
      <w:r w:rsidRPr="001645E8">
        <w:t>Partner/ spouse</w:t>
      </w:r>
    </w:p>
    <w:p w14:paraId="5456CF5C" w14:textId="77777777" w:rsidR="00C736AB" w:rsidRPr="001645E8" w:rsidRDefault="00C736AB" w:rsidP="00C5211A">
      <w:pPr>
        <w:pStyle w:val="NormalNumbered"/>
        <w:numPr>
          <w:ilvl w:val="0"/>
          <w:numId w:val="26"/>
        </w:numPr>
        <w:spacing w:line="280" w:lineRule="atLeast"/>
      </w:pPr>
      <w:r w:rsidRPr="001645E8">
        <w:t>Friend(s)/ adult relative(s)</w:t>
      </w:r>
    </w:p>
    <w:p w14:paraId="215DD2D1" w14:textId="77777777" w:rsidR="00C736AB" w:rsidRPr="001645E8" w:rsidRDefault="00C736AB" w:rsidP="00C5211A">
      <w:pPr>
        <w:pStyle w:val="NormalNumbered"/>
        <w:numPr>
          <w:ilvl w:val="0"/>
          <w:numId w:val="26"/>
        </w:numPr>
        <w:spacing w:line="280" w:lineRule="atLeast"/>
      </w:pPr>
      <w:r w:rsidRPr="001645E8">
        <w:t>Children aged 0-5</w:t>
      </w:r>
    </w:p>
    <w:p w14:paraId="276D5FF6" w14:textId="77777777" w:rsidR="00C736AB" w:rsidRPr="001645E8" w:rsidRDefault="00C736AB" w:rsidP="00C5211A">
      <w:pPr>
        <w:pStyle w:val="NormalNumbered"/>
        <w:numPr>
          <w:ilvl w:val="0"/>
          <w:numId w:val="26"/>
        </w:numPr>
        <w:spacing w:line="280" w:lineRule="atLeast"/>
      </w:pPr>
      <w:r w:rsidRPr="001645E8">
        <w:t>Children aged 6-10</w:t>
      </w:r>
    </w:p>
    <w:p w14:paraId="2A073783" w14:textId="77777777" w:rsidR="00C736AB" w:rsidRPr="001645E8" w:rsidRDefault="00C736AB" w:rsidP="00C5211A">
      <w:pPr>
        <w:pStyle w:val="NormalNumbered"/>
        <w:numPr>
          <w:ilvl w:val="0"/>
          <w:numId w:val="26"/>
        </w:numPr>
        <w:spacing w:line="280" w:lineRule="atLeast"/>
      </w:pPr>
      <w:r w:rsidRPr="001645E8">
        <w:t>Children aged 11-15</w:t>
      </w:r>
    </w:p>
    <w:p w14:paraId="71E95994" w14:textId="77777777" w:rsidR="00C736AB" w:rsidRPr="001645E8" w:rsidRDefault="00C736AB" w:rsidP="00C5211A">
      <w:pPr>
        <w:pStyle w:val="NormalNumbered"/>
        <w:numPr>
          <w:ilvl w:val="0"/>
          <w:numId w:val="26"/>
        </w:numPr>
        <w:spacing w:line="280" w:lineRule="atLeast"/>
      </w:pPr>
      <w:r w:rsidRPr="001645E8">
        <w:t>Children aged 15+</w:t>
      </w:r>
    </w:p>
    <w:p w14:paraId="201E7D6D" w14:textId="77777777" w:rsidR="00C736AB" w:rsidRPr="001645E8" w:rsidRDefault="00C736AB" w:rsidP="00C5211A">
      <w:pPr>
        <w:pStyle w:val="NormalNumbered"/>
        <w:numPr>
          <w:ilvl w:val="0"/>
          <w:numId w:val="26"/>
        </w:numPr>
        <w:spacing w:line="280" w:lineRule="atLeast"/>
      </w:pPr>
      <w:r w:rsidRPr="001645E8">
        <w:t>Colleague(s)/ business partner(s)</w:t>
      </w:r>
    </w:p>
    <w:p w14:paraId="432ABD8E" w14:textId="75D8D04A" w:rsidR="00C736AB" w:rsidRPr="001645E8" w:rsidRDefault="00C736AB" w:rsidP="00C5211A">
      <w:pPr>
        <w:pStyle w:val="NormalNumbered"/>
        <w:numPr>
          <w:ilvl w:val="0"/>
          <w:numId w:val="26"/>
        </w:numPr>
        <w:spacing w:line="280" w:lineRule="atLeast"/>
      </w:pPr>
      <w:r w:rsidRPr="001645E8">
        <w:t xml:space="preserve">Other – please specify </w:t>
      </w:r>
    </w:p>
    <w:p w14:paraId="59B6C554" w14:textId="5C1408D0" w:rsidR="00C736AB" w:rsidRPr="001645E8" w:rsidRDefault="00C736AB" w:rsidP="00C736AB">
      <w:pPr>
        <w:pStyle w:val="NormalNumbered"/>
        <w:numPr>
          <w:ilvl w:val="0"/>
          <w:numId w:val="0"/>
        </w:numPr>
        <w:spacing w:before="0" w:after="0" w:line="240" w:lineRule="auto"/>
        <w:rPr>
          <w:b/>
          <w:bCs/>
          <w:color w:val="009DC8" w:themeColor="text2"/>
        </w:rPr>
      </w:pPr>
      <w:r w:rsidRPr="001645E8">
        <w:rPr>
          <w:b/>
          <w:bCs/>
          <w:color w:val="009DC8" w:themeColor="text2"/>
        </w:rPr>
        <w:t>ASK ALL EXCEPT THOSE WHO TRAVEL ALONE, MULTI CHOICE</w:t>
      </w:r>
    </w:p>
    <w:p w14:paraId="53BD1210" w14:textId="77777777" w:rsidR="00C736AB" w:rsidRPr="001645E8" w:rsidRDefault="00C736AB" w:rsidP="00C736AB">
      <w:pPr>
        <w:pStyle w:val="NormalNumbered"/>
        <w:spacing w:before="0" w:after="0" w:line="240" w:lineRule="auto"/>
        <w:ind w:hanging="567"/>
        <w:rPr>
          <w:b/>
          <w:bCs/>
        </w:rPr>
      </w:pPr>
      <w:r w:rsidRPr="001645E8">
        <w:rPr>
          <w:b/>
          <w:bCs/>
        </w:rPr>
        <w:t>Does the person(s) who you travelled with have any of the following long-term health conditions, impairments or disabilities? By long-term we mean lasting 12 months or more.</w:t>
      </w:r>
    </w:p>
    <w:p w14:paraId="176AD4E5" w14:textId="77777777" w:rsidR="00C736AB" w:rsidRPr="001645E8" w:rsidRDefault="00C736AB" w:rsidP="00C5211A">
      <w:pPr>
        <w:pStyle w:val="NormalNumbered"/>
        <w:numPr>
          <w:ilvl w:val="0"/>
          <w:numId w:val="29"/>
        </w:numPr>
        <w:spacing w:line="280" w:lineRule="atLeast"/>
      </w:pPr>
      <w:r w:rsidRPr="001645E8">
        <w:t xml:space="preserve">Hearing / Vision (e.g., deaf, partially deaf or hard of hearing; blind or partial sight) </w:t>
      </w:r>
    </w:p>
    <w:p w14:paraId="787609F0" w14:textId="77777777" w:rsidR="00C736AB" w:rsidRPr="001645E8" w:rsidRDefault="00C736AB" w:rsidP="00C5211A">
      <w:pPr>
        <w:pStyle w:val="NormalNumbered"/>
        <w:numPr>
          <w:ilvl w:val="0"/>
          <w:numId w:val="29"/>
        </w:numPr>
        <w:spacing w:line="280" w:lineRule="atLeast"/>
      </w:pPr>
      <w:r w:rsidRPr="001645E8">
        <w:t xml:space="preserve">Physical / Mobility (e.g., wheelchair user, arthritis, multiple sclerosis etc.) </w:t>
      </w:r>
    </w:p>
    <w:p w14:paraId="63683798" w14:textId="77777777" w:rsidR="00C736AB" w:rsidRPr="001645E8" w:rsidRDefault="00C736AB" w:rsidP="00C5211A">
      <w:pPr>
        <w:pStyle w:val="NormalNumbered"/>
        <w:numPr>
          <w:ilvl w:val="0"/>
          <w:numId w:val="29"/>
        </w:numPr>
        <w:spacing w:line="280" w:lineRule="atLeast"/>
      </w:pPr>
      <w:r w:rsidRPr="001645E8">
        <w:t xml:space="preserve">Mental health condition (lasting more than a year e.g., major depression, anxiety, schizophrenia etc.) </w:t>
      </w:r>
    </w:p>
    <w:p w14:paraId="3029A25A" w14:textId="77777777" w:rsidR="00C736AB" w:rsidRPr="001645E8" w:rsidRDefault="00C736AB" w:rsidP="00C5211A">
      <w:pPr>
        <w:pStyle w:val="NormalNumbered"/>
        <w:numPr>
          <w:ilvl w:val="0"/>
          <w:numId w:val="29"/>
        </w:numPr>
        <w:spacing w:line="280" w:lineRule="atLeast"/>
      </w:pPr>
      <w:r w:rsidRPr="001645E8">
        <w:t xml:space="preserve">Learning disability (e.g., dyslexia, dyspraxia etc.) </w:t>
      </w:r>
    </w:p>
    <w:p w14:paraId="48463242" w14:textId="77777777" w:rsidR="00C736AB" w:rsidRPr="001645E8" w:rsidRDefault="00C736AB" w:rsidP="00C5211A">
      <w:pPr>
        <w:pStyle w:val="NormalNumbered"/>
        <w:numPr>
          <w:ilvl w:val="0"/>
          <w:numId w:val="29"/>
        </w:numPr>
        <w:spacing w:line="280" w:lineRule="atLeast"/>
      </w:pPr>
      <w:r w:rsidRPr="001645E8">
        <w:t xml:space="preserve">Long-term physical illness or health condition that affects their ability to travel (e.g., Cancer, HIV, Diabetes, Chronic Heart disease, Rheumatoid Arthritis, Chronic Asthma, Long Covid, etc.) </w:t>
      </w:r>
    </w:p>
    <w:p w14:paraId="4802E677" w14:textId="77777777" w:rsidR="00C736AB" w:rsidRPr="001645E8" w:rsidRDefault="00C736AB" w:rsidP="00C5211A">
      <w:pPr>
        <w:pStyle w:val="NormalNumbered"/>
        <w:numPr>
          <w:ilvl w:val="0"/>
          <w:numId w:val="29"/>
        </w:numPr>
        <w:spacing w:line="280" w:lineRule="atLeast"/>
      </w:pPr>
      <w:r w:rsidRPr="001645E8">
        <w:t xml:space="preserve">No – none of these </w:t>
      </w:r>
      <w:r w:rsidRPr="001645E8">
        <w:rPr>
          <w:b/>
          <w:bCs/>
          <w:color w:val="009DC8" w:themeColor="text2"/>
        </w:rPr>
        <w:t>EXCLUSIVE</w:t>
      </w:r>
    </w:p>
    <w:p w14:paraId="325050ED" w14:textId="77777777" w:rsidR="00C736AB" w:rsidRPr="001645E8" w:rsidRDefault="00C736AB" w:rsidP="00C5211A">
      <w:pPr>
        <w:pStyle w:val="NormalNumbered"/>
        <w:numPr>
          <w:ilvl w:val="0"/>
          <w:numId w:val="29"/>
        </w:numPr>
        <w:spacing w:line="280" w:lineRule="atLeast"/>
      </w:pPr>
      <w:r w:rsidRPr="001645E8">
        <w:t xml:space="preserve">Prefer not to say – </w:t>
      </w:r>
      <w:r w:rsidRPr="001645E8">
        <w:rPr>
          <w:b/>
          <w:bCs/>
          <w:color w:val="009DC8" w:themeColor="text2"/>
        </w:rPr>
        <w:t>EXCLUSIVE</w:t>
      </w:r>
    </w:p>
    <w:p w14:paraId="4E3D6AF0" w14:textId="77777777" w:rsidR="00C736AB" w:rsidRPr="001645E8" w:rsidRDefault="00C736AB" w:rsidP="00C736AB">
      <w:pPr>
        <w:pStyle w:val="NormalNumbered"/>
        <w:numPr>
          <w:ilvl w:val="0"/>
          <w:numId w:val="0"/>
        </w:numPr>
        <w:ind w:left="720"/>
      </w:pPr>
    </w:p>
    <w:p w14:paraId="253C6709" w14:textId="77777777" w:rsidR="00C736AB" w:rsidRPr="001645E8" w:rsidRDefault="00C736AB" w:rsidP="00C736AB">
      <w:pPr>
        <w:pStyle w:val="NormalNumbered"/>
        <w:numPr>
          <w:ilvl w:val="0"/>
          <w:numId w:val="0"/>
        </w:numPr>
        <w:spacing w:before="0" w:after="0" w:line="240" w:lineRule="auto"/>
        <w:rPr>
          <w:b/>
          <w:bCs/>
          <w:color w:val="009DC8" w:themeColor="text2"/>
        </w:rPr>
      </w:pPr>
      <w:r w:rsidRPr="001645E8">
        <w:rPr>
          <w:b/>
          <w:bCs/>
          <w:color w:val="009DC8" w:themeColor="text2"/>
        </w:rPr>
        <w:t>ASK ALL, SINGLE CHOICE</w:t>
      </w:r>
    </w:p>
    <w:p w14:paraId="194982B0" w14:textId="77777777" w:rsidR="00C736AB" w:rsidRPr="001645E8" w:rsidRDefault="00C736AB" w:rsidP="00C736AB">
      <w:pPr>
        <w:pStyle w:val="NormalNumbered"/>
        <w:spacing w:before="0" w:after="0" w:line="240" w:lineRule="auto"/>
        <w:ind w:hanging="567"/>
        <w:rPr>
          <w:b/>
          <w:bCs/>
        </w:rPr>
      </w:pPr>
      <w:r w:rsidRPr="001645E8">
        <w:rPr>
          <w:b/>
          <w:bCs/>
        </w:rPr>
        <w:t xml:space="preserve">What was the main reason for taking the train journey?  </w:t>
      </w:r>
    </w:p>
    <w:p w14:paraId="3427592E" w14:textId="77777777" w:rsidR="00C736AB" w:rsidRPr="001645E8" w:rsidRDefault="00C736AB" w:rsidP="00C5211A">
      <w:pPr>
        <w:pStyle w:val="NormalNumbered"/>
        <w:numPr>
          <w:ilvl w:val="0"/>
          <w:numId w:val="27"/>
        </w:numPr>
        <w:spacing w:line="280" w:lineRule="atLeast"/>
      </w:pPr>
      <w:bookmarkStart w:id="107" w:name="_Ref142051206"/>
      <w:r w:rsidRPr="001645E8">
        <w:t>Commute to/ from work</w:t>
      </w:r>
      <w:bookmarkEnd w:id="107"/>
    </w:p>
    <w:p w14:paraId="6494F8E0" w14:textId="77777777" w:rsidR="00C736AB" w:rsidRPr="001645E8" w:rsidRDefault="00C736AB" w:rsidP="00C5211A">
      <w:pPr>
        <w:pStyle w:val="NormalNumbered"/>
        <w:numPr>
          <w:ilvl w:val="0"/>
          <w:numId w:val="27"/>
        </w:numPr>
        <w:spacing w:line="280" w:lineRule="atLeast"/>
      </w:pPr>
      <w:r w:rsidRPr="001645E8">
        <w:t>Commute for education</w:t>
      </w:r>
    </w:p>
    <w:p w14:paraId="421C87EF" w14:textId="77777777" w:rsidR="00C736AB" w:rsidRPr="001645E8" w:rsidRDefault="00C736AB" w:rsidP="00C5211A">
      <w:pPr>
        <w:pStyle w:val="NormalNumbered"/>
        <w:numPr>
          <w:ilvl w:val="0"/>
          <w:numId w:val="27"/>
        </w:numPr>
        <w:spacing w:line="280" w:lineRule="atLeast"/>
      </w:pPr>
      <w:r w:rsidRPr="001645E8">
        <w:t>Business (e.g., trips that are not part of your commute and which are paid by your employer)</w:t>
      </w:r>
    </w:p>
    <w:p w14:paraId="5B97BE81" w14:textId="77777777" w:rsidR="00C736AB" w:rsidRPr="001645E8" w:rsidRDefault="00C736AB" w:rsidP="00C5211A">
      <w:pPr>
        <w:pStyle w:val="NormalNumbered"/>
        <w:numPr>
          <w:ilvl w:val="0"/>
          <w:numId w:val="27"/>
        </w:numPr>
        <w:spacing w:line="280" w:lineRule="atLeast"/>
      </w:pPr>
      <w:r w:rsidRPr="001645E8">
        <w:t xml:space="preserve"> Personal business (e.g., job interview, dentist, hospital, bank, lawyer appointment, etc.) </w:t>
      </w:r>
    </w:p>
    <w:p w14:paraId="67743D2B" w14:textId="77777777" w:rsidR="00C736AB" w:rsidRPr="001645E8" w:rsidRDefault="00C736AB" w:rsidP="00C5211A">
      <w:pPr>
        <w:pStyle w:val="NormalNumbered"/>
        <w:numPr>
          <w:ilvl w:val="0"/>
          <w:numId w:val="27"/>
        </w:numPr>
        <w:spacing w:line="280" w:lineRule="atLeast"/>
      </w:pPr>
      <w:r w:rsidRPr="001645E8">
        <w:t>Leisure (e.g., visiting friends/ family, travelling for holidays, shopping trip, going to a museum, sporting events, festivals, etc.)</w:t>
      </w:r>
    </w:p>
    <w:p w14:paraId="715B8072" w14:textId="77777777" w:rsidR="00C736AB" w:rsidRPr="001645E8" w:rsidRDefault="00C736AB" w:rsidP="00C5211A">
      <w:pPr>
        <w:pStyle w:val="NormalNumbered"/>
        <w:numPr>
          <w:ilvl w:val="0"/>
          <w:numId w:val="27"/>
        </w:numPr>
        <w:spacing w:line="280" w:lineRule="atLeast"/>
      </w:pPr>
      <w:r w:rsidRPr="001645E8">
        <w:t xml:space="preserve">Other - please specify </w:t>
      </w:r>
    </w:p>
    <w:p w14:paraId="5E5B8FD8" w14:textId="77777777" w:rsidR="00C736AB" w:rsidRPr="001645E8" w:rsidRDefault="00C736AB" w:rsidP="00C736AB">
      <w:pPr>
        <w:pStyle w:val="NormalNumbered"/>
        <w:numPr>
          <w:ilvl w:val="0"/>
          <w:numId w:val="0"/>
        </w:numPr>
        <w:spacing w:before="0" w:after="0" w:line="240" w:lineRule="auto"/>
      </w:pPr>
    </w:p>
    <w:p w14:paraId="79AA4A2D" w14:textId="77777777" w:rsidR="00C736AB" w:rsidRPr="001645E8" w:rsidRDefault="00C736AB" w:rsidP="00C736AB">
      <w:pPr>
        <w:pStyle w:val="NormalNumbered"/>
        <w:numPr>
          <w:ilvl w:val="0"/>
          <w:numId w:val="0"/>
        </w:numPr>
        <w:spacing w:before="0" w:after="0" w:line="240" w:lineRule="auto"/>
        <w:rPr>
          <w:b/>
          <w:bCs/>
          <w:color w:val="009DC8" w:themeColor="text2"/>
        </w:rPr>
      </w:pPr>
      <w:r w:rsidRPr="001645E8">
        <w:rPr>
          <w:b/>
          <w:bCs/>
          <w:color w:val="009DC8" w:themeColor="text2"/>
        </w:rPr>
        <w:t>ASK ALL, RANDOMISE, SINGLE CHOICE</w:t>
      </w:r>
    </w:p>
    <w:p w14:paraId="14EC9217" w14:textId="77777777" w:rsidR="00C736AB" w:rsidRPr="001645E8" w:rsidRDefault="00C736AB" w:rsidP="00C736AB">
      <w:pPr>
        <w:pStyle w:val="NormalNumbered"/>
        <w:numPr>
          <w:ilvl w:val="0"/>
          <w:numId w:val="0"/>
        </w:numPr>
        <w:spacing w:before="0" w:after="0" w:line="240" w:lineRule="auto"/>
        <w:rPr>
          <w:b/>
          <w:bCs/>
        </w:rPr>
      </w:pPr>
      <w:r w:rsidRPr="001645E8">
        <w:rPr>
          <w:b/>
          <w:bCs/>
        </w:rPr>
        <w:t>Thinking about the time when the train was stranded, how would you rate your overall experience in terms of:</w:t>
      </w:r>
    </w:p>
    <w:p w14:paraId="52AD4C01" w14:textId="77777777" w:rsidR="00C736AB" w:rsidRPr="001645E8" w:rsidRDefault="00C736AB" w:rsidP="00C736AB">
      <w:pPr>
        <w:pStyle w:val="NormalNumbered"/>
        <w:numPr>
          <w:ilvl w:val="0"/>
          <w:numId w:val="0"/>
        </w:numPr>
        <w:spacing w:before="0" w:after="0" w:line="240" w:lineRule="auto"/>
        <w:rPr>
          <w:b/>
          <w:bCs/>
        </w:rPr>
      </w:pPr>
    </w:p>
    <w:p w14:paraId="5D499F6C" w14:textId="77777777" w:rsidR="00C736AB" w:rsidRPr="001645E8" w:rsidRDefault="00C736AB" w:rsidP="00C736AB">
      <w:pPr>
        <w:pStyle w:val="NormalNumbered"/>
        <w:numPr>
          <w:ilvl w:val="0"/>
          <w:numId w:val="0"/>
        </w:numPr>
        <w:spacing w:before="0" w:after="0" w:line="240" w:lineRule="auto"/>
        <w:rPr>
          <w:b/>
          <w:bCs/>
          <w:color w:val="009DC8" w:themeColor="text2"/>
        </w:rPr>
      </w:pPr>
      <w:r w:rsidRPr="001645E8">
        <w:rPr>
          <w:b/>
          <w:bCs/>
          <w:color w:val="009DC8" w:themeColor="text2"/>
        </w:rPr>
        <w:t>ROWS:</w:t>
      </w:r>
    </w:p>
    <w:p w14:paraId="6C75E300" w14:textId="77777777" w:rsidR="00C736AB" w:rsidRPr="001645E8" w:rsidRDefault="00C736AB" w:rsidP="00C5211A">
      <w:pPr>
        <w:pStyle w:val="NormalNumbered"/>
        <w:numPr>
          <w:ilvl w:val="0"/>
          <w:numId w:val="30"/>
        </w:numPr>
        <w:spacing w:line="280" w:lineRule="atLeast"/>
      </w:pPr>
      <w:r w:rsidRPr="001645E8">
        <w:t>Being informed and updated about the incident by the train staff</w:t>
      </w:r>
    </w:p>
    <w:p w14:paraId="01925F01" w14:textId="77777777" w:rsidR="00C736AB" w:rsidRPr="001645E8" w:rsidRDefault="00C736AB" w:rsidP="00C5211A">
      <w:pPr>
        <w:pStyle w:val="NormalNumbered"/>
        <w:numPr>
          <w:ilvl w:val="0"/>
          <w:numId w:val="30"/>
        </w:numPr>
        <w:spacing w:line="280" w:lineRule="atLeast"/>
      </w:pPr>
      <w:r w:rsidRPr="001645E8">
        <w:t>Being reassured about resolving the issue by the train staff</w:t>
      </w:r>
    </w:p>
    <w:p w14:paraId="67536155" w14:textId="77777777" w:rsidR="00C736AB" w:rsidRPr="001645E8" w:rsidRDefault="00C736AB" w:rsidP="00C5211A">
      <w:pPr>
        <w:pStyle w:val="NormalNumbered"/>
        <w:numPr>
          <w:ilvl w:val="0"/>
          <w:numId w:val="30"/>
        </w:numPr>
        <w:spacing w:line="280" w:lineRule="atLeast"/>
      </w:pPr>
      <w:r w:rsidRPr="001645E8">
        <w:t xml:space="preserve">Being offered refreshments e.g., snacks, bottles of water, etc. </w:t>
      </w:r>
    </w:p>
    <w:p w14:paraId="04C9EE06" w14:textId="77777777" w:rsidR="00C736AB" w:rsidRPr="001645E8" w:rsidRDefault="00C736AB" w:rsidP="00C5211A">
      <w:pPr>
        <w:pStyle w:val="NormalNumbered"/>
        <w:numPr>
          <w:ilvl w:val="0"/>
          <w:numId w:val="30"/>
        </w:numPr>
        <w:spacing w:line="280" w:lineRule="atLeast"/>
      </w:pPr>
      <w:r w:rsidRPr="001645E8">
        <w:t>Being able to access refreshments e.g., snacks, bottles of water, etc.</w:t>
      </w:r>
    </w:p>
    <w:p w14:paraId="51BD0996" w14:textId="77777777" w:rsidR="00C736AB" w:rsidRPr="001645E8" w:rsidRDefault="00C736AB" w:rsidP="00C5211A">
      <w:pPr>
        <w:pStyle w:val="NormalNumbered"/>
        <w:numPr>
          <w:ilvl w:val="0"/>
          <w:numId w:val="30"/>
        </w:numPr>
        <w:spacing w:line="280" w:lineRule="atLeast"/>
      </w:pPr>
      <w:r w:rsidRPr="001645E8">
        <w:t>Being able to use toilets</w:t>
      </w:r>
    </w:p>
    <w:p w14:paraId="5C259C2D" w14:textId="77777777" w:rsidR="00C736AB" w:rsidRPr="001645E8" w:rsidRDefault="00C736AB" w:rsidP="00C5211A">
      <w:pPr>
        <w:pStyle w:val="NormalNumbered"/>
        <w:numPr>
          <w:ilvl w:val="0"/>
          <w:numId w:val="30"/>
        </w:numPr>
        <w:spacing w:line="280" w:lineRule="atLeast"/>
      </w:pPr>
      <w:r w:rsidRPr="001645E8">
        <w:t xml:space="preserve">Being informed about alternative options of completing the journey, e.g., with a different train operator and/ or by other modes of transport (e.g., coach, taxi, local buses, etc.) </w:t>
      </w:r>
    </w:p>
    <w:p w14:paraId="29E55EA3" w14:textId="77777777" w:rsidR="00C736AB" w:rsidRPr="001645E8" w:rsidRDefault="00C736AB" w:rsidP="00C5211A">
      <w:pPr>
        <w:pStyle w:val="NormalNumbered"/>
        <w:numPr>
          <w:ilvl w:val="0"/>
          <w:numId w:val="30"/>
        </w:numPr>
        <w:spacing w:line="280" w:lineRule="atLeast"/>
      </w:pPr>
      <w:r w:rsidRPr="001645E8">
        <w:t>Being informed about how to claim compensation (e.g., the Delay Repay scheme) by the train staff</w:t>
      </w:r>
    </w:p>
    <w:p w14:paraId="5D1689F7" w14:textId="7FB7E49A" w:rsidR="00C736AB" w:rsidRPr="001645E8" w:rsidRDefault="00C736AB" w:rsidP="00C5211A">
      <w:pPr>
        <w:pStyle w:val="NormalNumbered"/>
        <w:numPr>
          <w:ilvl w:val="0"/>
          <w:numId w:val="30"/>
        </w:numPr>
        <w:spacing w:line="280" w:lineRule="atLeast"/>
      </w:pPr>
      <w:r w:rsidRPr="001645E8">
        <w:t>Being informed and updated about the delay and estimated arrival time at the following stations by train staff</w:t>
      </w:r>
    </w:p>
    <w:p w14:paraId="44B7A81D" w14:textId="77777777" w:rsidR="00C736AB" w:rsidRPr="001645E8" w:rsidRDefault="00C736AB" w:rsidP="00C736AB">
      <w:pPr>
        <w:pStyle w:val="NormalNumbered"/>
        <w:numPr>
          <w:ilvl w:val="0"/>
          <w:numId w:val="0"/>
        </w:numPr>
        <w:spacing w:before="0" w:after="0" w:line="240" w:lineRule="auto"/>
        <w:rPr>
          <w:b/>
          <w:bCs/>
          <w:color w:val="009DC8" w:themeColor="text2"/>
        </w:rPr>
      </w:pPr>
      <w:r w:rsidRPr="001645E8">
        <w:rPr>
          <w:b/>
          <w:bCs/>
          <w:color w:val="009DC8" w:themeColor="text2"/>
        </w:rPr>
        <w:t>COLUMNS:</w:t>
      </w:r>
    </w:p>
    <w:p w14:paraId="54B94324" w14:textId="77777777" w:rsidR="00C736AB" w:rsidRPr="001645E8" w:rsidRDefault="00C736AB" w:rsidP="00C5211A">
      <w:pPr>
        <w:pStyle w:val="NormalNumbered"/>
        <w:numPr>
          <w:ilvl w:val="0"/>
          <w:numId w:val="31"/>
        </w:numPr>
        <w:spacing w:line="280" w:lineRule="atLeast"/>
      </w:pPr>
      <w:r w:rsidRPr="001645E8">
        <w:t>Very good</w:t>
      </w:r>
    </w:p>
    <w:p w14:paraId="6251976A" w14:textId="77777777" w:rsidR="00C736AB" w:rsidRPr="001645E8" w:rsidRDefault="00C736AB" w:rsidP="00C5211A">
      <w:pPr>
        <w:pStyle w:val="NormalNumbered"/>
        <w:numPr>
          <w:ilvl w:val="0"/>
          <w:numId w:val="31"/>
        </w:numPr>
        <w:spacing w:line="280" w:lineRule="atLeast"/>
      </w:pPr>
      <w:r w:rsidRPr="001645E8">
        <w:t>Good</w:t>
      </w:r>
    </w:p>
    <w:p w14:paraId="6F2AA774" w14:textId="77777777" w:rsidR="00C736AB" w:rsidRPr="001645E8" w:rsidRDefault="00C736AB" w:rsidP="00C5211A">
      <w:pPr>
        <w:pStyle w:val="NormalNumbered"/>
        <w:numPr>
          <w:ilvl w:val="0"/>
          <w:numId w:val="31"/>
        </w:numPr>
        <w:spacing w:line="280" w:lineRule="atLeast"/>
      </w:pPr>
      <w:r w:rsidRPr="001645E8">
        <w:t>Ok</w:t>
      </w:r>
    </w:p>
    <w:p w14:paraId="52670733" w14:textId="77777777" w:rsidR="00C736AB" w:rsidRPr="001645E8" w:rsidRDefault="00C736AB" w:rsidP="00C5211A">
      <w:pPr>
        <w:pStyle w:val="NormalNumbered"/>
        <w:numPr>
          <w:ilvl w:val="0"/>
          <w:numId w:val="31"/>
        </w:numPr>
        <w:spacing w:line="280" w:lineRule="atLeast"/>
      </w:pPr>
      <w:r w:rsidRPr="001645E8">
        <w:t>Poor</w:t>
      </w:r>
    </w:p>
    <w:p w14:paraId="558C0552" w14:textId="77777777" w:rsidR="00C736AB" w:rsidRPr="001645E8" w:rsidRDefault="00C736AB" w:rsidP="00C5211A">
      <w:pPr>
        <w:pStyle w:val="NormalNumbered"/>
        <w:numPr>
          <w:ilvl w:val="0"/>
          <w:numId w:val="31"/>
        </w:numPr>
        <w:spacing w:line="280" w:lineRule="atLeast"/>
      </w:pPr>
      <w:r w:rsidRPr="001645E8">
        <w:t>Very poor</w:t>
      </w:r>
    </w:p>
    <w:p w14:paraId="77B4F3CD" w14:textId="77777777" w:rsidR="00C736AB" w:rsidRPr="001645E8" w:rsidRDefault="00C736AB" w:rsidP="00C5211A">
      <w:pPr>
        <w:pStyle w:val="NormalNumbered"/>
        <w:numPr>
          <w:ilvl w:val="0"/>
          <w:numId w:val="31"/>
        </w:numPr>
        <w:spacing w:line="280" w:lineRule="atLeast"/>
      </w:pPr>
      <w:r w:rsidRPr="001645E8">
        <w:t>Don’t know/ not sure</w:t>
      </w:r>
    </w:p>
    <w:p w14:paraId="73F9F794" w14:textId="77777777" w:rsidR="00C736AB" w:rsidRPr="001645E8" w:rsidRDefault="00C736AB" w:rsidP="00C5211A">
      <w:pPr>
        <w:pStyle w:val="NormalNumbered"/>
        <w:numPr>
          <w:ilvl w:val="0"/>
          <w:numId w:val="31"/>
        </w:numPr>
        <w:spacing w:line="280" w:lineRule="atLeast"/>
      </w:pPr>
      <w:r w:rsidRPr="001645E8">
        <w:t>Not applicable – it was not relevant to my train journey</w:t>
      </w:r>
    </w:p>
    <w:p w14:paraId="030B595D" w14:textId="77777777" w:rsidR="00993BB4" w:rsidRDefault="00993BB4" w:rsidP="0046080A">
      <w:pPr>
        <w:pStyle w:val="Heading2"/>
        <w:sectPr w:rsidR="00993BB4" w:rsidSect="006B01AD">
          <w:pgSz w:w="23808" w:h="16840" w:orient="landscape" w:code="8"/>
          <w:pgMar w:top="1560" w:right="1418" w:bottom="1418" w:left="2007" w:header="720" w:footer="720" w:gutter="0"/>
          <w:cols w:num="3" w:space="454"/>
          <w:docGrid w:linePitch="360"/>
        </w:sectPr>
      </w:pPr>
      <w:bookmarkStart w:id="108" w:name="_Ref161065093"/>
      <w:bookmarkStart w:id="109" w:name="_Ref161064809"/>
    </w:p>
    <w:p w14:paraId="4194F744" w14:textId="5F98C978" w:rsidR="00C736AB" w:rsidRPr="00BC0EA7" w:rsidRDefault="00C736AB" w:rsidP="004669E0">
      <w:pPr>
        <w:pStyle w:val="Heading2"/>
        <w:rPr>
          <w:szCs w:val="28"/>
        </w:rPr>
      </w:pPr>
      <w:bookmarkStart w:id="110" w:name="_Toc162544745"/>
      <w:r w:rsidRPr="0046080A">
        <w:lastRenderedPageBreak/>
        <w:t>A</w:t>
      </w:r>
      <w:r w:rsidR="006C450F">
        <w:t xml:space="preserve">ppendix </w:t>
      </w:r>
      <w:r w:rsidRPr="0046080A">
        <w:t>2</w:t>
      </w:r>
      <w:bookmarkEnd w:id="108"/>
      <w:r w:rsidR="00BC0EA7">
        <w:t>:</w:t>
      </w:r>
      <w:r w:rsidR="00BC0EA7">
        <w:br/>
      </w:r>
      <w:r w:rsidRPr="00BC0EA7">
        <w:rPr>
          <w:szCs w:val="28"/>
        </w:rPr>
        <w:t xml:space="preserve">Passenger </w:t>
      </w:r>
      <w:bookmarkEnd w:id="109"/>
      <w:r w:rsidR="00687BF2" w:rsidRPr="00BC0EA7">
        <w:rPr>
          <w:szCs w:val="28"/>
        </w:rPr>
        <w:t>d</w:t>
      </w:r>
      <w:r w:rsidR="004603E2" w:rsidRPr="00BC0EA7">
        <w:rPr>
          <w:szCs w:val="28"/>
        </w:rPr>
        <w:t xml:space="preserve">iscussion </w:t>
      </w:r>
      <w:r w:rsidR="00687BF2" w:rsidRPr="00BC0EA7">
        <w:rPr>
          <w:szCs w:val="28"/>
        </w:rPr>
        <w:t>g</w:t>
      </w:r>
      <w:r w:rsidR="004603E2" w:rsidRPr="00BC0EA7">
        <w:rPr>
          <w:szCs w:val="28"/>
        </w:rPr>
        <w:t>uide</w:t>
      </w:r>
      <w:bookmarkEnd w:id="110"/>
      <w:r w:rsidRPr="00BC0EA7">
        <w:rPr>
          <w:szCs w:val="28"/>
        </w:rPr>
        <w:t xml:space="preserve"> </w:t>
      </w:r>
    </w:p>
    <w:p w14:paraId="627A8106" w14:textId="77777777" w:rsidR="002968EC" w:rsidRPr="00993BB4" w:rsidRDefault="002968EC" w:rsidP="00993BB4">
      <w:pPr>
        <w:rPr>
          <w:b/>
          <w:bCs/>
          <w:color w:val="009DC8" w:themeColor="text2"/>
        </w:rPr>
      </w:pPr>
      <w:r w:rsidRPr="00993BB4">
        <w:rPr>
          <w:b/>
          <w:bCs/>
          <w:color w:val="009DC8" w:themeColor="text2"/>
        </w:rPr>
        <w:t xml:space="preserve">Warm-up and setting the scene </w:t>
      </w:r>
    </w:p>
    <w:p w14:paraId="10B4C064" w14:textId="77777777" w:rsidR="002968EC" w:rsidRPr="00FA04FC" w:rsidRDefault="002968EC" w:rsidP="002968EC">
      <w:pPr>
        <w:pStyle w:val="NormalNumbered"/>
        <w:numPr>
          <w:ilvl w:val="0"/>
          <w:numId w:val="0"/>
        </w:numPr>
        <w:spacing w:line="280" w:lineRule="atLeast"/>
        <w:rPr>
          <w:b/>
          <w:bCs/>
        </w:rPr>
      </w:pPr>
      <w:r w:rsidRPr="00FA04FC">
        <w:rPr>
          <w:b/>
          <w:bCs/>
        </w:rPr>
        <w:t xml:space="preserve">Can you tell me a little bit about yourself? </w:t>
      </w:r>
      <w:r w:rsidRPr="00FA04FC">
        <w:rPr>
          <w:color w:val="009DC8" w:themeColor="text2"/>
        </w:rPr>
        <w:t>Probe if needed:</w:t>
      </w:r>
    </w:p>
    <w:p w14:paraId="014568EA" w14:textId="77777777" w:rsidR="002968EC" w:rsidRPr="00FA04FC" w:rsidRDefault="002968EC" w:rsidP="00C5211A">
      <w:pPr>
        <w:pStyle w:val="ListParagraph"/>
        <w:numPr>
          <w:ilvl w:val="0"/>
          <w:numId w:val="33"/>
        </w:numPr>
        <w:spacing w:line="280" w:lineRule="atLeast"/>
      </w:pPr>
      <w:r w:rsidRPr="00FA04FC">
        <w:t>Your name/ where you live/ what you do/ what your hobbies are, etc.</w:t>
      </w:r>
    </w:p>
    <w:p w14:paraId="5ED68F67" w14:textId="77777777" w:rsidR="002968EC" w:rsidRPr="00FA04FC" w:rsidRDefault="002968EC" w:rsidP="002968EC">
      <w:pPr>
        <w:pStyle w:val="NormalNumbered"/>
        <w:numPr>
          <w:ilvl w:val="0"/>
          <w:numId w:val="0"/>
        </w:numPr>
        <w:spacing w:line="280" w:lineRule="atLeast"/>
        <w:rPr>
          <w:b/>
          <w:bCs/>
        </w:rPr>
      </w:pPr>
      <w:r w:rsidRPr="00FA04FC">
        <w:rPr>
          <w:b/>
          <w:bCs/>
        </w:rPr>
        <w:t xml:space="preserve">Can you tell me more about the train journey that you took when the incident happened? </w:t>
      </w:r>
      <w:r w:rsidRPr="00FA04FC">
        <w:rPr>
          <w:color w:val="009DC8" w:themeColor="text2"/>
        </w:rPr>
        <w:t>Probe if needed:</w:t>
      </w:r>
    </w:p>
    <w:p w14:paraId="68485DAD" w14:textId="77777777" w:rsidR="002968EC" w:rsidRPr="00FA04FC" w:rsidRDefault="002968EC" w:rsidP="00C5211A">
      <w:pPr>
        <w:pStyle w:val="ListParagraph"/>
        <w:numPr>
          <w:ilvl w:val="0"/>
          <w:numId w:val="33"/>
        </w:numPr>
        <w:spacing w:line="280" w:lineRule="atLeast"/>
      </w:pPr>
      <w:r w:rsidRPr="00FA04FC">
        <w:t>Where were you travelling from/ to?</w:t>
      </w:r>
    </w:p>
    <w:p w14:paraId="3B3E936F" w14:textId="77777777" w:rsidR="002968EC" w:rsidRPr="00FA04FC" w:rsidRDefault="002968EC" w:rsidP="00C5211A">
      <w:pPr>
        <w:pStyle w:val="ListParagraph"/>
        <w:numPr>
          <w:ilvl w:val="0"/>
          <w:numId w:val="33"/>
        </w:numPr>
        <w:spacing w:line="280" w:lineRule="atLeast"/>
      </w:pPr>
      <w:r w:rsidRPr="00FA04FC">
        <w:t xml:space="preserve">What was the train operating company? </w:t>
      </w:r>
    </w:p>
    <w:p w14:paraId="6AAADE24" w14:textId="77777777" w:rsidR="002968EC" w:rsidRPr="00FA04FC" w:rsidRDefault="002968EC" w:rsidP="00C5211A">
      <w:pPr>
        <w:pStyle w:val="ListParagraph"/>
        <w:numPr>
          <w:ilvl w:val="0"/>
          <w:numId w:val="33"/>
        </w:numPr>
        <w:spacing w:line="280" w:lineRule="atLeast"/>
        <w:rPr>
          <w:b/>
          <w:bCs/>
        </w:rPr>
      </w:pPr>
      <w:r w:rsidRPr="00FA04FC">
        <w:t>What was the reason of your journey?</w:t>
      </w:r>
      <w:r w:rsidRPr="00FA04FC">
        <w:rPr>
          <w:b/>
          <w:bCs/>
        </w:rPr>
        <w:t xml:space="preserve"> </w:t>
      </w:r>
      <w:r w:rsidRPr="00FA04FC">
        <w:rPr>
          <w:color w:val="009DC8" w:themeColor="text2"/>
        </w:rPr>
        <w:t>Probe if needed:</w:t>
      </w:r>
    </w:p>
    <w:p w14:paraId="3818FC98" w14:textId="77777777" w:rsidR="002968EC" w:rsidRPr="00FA04FC" w:rsidRDefault="002968EC" w:rsidP="00C5211A">
      <w:pPr>
        <w:pStyle w:val="ListParagraph"/>
        <w:numPr>
          <w:ilvl w:val="1"/>
          <w:numId w:val="33"/>
        </w:numPr>
        <w:spacing w:line="280" w:lineRule="atLeast"/>
      </w:pPr>
      <w:r w:rsidRPr="00FA04FC">
        <w:t xml:space="preserve">Was it for commute/ leisure/ business/ personal business? </w:t>
      </w:r>
    </w:p>
    <w:p w14:paraId="319F342D" w14:textId="77777777" w:rsidR="002968EC" w:rsidRPr="00FA04FC" w:rsidRDefault="002968EC" w:rsidP="00C5211A">
      <w:pPr>
        <w:pStyle w:val="ListParagraph"/>
        <w:numPr>
          <w:ilvl w:val="0"/>
          <w:numId w:val="33"/>
        </w:numPr>
        <w:spacing w:line="280" w:lineRule="atLeast"/>
      </w:pPr>
      <w:r w:rsidRPr="00FA04FC">
        <w:t xml:space="preserve">Who did you travel with? </w:t>
      </w:r>
      <w:r w:rsidRPr="00FA04FC">
        <w:rPr>
          <w:color w:val="009DC8" w:themeColor="text2"/>
        </w:rPr>
        <w:t>Probe if needed</w:t>
      </w:r>
    </w:p>
    <w:p w14:paraId="43A17DD6" w14:textId="77777777" w:rsidR="002968EC" w:rsidRPr="00FA04FC" w:rsidRDefault="002968EC" w:rsidP="00C5211A">
      <w:pPr>
        <w:pStyle w:val="ListParagraph"/>
        <w:numPr>
          <w:ilvl w:val="1"/>
          <w:numId w:val="33"/>
        </w:numPr>
        <w:spacing w:line="280" w:lineRule="atLeast"/>
      </w:pPr>
      <w:r w:rsidRPr="00FA04FC">
        <w:t xml:space="preserve">How many companions? </w:t>
      </w:r>
    </w:p>
    <w:p w14:paraId="25654C44" w14:textId="77777777" w:rsidR="002968EC" w:rsidRPr="00FA04FC" w:rsidRDefault="002968EC" w:rsidP="00C5211A">
      <w:pPr>
        <w:pStyle w:val="ListParagraph"/>
        <w:numPr>
          <w:ilvl w:val="1"/>
          <w:numId w:val="33"/>
        </w:numPr>
        <w:spacing w:line="280" w:lineRule="atLeast"/>
      </w:pPr>
      <w:r w:rsidRPr="00FA04FC">
        <w:t>If with children or elderly, probe for their age</w:t>
      </w:r>
    </w:p>
    <w:p w14:paraId="3A2B9828" w14:textId="77777777" w:rsidR="002968EC" w:rsidRPr="00FA04FC" w:rsidRDefault="002968EC" w:rsidP="00C5211A">
      <w:pPr>
        <w:pStyle w:val="ListParagraph"/>
        <w:numPr>
          <w:ilvl w:val="0"/>
          <w:numId w:val="33"/>
        </w:numPr>
        <w:spacing w:line="280" w:lineRule="atLeast"/>
      </w:pPr>
      <w:r w:rsidRPr="00FA04FC">
        <w:t xml:space="preserve">Did you travel in first or standard class? </w:t>
      </w:r>
    </w:p>
    <w:p w14:paraId="35790D00" w14:textId="77777777" w:rsidR="002968EC" w:rsidRPr="00FA04FC" w:rsidRDefault="002968EC" w:rsidP="00C5211A">
      <w:pPr>
        <w:pStyle w:val="ListParagraph"/>
        <w:numPr>
          <w:ilvl w:val="0"/>
          <w:numId w:val="33"/>
        </w:numPr>
        <w:spacing w:line="280" w:lineRule="atLeast"/>
      </w:pPr>
      <w:r w:rsidRPr="00FA04FC">
        <w:t>When was it? What time of the day/ evening was it?</w:t>
      </w:r>
    </w:p>
    <w:p w14:paraId="7FF48400" w14:textId="77777777" w:rsidR="002968EC" w:rsidRPr="00FA04FC" w:rsidRDefault="002968EC" w:rsidP="002968EC">
      <w:pPr>
        <w:pStyle w:val="NormalNumbered"/>
        <w:numPr>
          <w:ilvl w:val="0"/>
          <w:numId w:val="0"/>
        </w:numPr>
        <w:spacing w:line="280" w:lineRule="atLeast"/>
        <w:rPr>
          <w:color w:val="009DC8" w:themeColor="text2"/>
        </w:rPr>
      </w:pPr>
      <w:r w:rsidRPr="00FA04FC">
        <w:rPr>
          <w:b/>
          <w:bCs/>
        </w:rPr>
        <w:t>Before the journey started, was there anything that could hint that there might be potential disruptions?</w:t>
      </w:r>
      <w:r w:rsidRPr="00FA04FC">
        <w:t xml:space="preserve"> </w:t>
      </w:r>
      <w:r w:rsidRPr="00FA04FC">
        <w:rPr>
          <w:color w:val="009DC8" w:themeColor="text2"/>
        </w:rPr>
        <w:t>Probe if needed</w:t>
      </w:r>
    </w:p>
    <w:p w14:paraId="6278ED62" w14:textId="77777777" w:rsidR="002968EC" w:rsidRPr="00FA04FC" w:rsidRDefault="002968EC" w:rsidP="00C5211A">
      <w:pPr>
        <w:pStyle w:val="ListParagraph"/>
        <w:numPr>
          <w:ilvl w:val="0"/>
          <w:numId w:val="33"/>
        </w:numPr>
        <w:spacing w:line="280" w:lineRule="atLeast"/>
      </w:pPr>
      <w:r w:rsidRPr="00FA04FC">
        <w:t>What was the weather like?</w:t>
      </w:r>
    </w:p>
    <w:p w14:paraId="5437AC55" w14:textId="77777777" w:rsidR="002968EC" w:rsidRPr="00FA04FC" w:rsidRDefault="002968EC" w:rsidP="00C5211A">
      <w:pPr>
        <w:pStyle w:val="ListParagraph"/>
        <w:numPr>
          <w:ilvl w:val="0"/>
          <w:numId w:val="33"/>
        </w:numPr>
        <w:spacing w:line="280" w:lineRule="atLeast"/>
      </w:pPr>
      <w:r w:rsidRPr="00FA04FC">
        <w:t>Any announcements or news from elsewhere?</w:t>
      </w:r>
    </w:p>
    <w:p w14:paraId="76DB09A6" w14:textId="77777777" w:rsidR="002968EC" w:rsidRPr="00FA04FC" w:rsidRDefault="002968EC" w:rsidP="002968EC">
      <w:pPr>
        <w:pStyle w:val="NormalNumbered"/>
        <w:numPr>
          <w:ilvl w:val="0"/>
          <w:numId w:val="0"/>
        </w:numPr>
        <w:spacing w:line="280" w:lineRule="atLeast"/>
        <w:rPr>
          <w:b/>
          <w:bCs/>
        </w:rPr>
      </w:pPr>
      <w:r w:rsidRPr="00FA04FC">
        <w:rPr>
          <w:b/>
          <w:bCs/>
        </w:rPr>
        <w:t xml:space="preserve">What was it like on the train before the incident? </w:t>
      </w:r>
      <w:r w:rsidRPr="00FA04FC">
        <w:rPr>
          <w:color w:val="009DC8" w:themeColor="text2"/>
        </w:rPr>
        <w:t>Probe if needed:</w:t>
      </w:r>
    </w:p>
    <w:p w14:paraId="4C0E1E2A" w14:textId="77777777" w:rsidR="002968EC" w:rsidRPr="00FA04FC" w:rsidRDefault="002968EC" w:rsidP="00C5211A">
      <w:pPr>
        <w:pStyle w:val="ListParagraph"/>
        <w:numPr>
          <w:ilvl w:val="0"/>
          <w:numId w:val="33"/>
        </w:numPr>
        <w:spacing w:line="280" w:lineRule="atLeast"/>
      </w:pPr>
      <w:r w:rsidRPr="00FA04FC">
        <w:t xml:space="preserve">How busy/ crowded was the train? </w:t>
      </w:r>
    </w:p>
    <w:p w14:paraId="54A80AA5" w14:textId="77777777" w:rsidR="002968EC" w:rsidRPr="00FA04FC" w:rsidRDefault="002968EC" w:rsidP="00C5211A">
      <w:pPr>
        <w:pStyle w:val="ListParagraph"/>
        <w:numPr>
          <w:ilvl w:val="0"/>
          <w:numId w:val="33"/>
        </w:numPr>
        <w:spacing w:line="280" w:lineRule="atLeast"/>
      </w:pPr>
      <w:r w:rsidRPr="00FA04FC">
        <w:t xml:space="preserve">Were all seats taken? Were people standing? </w:t>
      </w:r>
    </w:p>
    <w:p w14:paraId="0CF73D2A" w14:textId="457AFA1D" w:rsidR="002968EC" w:rsidRPr="00FA04FC" w:rsidRDefault="002968EC" w:rsidP="00C5211A">
      <w:pPr>
        <w:pStyle w:val="ListParagraph"/>
        <w:numPr>
          <w:ilvl w:val="0"/>
          <w:numId w:val="33"/>
        </w:numPr>
        <w:spacing w:line="280" w:lineRule="atLeast"/>
      </w:pPr>
      <w:r w:rsidRPr="00FA04FC">
        <w:t>Were you sitting or standing? Where were you in a carriage?</w:t>
      </w:r>
    </w:p>
    <w:p w14:paraId="03F219E0" w14:textId="77777777" w:rsidR="002968EC" w:rsidRPr="00FA04FC" w:rsidRDefault="002968EC" w:rsidP="002968EC">
      <w:pPr>
        <w:pStyle w:val="NormalNumbered"/>
        <w:numPr>
          <w:ilvl w:val="0"/>
          <w:numId w:val="0"/>
        </w:numPr>
        <w:spacing w:line="280" w:lineRule="atLeast"/>
        <w:rPr>
          <w:b/>
          <w:bCs/>
        </w:rPr>
      </w:pPr>
      <w:r w:rsidRPr="00FA04FC">
        <w:rPr>
          <w:color w:val="009DC8" w:themeColor="text2"/>
        </w:rPr>
        <w:t>[Ask if not mentioned earlier]</w:t>
      </w:r>
      <w:r w:rsidRPr="00FA04FC">
        <w:rPr>
          <w:b/>
          <w:bCs/>
        </w:rPr>
        <w:t xml:space="preserve"> What were you doing when the incident happened? Where were you on the train? </w:t>
      </w:r>
      <w:r w:rsidRPr="00FA04FC">
        <w:rPr>
          <w:color w:val="009DC8" w:themeColor="text2"/>
        </w:rPr>
        <w:t>Spontaneous answer</w:t>
      </w:r>
    </w:p>
    <w:p w14:paraId="79D760E4" w14:textId="77777777" w:rsidR="002968EC" w:rsidRPr="00FA04FC" w:rsidRDefault="002968EC" w:rsidP="002968EC">
      <w:pPr>
        <w:pStyle w:val="NormalNumbered"/>
        <w:numPr>
          <w:ilvl w:val="0"/>
          <w:numId w:val="0"/>
        </w:numPr>
      </w:pPr>
    </w:p>
    <w:p w14:paraId="46C0ECC3" w14:textId="77777777" w:rsidR="002968EC" w:rsidRPr="00993BB4" w:rsidRDefault="002968EC" w:rsidP="00993BB4">
      <w:pPr>
        <w:rPr>
          <w:b/>
          <w:bCs/>
          <w:color w:val="009DC8" w:themeColor="text2"/>
        </w:rPr>
      </w:pPr>
      <w:r w:rsidRPr="00993BB4">
        <w:rPr>
          <w:b/>
          <w:bCs/>
          <w:color w:val="009DC8" w:themeColor="text2"/>
        </w:rPr>
        <w:t xml:space="preserve">Communication from the train staff - Information, reassurance and advice </w:t>
      </w:r>
    </w:p>
    <w:p w14:paraId="7247BFEA" w14:textId="77777777" w:rsidR="002968EC" w:rsidRPr="00FA04FC" w:rsidRDefault="002968EC" w:rsidP="002968EC">
      <w:pPr>
        <w:rPr>
          <w:b/>
          <w:bCs/>
        </w:rPr>
      </w:pPr>
      <w:r w:rsidRPr="00FA04FC">
        <w:rPr>
          <w:b/>
          <w:bCs/>
        </w:rPr>
        <w:t>Now let’s chat about the time when the train stopped…</w:t>
      </w:r>
    </w:p>
    <w:p w14:paraId="459A745C" w14:textId="77777777" w:rsidR="002968EC" w:rsidRPr="00FA04FC" w:rsidRDefault="002968EC" w:rsidP="002968EC">
      <w:pPr>
        <w:pStyle w:val="NormalNumbered"/>
        <w:spacing w:line="280" w:lineRule="atLeast"/>
        <w:ind w:hanging="567"/>
        <w:rPr>
          <w:b/>
          <w:bCs/>
        </w:rPr>
      </w:pPr>
      <w:r w:rsidRPr="00FA04FC">
        <w:rPr>
          <w:b/>
          <w:bCs/>
        </w:rPr>
        <w:t xml:space="preserve">How did you first find out what had happened? </w:t>
      </w:r>
      <w:r w:rsidRPr="00FA04FC">
        <w:rPr>
          <w:color w:val="009DC8" w:themeColor="text2"/>
        </w:rPr>
        <w:t>Probe if needed:</w:t>
      </w:r>
    </w:p>
    <w:p w14:paraId="516ECD1B" w14:textId="77777777" w:rsidR="002968EC" w:rsidRPr="00FA04FC" w:rsidRDefault="002968EC" w:rsidP="00C5211A">
      <w:pPr>
        <w:pStyle w:val="ListParagraph"/>
        <w:numPr>
          <w:ilvl w:val="0"/>
          <w:numId w:val="33"/>
        </w:numPr>
        <w:spacing w:line="280" w:lineRule="atLeast"/>
      </w:pPr>
      <w:r w:rsidRPr="00FA04FC">
        <w:t xml:space="preserve">Was it announced by the train staff/ manager? </w:t>
      </w:r>
    </w:p>
    <w:p w14:paraId="22BF5CED" w14:textId="77777777" w:rsidR="002968EC" w:rsidRPr="00FA04FC" w:rsidRDefault="002968EC" w:rsidP="00C5211A">
      <w:pPr>
        <w:pStyle w:val="ListParagraph"/>
        <w:numPr>
          <w:ilvl w:val="0"/>
          <w:numId w:val="33"/>
        </w:numPr>
        <w:spacing w:line="280" w:lineRule="atLeast"/>
      </w:pPr>
      <w:r w:rsidRPr="00FA04FC">
        <w:t>Was it from the train staff passing through the carriage?</w:t>
      </w:r>
    </w:p>
    <w:p w14:paraId="225CBAF4" w14:textId="77777777" w:rsidR="002968EC" w:rsidRPr="00FA04FC" w:rsidRDefault="002968EC" w:rsidP="00C5211A">
      <w:pPr>
        <w:pStyle w:val="ListParagraph"/>
        <w:numPr>
          <w:ilvl w:val="0"/>
          <w:numId w:val="33"/>
        </w:numPr>
        <w:spacing w:line="280" w:lineRule="atLeast"/>
      </w:pPr>
      <w:r w:rsidRPr="00FA04FC">
        <w:t xml:space="preserve">Was it mentioned online? </w:t>
      </w:r>
      <w:r w:rsidRPr="00FA04FC">
        <w:rPr>
          <w:color w:val="009DC8" w:themeColor="text2"/>
        </w:rPr>
        <w:t>Probe if needed:</w:t>
      </w:r>
    </w:p>
    <w:p w14:paraId="5A7CE7B9" w14:textId="77777777" w:rsidR="002968EC" w:rsidRPr="00FA04FC" w:rsidRDefault="002968EC" w:rsidP="00C5211A">
      <w:pPr>
        <w:pStyle w:val="ListParagraph"/>
        <w:numPr>
          <w:ilvl w:val="1"/>
          <w:numId w:val="33"/>
        </w:numPr>
        <w:spacing w:line="280" w:lineRule="atLeast"/>
      </w:pPr>
      <w:r w:rsidRPr="00FA04FC">
        <w:t xml:space="preserve">If so, where did you read/ hear about it?  </w:t>
      </w:r>
    </w:p>
    <w:p w14:paraId="04D2902F" w14:textId="77777777" w:rsidR="002968EC" w:rsidRPr="00FA04FC" w:rsidRDefault="002968EC" w:rsidP="00C5211A">
      <w:pPr>
        <w:pStyle w:val="ListParagraph"/>
        <w:numPr>
          <w:ilvl w:val="1"/>
          <w:numId w:val="33"/>
        </w:numPr>
        <w:spacing w:line="280" w:lineRule="atLeast"/>
      </w:pPr>
      <w:r w:rsidRPr="00FA04FC">
        <w:t>What/ whose device did you use? Was there a phone signal/ WIFI?</w:t>
      </w:r>
    </w:p>
    <w:p w14:paraId="1CF204BD" w14:textId="77777777" w:rsidR="002968EC" w:rsidRPr="00FA04FC" w:rsidRDefault="002968EC" w:rsidP="00C5211A">
      <w:pPr>
        <w:pStyle w:val="ListParagraph"/>
        <w:numPr>
          <w:ilvl w:val="1"/>
          <w:numId w:val="33"/>
        </w:numPr>
        <w:spacing w:line="280" w:lineRule="atLeast"/>
      </w:pPr>
      <w:r w:rsidRPr="00FA04FC">
        <w:t>How often did you go online to find out more about the incident? Or asked someone to check if there were any updates online?</w:t>
      </w:r>
    </w:p>
    <w:p w14:paraId="0BAC79D7" w14:textId="77777777" w:rsidR="002968EC" w:rsidRPr="00FA04FC" w:rsidRDefault="002968EC" w:rsidP="00C5211A">
      <w:pPr>
        <w:pStyle w:val="ListParagraph"/>
        <w:numPr>
          <w:ilvl w:val="0"/>
          <w:numId w:val="33"/>
        </w:numPr>
        <w:spacing w:line="280" w:lineRule="atLeast"/>
      </w:pPr>
      <w:r w:rsidRPr="00FA04FC">
        <w:t xml:space="preserve">Was it mentioned by other passengers? </w:t>
      </w:r>
      <w:r w:rsidRPr="00FA04FC">
        <w:rPr>
          <w:color w:val="009DC8" w:themeColor="text2"/>
        </w:rPr>
        <w:t>Probe if needed:</w:t>
      </w:r>
    </w:p>
    <w:p w14:paraId="72CAE2E7" w14:textId="77777777" w:rsidR="002968EC" w:rsidRPr="00FA04FC" w:rsidRDefault="002968EC" w:rsidP="00C5211A">
      <w:pPr>
        <w:pStyle w:val="ListParagraph"/>
        <w:numPr>
          <w:ilvl w:val="1"/>
          <w:numId w:val="33"/>
        </w:numPr>
        <w:spacing w:line="280" w:lineRule="atLeast"/>
      </w:pPr>
      <w:r w:rsidRPr="00FA04FC">
        <w:t>How did they find out about the incident?</w:t>
      </w:r>
    </w:p>
    <w:p w14:paraId="6C6FA1CA" w14:textId="77777777" w:rsidR="002968EC" w:rsidRPr="00FA04FC" w:rsidRDefault="002968EC" w:rsidP="002968EC">
      <w:pPr>
        <w:pStyle w:val="NormalNumbered"/>
        <w:spacing w:line="280" w:lineRule="atLeast"/>
        <w:ind w:hanging="567"/>
        <w:rPr>
          <w:b/>
          <w:bCs/>
        </w:rPr>
      </w:pPr>
      <w:r w:rsidRPr="00FA04FC">
        <w:rPr>
          <w:color w:val="009DC8" w:themeColor="text2"/>
        </w:rPr>
        <w:t>[Ask if not mentioned earlier]</w:t>
      </w:r>
      <w:r w:rsidRPr="00FA04FC">
        <w:rPr>
          <w:b/>
          <w:bCs/>
        </w:rPr>
        <w:t xml:space="preserve"> How long did it take for the train staff to make the initial announcement and inform passengers about what had happened? </w:t>
      </w:r>
      <w:r w:rsidRPr="00FA04FC">
        <w:rPr>
          <w:color w:val="009DC8" w:themeColor="text2"/>
        </w:rPr>
        <w:t>Probe if needed:</w:t>
      </w:r>
    </w:p>
    <w:p w14:paraId="119EB58D" w14:textId="77777777" w:rsidR="002968EC" w:rsidRPr="00FA04FC" w:rsidRDefault="002968EC" w:rsidP="00C5211A">
      <w:pPr>
        <w:pStyle w:val="ListParagraph"/>
        <w:numPr>
          <w:ilvl w:val="0"/>
          <w:numId w:val="33"/>
        </w:numPr>
        <w:spacing w:line="280" w:lineRule="atLeast"/>
      </w:pPr>
      <w:r w:rsidRPr="00FA04FC">
        <w:t xml:space="preserve">How long roughly (in minutes)? </w:t>
      </w:r>
    </w:p>
    <w:p w14:paraId="10A79CBF" w14:textId="77777777" w:rsidR="002968EC" w:rsidRPr="00FA04FC" w:rsidRDefault="002968EC" w:rsidP="00C5211A">
      <w:pPr>
        <w:pStyle w:val="ListParagraph"/>
        <w:numPr>
          <w:ilvl w:val="0"/>
          <w:numId w:val="33"/>
        </w:numPr>
        <w:spacing w:line="280" w:lineRule="atLeast"/>
      </w:pPr>
      <w:r w:rsidRPr="00FA04FC">
        <w:t xml:space="preserve">Was it quick/ delayed information?  </w:t>
      </w:r>
    </w:p>
    <w:p w14:paraId="0934F98C" w14:textId="77777777" w:rsidR="002968EC" w:rsidRPr="00FA04FC" w:rsidRDefault="002968EC" w:rsidP="002968EC">
      <w:pPr>
        <w:pStyle w:val="NormalNumbered"/>
        <w:spacing w:line="280" w:lineRule="atLeast"/>
        <w:ind w:hanging="567"/>
        <w:rPr>
          <w:b/>
          <w:bCs/>
        </w:rPr>
      </w:pPr>
      <w:r w:rsidRPr="00FA04FC">
        <w:rPr>
          <w:color w:val="009DC8" w:themeColor="text2"/>
        </w:rPr>
        <w:t>[Ask if not mentioned earlier]</w:t>
      </w:r>
      <w:r w:rsidRPr="00FA04FC">
        <w:rPr>
          <w:b/>
          <w:bCs/>
        </w:rPr>
        <w:t xml:space="preserve"> What information did the announcement include?  </w:t>
      </w:r>
      <w:r w:rsidRPr="00FA04FC">
        <w:rPr>
          <w:color w:val="009DC8" w:themeColor="text2"/>
        </w:rPr>
        <w:t>Probe if needed:</w:t>
      </w:r>
    </w:p>
    <w:p w14:paraId="50561F23" w14:textId="77777777" w:rsidR="002968EC" w:rsidRPr="00FA04FC" w:rsidRDefault="002968EC" w:rsidP="00C5211A">
      <w:pPr>
        <w:pStyle w:val="ListParagraph"/>
        <w:numPr>
          <w:ilvl w:val="0"/>
          <w:numId w:val="33"/>
        </w:numPr>
        <w:spacing w:line="280" w:lineRule="atLeast"/>
      </w:pPr>
      <w:r w:rsidRPr="00FA04FC">
        <w:t xml:space="preserve">Reasons why the train stopped? </w:t>
      </w:r>
    </w:p>
    <w:p w14:paraId="12F57329" w14:textId="77777777" w:rsidR="002968EC" w:rsidRPr="00FA04FC" w:rsidRDefault="002968EC" w:rsidP="00C5211A">
      <w:pPr>
        <w:pStyle w:val="ListParagraph"/>
        <w:numPr>
          <w:ilvl w:val="0"/>
          <w:numId w:val="33"/>
        </w:numPr>
        <w:spacing w:line="280" w:lineRule="atLeast"/>
      </w:pPr>
      <w:r w:rsidRPr="00FA04FC">
        <w:t xml:space="preserve">How the issue might be resolved? </w:t>
      </w:r>
    </w:p>
    <w:p w14:paraId="6D4F9F85" w14:textId="798485C4" w:rsidR="002968EC" w:rsidRPr="00FA04FC" w:rsidRDefault="002968EC" w:rsidP="00C5211A">
      <w:pPr>
        <w:pStyle w:val="ListParagraph"/>
        <w:numPr>
          <w:ilvl w:val="0"/>
          <w:numId w:val="33"/>
        </w:numPr>
        <w:spacing w:line="280" w:lineRule="atLeast"/>
      </w:pPr>
      <w:r w:rsidRPr="00FA04FC">
        <w:t>Advice on what to do or not?</w:t>
      </w:r>
    </w:p>
    <w:p w14:paraId="22A790ED" w14:textId="77777777" w:rsidR="002968EC" w:rsidRPr="00FA04FC" w:rsidRDefault="002968EC" w:rsidP="002968EC">
      <w:pPr>
        <w:pStyle w:val="NormalNumbered"/>
        <w:numPr>
          <w:ilvl w:val="0"/>
          <w:numId w:val="0"/>
        </w:numPr>
        <w:spacing w:line="280" w:lineRule="atLeast"/>
        <w:rPr>
          <w:b/>
          <w:bCs/>
        </w:rPr>
      </w:pPr>
      <w:r w:rsidRPr="00FA04FC">
        <w:rPr>
          <w:color w:val="009DC8" w:themeColor="text2"/>
        </w:rPr>
        <w:t xml:space="preserve">[Ask if not mentioned earlier] </w:t>
      </w:r>
      <w:r w:rsidRPr="00FA04FC">
        <w:rPr>
          <w:b/>
          <w:bCs/>
        </w:rPr>
        <w:t xml:space="preserve">How easy or difficult was it to understand the announcement?  How relevant/useful was the information? Why? </w:t>
      </w:r>
    </w:p>
    <w:p w14:paraId="032330DD" w14:textId="292E7ECB" w:rsidR="002968EC" w:rsidRPr="002968EC" w:rsidRDefault="002968EC" w:rsidP="00C5211A">
      <w:pPr>
        <w:pStyle w:val="NormalNumbered"/>
        <w:numPr>
          <w:ilvl w:val="0"/>
          <w:numId w:val="34"/>
        </w:numPr>
        <w:spacing w:line="280" w:lineRule="atLeast"/>
        <w:rPr>
          <w:b/>
          <w:bCs/>
        </w:rPr>
      </w:pPr>
      <w:r w:rsidRPr="00FA04FC">
        <w:rPr>
          <w:color w:val="009DC8" w:themeColor="text2"/>
        </w:rPr>
        <w:t xml:space="preserve">Probe only if necessary: </w:t>
      </w:r>
      <w:r w:rsidRPr="00FA04FC">
        <w:t>Was it easy or difficult to understand it because of a technical system (e.g., speakers/ microphones), train staff’s accent/ diction (use of words), etc.?</w:t>
      </w:r>
    </w:p>
    <w:p w14:paraId="781652FE" w14:textId="77777777" w:rsidR="002968EC" w:rsidRPr="00FA04FC" w:rsidRDefault="002968EC" w:rsidP="002968EC">
      <w:pPr>
        <w:pStyle w:val="NormalNumbered"/>
        <w:numPr>
          <w:ilvl w:val="0"/>
          <w:numId w:val="0"/>
        </w:numPr>
        <w:spacing w:line="280" w:lineRule="atLeast"/>
      </w:pPr>
      <w:r w:rsidRPr="00FA04FC">
        <w:rPr>
          <w:color w:val="009DC8" w:themeColor="text2"/>
        </w:rPr>
        <w:t>[Ask if relevant and not mentioned earlier]</w:t>
      </w:r>
      <w:r w:rsidRPr="00FA04FC">
        <w:t xml:space="preserve"> </w:t>
      </w:r>
      <w:r w:rsidRPr="00FA04FC">
        <w:rPr>
          <w:b/>
          <w:bCs/>
        </w:rPr>
        <w:t>How did the initial announcement make you feel? Why? What exactly made you feel that way?</w:t>
      </w:r>
      <w:r w:rsidRPr="00FA04FC">
        <w:rPr>
          <w:color w:val="009DC8" w:themeColor="text2"/>
        </w:rPr>
        <w:t xml:space="preserve"> Spontaneous response</w:t>
      </w:r>
      <w:r w:rsidRPr="00FA04FC">
        <w:t xml:space="preserve"> </w:t>
      </w:r>
    </w:p>
    <w:p w14:paraId="0B7AC9C6" w14:textId="77777777" w:rsidR="002968EC" w:rsidRPr="00FA04FC" w:rsidRDefault="002968EC" w:rsidP="002968EC">
      <w:pPr>
        <w:pStyle w:val="NormalNumbered"/>
        <w:numPr>
          <w:ilvl w:val="0"/>
          <w:numId w:val="0"/>
        </w:numPr>
        <w:rPr>
          <w:color w:val="009DC8" w:themeColor="text2"/>
        </w:rPr>
      </w:pPr>
      <w:r w:rsidRPr="00FA04FC">
        <w:rPr>
          <w:color w:val="009DC8" w:themeColor="text2"/>
        </w:rPr>
        <w:t>Cross-reference to the previous section if needed</w:t>
      </w:r>
    </w:p>
    <w:p w14:paraId="009B5FEA" w14:textId="77777777" w:rsidR="002968EC" w:rsidRPr="00FA04FC" w:rsidRDefault="002968EC" w:rsidP="00C5211A">
      <w:pPr>
        <w:pStyle w:val="ListParagraph"/>
        <w:numPr>
          <w:ilvl w:val="0"/>
          <w:numId w:val="33"/>
        </w:numPr>
        <w:spacing w:line="280" w:lineRule="atLeast"/>
      </w:pPr>
      <w:r w:rsidRPr="00FA04FC">
        <w:rPr>
          <w:color w:val="009DC8" w:themeColor="text2"/>
        </w:rPr>
        <w:t>[If no initial announcement]</w:t>
      </w:r>
      <w:r w:rsidRPr="00FA04FC">
        <w:t xml:space="preserve"> If there was no initial announcement from the train staff, how did this make you feel? Why? </w:t>
      </w:r>
    </w:p>
    <w:p w14:paraId="220E5918" w14:textId="77777777" w:rsidR="002968EC" w:rsidRPr="00FA04FC" w:rsidRDefault="002968EC" w:rsidP="002968EC">
      <w:pPr>
        <w:pStyle w:val="NormalNumbered"/>
        <w:numPr>
          <w:ilvl w:val="0"/>
          <w:numId w:val="0"/>
        </w:numPr>
        <w:spacing w:line="280" w:lineRule="atLeast"/>
        <w:rPr>
          <w:b/>
          <w:bCs/>
        </w:rPr>
      </w:pPr>
      <w:r w:rsidRPr="00FA04FC">
        <w:rPr>
          <w:b/>
          <w:bCs/>
        </w:rPr>
        <w:t xml:space="preserve">How often did the train staff share further announcements/ updates? </w:t>
      </w:r>
      <w:r w:rsidRPr="00FA04FC">
        <w:rPr>
          <w:color w:val="009DC8" w:themeColor="text2"/>
        </w:rPr>
        <w:t>Probe if needed:</w:t>
      </w:r>
    </w:p>
    <w:p w14:paraId="1B7CB0EF" w14:textId="77777777" w:rsidR="002968EC" w:rsidRPr="00FA04FC" w:rsidRDefault="002968EC" w:rsidP="00C5211A">
      <w:pPr>
        <w:pStyle w:val="ListParagraph"/>
        <w:numPr>
          <w:ilvl w:val="0"/>
          <w:numId w:val="33"/>
        </w:numPr>
        <w:spacing w:line="280" w:lineRule="atLeast"/>
      </w:pPr>
      <w:r w:rsidRPr="00FA04FC">
        <w:t xml:space="preserve">Were they frequent/ infrequent? </w:t>
      </w:r>
    </w:p>
    <w:p w14:paraId="21C1E42C" w14:textId="00926496" w:rsidR="002968EC" w:rsidRPr="00FA04FC" w:rsidRDefault="002968EC" w:rsidP="00C5211A">
      <w:pPr>
        <w:pStyle w:val="ListParagraph"/>
        <w:numPr>
          <w:ilvl w:val="0"/>
          <w:numId w:val="33"/>
        </w:numPr>
        <w:spacing w:line="280" w:lineRule="atLeast"/>
      </w:pPr>
      <w:r w:rsidRPr="00FA04FC">
        <w:t xml:space="preserve">What was the time gap between the updates? Roughly in minutes? </w:t>
      </w:r>
    </w:p>
    <w:p w14:paraId="265B3C29" w14:textId="77777777" w:rsidR="002968EC" w:rsidRPr="00FA04FC" w:rsidRDefault="002968EC" w:rsidP="002968EC">
      <w:pPr>
        <w:pStyle w:val="NormalNumbered"/>
        <w:numPr>
          <w:ilvl w:val="0"/>
          <w:numId w:val="0"/>
        </w:numPr>
        <w:spacing w:line="280" w:lineRule="atLeast"/>
        <w:rPr>
          <w:b/>
          <w:bCs/>
        </w:rPr>
      </w:pPr>
      <w:r w:rsidRPr="00FA04FC">
        <w:rPr>
          <w:b/>
          <w:bCs/>
        </w:rPr>
        <w:t xml:space="preserve">What information was shared/ updated in the further announcements? </w:t>
      </w:r>
      <w:r w:rsidRPr="00FA04FC">
        <w:rPr>
          <w:color w:val="009DC8" w:themeColor="text2"/>
        </w:rPr>
        <w:t>Probe if needed:</w:t>
      </w:r>
    </w:p>
    <w:p w14:paraId="151FB203" w14:textId="77777777" w:rsidR="002968EC" w:rsidRPr="00FA04FC" w:rsidRDefault="002968EC" w:rsidP="00C5211A">
      <w:pPr>
        <w:pStyle w:val="ListParagraph"/>
        <w:numPr>
          <w:ilvl w:val="0"/>
          <w:numId w:val="33"/>
        </w:numPr>
        <w:spacing w:line="280" w:lineRule="atLeast"/>
      </w:pPr>
      <w:r w:rsidRPr="00FA04FC">
        <w:t xml:space="preserve">Information about </w:t>
      </w:r>
      <w:r w:rsidRPr="00FA04FC">
        <w:rPr>
          <w:b/>
          <w:bCs/>
        </w:rPr>
        <w:t>the nature of the incident</w:t>
      </w:r>
      <w:r w:rsidRPr="00FA04FC">
        <w:t xml:space="preserve">? How serious was it? </w:t>
      </w:r>
    </w:p>
    <w:p w14:paraId="7BFCCAA5" w14:textId="77777777" w:rsidR="002968EC" w:rsidRPr="00FA04FC" w:rsidRDefault="002968EC" w:rsidP="00C5211A">
      <w:pPr>
        <w:pStyle w:val="ListParagraph"/>
        <w:numPr>
          <w:ilvl w:val="0"/>
          <w:numId w:val="33"/>
        </w:numPr>
        <w:spacing w:line="280" w:lineRule="atLeast"/>
      </w:pPr>
      <w:r w:rsidRPr="00FA04FC">
        <w:t>Information about what was</w:t>
      </w:r>
      <w:r w:rsidRPr="00FA04FC">
        <w:rPr>
          <w:b/>
          <w:bCs/>
        </w:rPr>
        <w:t xml:space="preserve"> being done to resolve the </w:t>
      </w:r>
      <w:proofErr w:type="gramStart"/>
      <w:r w:rsidRPr="00FA04FC">
        <w:rPr>
          <w:b/>
          <w:bCs/>
        </w:rPr>
        <w:t>incident?</w:t>
      </w:r>
      <w:proofErr w:type="gramEnd"/>
      <w:r w:rsidRPr="00FA04FC">
        <w:rPr>
          <w:b/>
          <w:bCs/>
        </w:rPr>
        <w:t xml:space="preserve"> </w:t>
      </w:r>
    </w:p>
    <w:p w14:paraId="2BF70691" w14:textId="77777777" w:rsidR="002968EC" w:rsidRPr="00FA04FC" w:rsidRDefault="002968EC" w:rsidP="00C5211A">
      <w:pPr>
        <w:pStyle w:val="ListParagraph"/>
        <w:numPr>
          <w:ilvl w:val="0"/>
          <w:numId w:val="33"/>
        </w:numPr>
        <w:spacing w:line="280" w:lineRule="atLeast"/>
      </w:pPr>
      <w:r w:rsidRPr="00FA04FC">
        <w:t>How long would it take to resolve it?</w:t>
      </w:r>
    </w:p>
    <w:p w14:paraId="3EC3AE6F" w14:textId="77777777" w:rsidR="002968EC" w:rsidRPr="00FA04FC" w:rsidRDefault="002968EC" w:rsidP="00C5211A">
      <w:pPr>
        <w:pStyle w:val="ListParagraph"/>
        <w:numPr>
          <w:ilvl w:val="0"/>
          <w:numId w:val="33"/>
        </w:numPr>
        <w:spacing w:line="280" w:lineRule="atLeast"/>
      </w:pPr>
      <w:r w:rsidRPr="00FA04FC">
        <w:rPr>
          <w:b/>
          <w:bCs/>
        </w:rPr>
        <w:t>Advice</w:t>
      </w:r>
      <w:r w:rsidRPr="00FA04FC">
        <w:t xml:space="preserve"> on what you can and cannot do? </w:t>
      </w:r>
    </w:p>
    <w:p w14:paraId="7407B648" w14:textId="77777777" w:rsidR="002968EC" w:rsidRPr="00FA04FC" w:rsidRDefault="002968EC" w:rsidP="00C5211A">
      <w:pPr>
        <w:pStyle w:val="ListParagraph"/>
        <w:numPr>
          <w:ilvl w:val="0"/>
          <w:numId w:val="33"/>
        </w:numPr>
        <w:spacing w:line="280" w:lineRule="atLeast"/>
      </w:pPr>
      <w:r w:rsidRPr="00FA04FC">
        <w:rPr>
          <w:color w:val="009DC8" w:themeColor="text2"/>
        </w:rPr>
        <w:t xml:space="preserve">[Ask if relevant/ the incident was serious] </w:t>
      </w:r>
      <w:r w:rsidRPr="00FA04FC">
        <w:rPr>
          <w:b/>
          <w:bCs/>
        </w:rPr>
        <w:t>Safety instructions</w:t>
      </w:r>
      <w:r w:rsidRPr="00FA04FC">
        <w:t xml:space="preserve"> and/ or information about </w:t>
      </w:r>
      <w:r w:rsidRPr="00FA04FC">
        <w:rPr>
          <w:b/>
          <w:bCs/>
        </w:rPr>
        <w:t>potential danger</w:t>
      </w:r>
      <w:r w:rsidRPr="00FA04FC">
        <w:t>?</w:t>
      </w:r>
    </w:p>
    <w:p w14:paraId="66E8DFD1" w14:textId="77777777" w:rsidR="002968EC" w:rsidRPr="00FA04FC" w:rsidRDefault="002968EC" w:rsidP="00C5211A">
      <w:pPr>
        <w:pStyle w:val="ListParagraph"/>
        <w:numPr>
          <w:ilvl w:val="0"/>
          <w:numId w:val="33"/>
        </w:numPr>
        <w:spacing w:line="280" w:lineRule="atLeast"/>
      </w:pPr>
      <w:r w:rsidRPr="00FA04FC">
        <w:t xml:space="preserve">Information about </w:t>
      </w:r>
      <w:r w:rsidRPr="00FA04FC">
        <w:rPr>
          <w:b/>
          <w:bCs/>
        </w:rPr>
        <w:t>the delay and</w:t>
      </w:r>
      <w:r w:rsidRPr="00FA04FC">
        <w:t xml:space="preserve"> </w:t>
      </w:r>
      <w:r w:rsidRPr="00FA04FC">
        <w:rPr>
          <w:b/>
          <w:bCs/>
        </w:rPr>
        <w:t>estimated arrival time at the following station</w:t>
      </w:r>
      <w:r w:rsidRPr="00FA04FC">
        <w:t>?</w:t>
      </w:r>
    </w:p>
    <w:p w14:paraId="0EDF31EA" w14:textId="77777777" w:rsidR="002968EC" w:rsidRPr="00FA04FC" w:rsidRDefault="002968EC" w:rsidP="00C5211A">
      <w:pPr>
        <w:pStyle w:val="ListParagraph"/>
        <w:numPr>
          <w:ilvl w:val="0"/>
          <w:numId w:val="33"/>
        </w:numPr>
        <w:spacing w:line="280" w:lineRule="atLeast"/>
      </w:pPr>
      <w:r w:rsidRPr="00FA04FC">
        <w:t xml:space="preserve">Information about the </w:t>
      </w:r>
      <w:r w:rsidRPr="00FA04FC">
        <w:rPr>
          <w:b/>
          <w:bCs/>
        </w:rPr>
        <w:t>alternative transport options to complete the journey</w:t>
      </w:r>
      <w:r w:rsidRPr="00FA04FC">
        <w:t>?</w:t>
      </w:r>
    </w:p>
    <w:p w14:paraId="238AA172" w14:textId="77777777" w:rsidR="002968EC" w:rsidRPr="00FA04FC" w:rsidRDefault="002968EC" w:rsidP="00C5211A">
      <w:pPr>
        <w:pStyle w:val="ListParagraph"/>
        <w:numPr>
          <w:ilvl w:val="0"/>
          <w:numId w:val="33"/>
        </w:numPr>
        <w:spacing w:line="280" w:lineRule="atLeast"/>
      </w:pPr>
      <w:r w:rsidRPr="00FA04FC">
        <w:t xml:space="preserve">Information about how to </w:t>
      </w:r>
      <w:r w:rsidRPr="00FA04FC">
        <w:rPr>
          <w:b/>
          <w:bCs/>
        </w:rPr>
        <w:t>claim compensation</w:t>
      </w:r>
      <w:r w:rsidRPr="00FA04FC">
        <w:t xml:space="preserve"> (e.g., Delay-Repay scheme)?</w:t>
      </w:r>
    </w:p>
    <w:p w14:paraId="1860582D" w14:textId="77777777" w:rsidR="002968EC" w:rsidRPr="00FA04FC" w:rsidRDefault="002968EC" w:rsidP="002968EC">
      <w:pPr>
        <w:pStyle w:val="ListParagraph"/>
      </w:pPr>
    </w:p>
    <w:p w14:paraId="76512A86" w14:textId="51B1012C" w:rsidR="002968EC" w:rsidRPr="002968EC" w:rsidRDefault="002968EC" w:rsidP="002968EC">
      <w:pPr>
        <w:pStyle w:val="NormalNumbered"/>
        <w:numPr>
          <w:ilvl w:val="0"/>
          <w:numId w:val="0"/>
        </w:numPr>
        <w:spacing w:line="280" w:lineRule="atLeast"/>
        <w:rPr>
          <w:b/>
          <w:bCs/>
          <w:color w:val="009DC8" w:themeColor="text2"/>
        </w:rPr>
      </w:pPr>
      <w:r w:rsidRPr="00FA04FC">
        <w:rPr>
          <w:color w:val="009DC8" w:themeColor="text2"/>
        </w:rPr>
        <w:t>[Ask if not mentioned earlier]</w:t>
      </w:r>
      <w:r w:rsidRPr="00FA04FC">
        <w:t xml:space="preserve"> </w:t>
      </w:r>
      <w:r w:rsidRPr="00FA04FC">
        <w:rPr>
          <w:b/>
          <w:bCs/>
        </w:rPr>
        <w:t>How easy or difficult was it to understand announcements?  How relevant/useful were they? Why?</w:t>
      </w:r>
      <w:r w:rsidRPr="00FA04FC">
        <w:rPr>
          <w:b/>
          <w:bCs/>
          <w:color w:val="009DC8" w:themeColor="text2"/>
        </w:rPr>
        <w:t xml:space="preserve"> </w:t>
      </w:r>
      <w:r w:rsidRPr="00FA04FC">
        <w:rPr>
          <w:color w:val="009DC8" w:themeColor="text2"/>
        </w:rPr>
        <w:t>Cross-reference to the previous section if needed</w:t>
      </w:r>
    </w:p>
    <w:p w14:paraId="22D95FE0" w14:textId="77777777" w:rsidR="002968EC" w:rsidRPr="00FA04FC" w:rsidRDefault="002968EC" w:rsidP="002968EC">
      <w:pPr>
        <w:pStyle w:val="NormalNumbered"/>
        <w:numPr>
          <w:ilvl w:val="0"/>
          <w:numId w:val="0"/>
        </w:numPr>
        <w:spacing w:line="280" w:lineRule="atLeast"/>
      </w:pPr>
      <w:r w:rsidRPr="00FA04FC">
        <w:rPr>
          <w:color w:val="009DC8" w:themeColor="text2"/>
        </w:rPr>
        <w:t xml:space="preserve">[Ask if not mentioned earlier] </w:t>
      </w:r>
      <w:r w:rsidRPr="00FA04FC">
        <w:rPr>
          <w:b/>
          <w:bCs/>
          <w:color w:val="auto"/>
        </w:rPr>
        <w:t>What was the tone of these messages? How did the train staff/ manager communicate the updates? What was their tone of voice or delivery style?</w:t>
      </w:r>
      <w:r w:rsidRPr="00FA04FC">
        <w:rPr>
          <w:color w:val="auto"/>
        </w:rPr>
        <w:t xml:space="preserve"> </w:t>
      </w:r>
      <w:r w:rsidRPr="00FA04FC">
        <w:rPr>
          <w:color w:val="009DC8" w:themeColor="text2"/>
        </w:rPr>
        <w:t>Probe if needed:</w:t>
      </w:r>
    </w:p>
    <w:p w14:paraId="083FDE55" w14:textId="77777777" w:rsidR="002968EC" w:rsidRPr="00FA04FC" w:rsidRDefault="002968EC" w:rsidP="00C5211A">
      <w:pPr>
        <w:pStyle w:val="ListParagraph"/>
        <w:numPr>
          <w:ilvl w:val="0"/>
          <w:numId w:val="33"/>
        </w:numPr>
        <w:spacing w:line="280" w:lineRule="atLeast"/>
      </w:pPr>
      <w:r w:rsidRPr="00FA04FC">
        <w:t>Reassuring/calm/confident/reliable?</w:t>
      </w:r>
    </w:p>
    <w:p w14:paraId="15412113" w14:textId="77777777" w:rsidR="002968EC" w:rsidRPr="00FA04FC" w:rsidRDefault="002968EC" w:rsidP="00C5211A">
      <w:pPr>
        <w:pStyle w:val="ListParagraph"/>
        <w:numPr>
          <w:ilvl w:val="0"/>
          <w:numId w:val="33"/>
        </w:numPr>
        <w:spacing w:line="280" w:lineRule="atLeast"/>
      </w:pPr>
      <w:r w:rsidRPr="00FA04FC">
        <w:t xml:space="preserve">Polite/ apologetic/ humorous? </w:t>
      </w:r>
    </w:p>
    <w:p w14:paraId="7E9E803C" w14:textId="77777777" w:rsidR="002968EC" w:rsidRPr="00FA04FC" w:rsidRDefault="002968EC" w:rsidP="00C5211A">
      <w:pPr>
        <w:pStyle w:val="ListParagraph"/>
        <w:numPr>
          <w:ilvl w:val="0"/>
          <w:numId w:val="33"/>
        </w:numPr>
        <w:spacing w:line="280" w:lineRule="atLeast"/>
      </w:pPr>
      <w:r w:rsidRPr="00FA04FC">
        <w:t xml:space="preserve">Vague/ unclear/ confusing/ inconsistent/ rude? </w:t>
      </w:r>
    </w:p>
    <w:p w14:paraId="21AA6FB1" w14:textId="77777777" w:rsidR="002968EC" w:rsidRPr="00FA04FC" w:rsidRDefault="002968EC" w:rsidP="002968EC">
      <w:pPr>
        <w:pStyle w:val="ListParagraph"/>
      </w:pPr>
    </w:p>
    <w:p w14:paraId="5F2E79C1" w14:textId="674B46B9" w:rsidR="002968EC" w:rsidRPr="00FA04FC" w:rsidRDefault="002968EC" w:rsidP="002968EC">
      <w:pPr>
        <w:pStyle w:val="NormalNumbered"/>
        <w:numPr>
          <w:ilvl w:val="0"/>
          <w:numId w:val="0"/>
        </w:numPr>
        <w:spacing w:line="280" w:lineRule="atLeast"/>
        <w:rPr>
          <w:color w:val="009DC8" w:themeColor="text2"/>
        </w:rPr>
      </w:pPr>
      <w:r w:rsidRPr="00FA04FC">
        <w:rPr>
          <w:color w:val="009DC8" w:themeColor="text2"/>
        </w:rPr>
        <w:t>[Ask if not mentioned earlier</w:t>
      </w:r>
      <w:r w:rsidRPr="00FA04FC">
        <w:rPr>
          <w:b/>
          <w:bCs/>
          <w:color w:val="009DC8" w:themeColor="text2"/>
        </w:rPr>
        <w:t>]</w:t>
      </w:r>
      <w:r w:rsidRPr="00FA04FC">
        <w:rPr>
          <w:b/>
          <w:bCs/>
        </w:rPr>
        <w:t xml:space="preserve"> How did the announcements/ updates make you feel? Why? What exactly made you feel that way</w:t>
      </w:r>
      <w:r>
        <w:rPr>
          <w:b/>
          <w:bCs/>
        </w:rPr>
        <w:t>?</w:t>
      </w:r>
      <w:r w:rsidRPr="00FA04FC">
        <w:rPr>
          <w:b/>
          <w:bCs/>
        </w:rPr>
        <w:t xml:space="preserve"> </w:t>
      </w:r>
      <w:r w:rsidRPr="00FA04FC">
        <w:rPr>
          <w:color w:val="009DC8" w:themeColor="text2"/>
        </w:rPr>
        <w:t>Cross-reference to the previous section if needed</w:t>
      </w:r>
    </w:p>
    <w:p w14:paraId="03367D39" w14:textId="77777777" w:rsidR="002968EC" w:rsidRPr="00FA04FC" w:rsidRDefault="002968EC" w:rsidP="002968EC">
      <w:pPr>
        <w:pStyle w:val="NormalNumbered"/>
        <w:numPr>
          <w:ilvl w:val="0"/>
          <w:numId w:val="0"/>
        </w:numPr>
        <w:spacing w:line="280" w:lineRule="atLeast"/>
      </w:pPr>
      <w:r w:rsidRPr="00FA04FC">
        <w:rPr>
          <w:color w:val="009DC8" w:themeColor="text2"/>
        </w:rPr>
        <w:t>[Ask if not mentioned earlier]</w:t>
      </w:r>
      <w:r w:rsidRPr="00FA04FC">
        <w:t xml:space="preserve"> </w:t>
      </w:r>
      <w:r w:rsidRPr="00FA04FC">
        <w:rPr>
          <w:b/>
          <w:bCs/>
        </w:rPr>
        <w:t>What was it like on the train during this time?</w:t>
      </w:r>
      <w:r w:rsidRPr="00FA04FC">
        <w:t xml:space="preserve"> </w:t>
      </w:r>
      <w:r w:rsidRPr="00FA04FC">
        <w:rPr>
          <w:color w:val="009DC8" w:themeColor="text2"/>
        </w:rPr>
        <w:t>Probe if needed:</w:t>
      </w:r>
    </w:p>
    <w:p w14:paraId="5C6EAFDF" w14:textId="77777777" w:rsidR="002968EC" w:rsidRPr="00FA04FC" w:rsidRDefault="002968EC" w:rsidP="00C5211A">
      <w:pPr>
        <w:pStyle w:val="ListParagraph"/>
        <w:numPr>
          <w:ilvl w:val="0"/>
          <w:numId w:val="33"/>
        </w:numPr>
        <w:spacing w:line="280" w:lineRule="atLeast"/>
      </w:pPr>
      <w:r w:rsidRPr="00FA04FC">
        <w:t>Was there any electricity/ lighting/ heating? Did electricity/ lighting/ heating turn off at any point?</w:t>
      </w:r>
    </w:p>
    <w:p w14:paraId="1D5DF8C0" w14:textId="77777777" w:rsidR="002968EC" w:rsidRPr="00FA04FC" w:rsidRDefault="002968EC" w:rsidP="00C5211A">
      <w:pPr>
        <w:pStyle w:val="ListParagraph"/>
        <w:numPr>
          <w:ilvl w:val="0"/>
          <w:numId w:val="33"/>
        </w:numPr>
        <w:spacing w:line="280" w:lineRule="atLeast"/>
        <w:rPr>
          <w:b/>
          <w:bCs/>
        </w:rPr>
      </w:pPr>
      <w:r w:rsidRPr="00FA04FC">
        <w:rPr>
          <w:color w:val="009DC8" w:themeColor="text2"/>
        </w:rPr>
        <w:t>[If yes]</w:t>
      </w:r>
      <w:r w:rsidRPr="00FA04FC">
        <w:t xml:space="preserve"> </w:t>
      </w:r>
      <w:r w:rsidRPr="00FA04FC">
        <w:rPr>
          <w:b/>
          <w:bCs/>
        </w:rPr>
        <w:t>Please describe it for me…</w:t>
      </w:r>
    </w:p>
    <w:p w14:paraId="391C9619" w14:textId="77777777" w:rsidR="002968EC" w:rsidRPr="00FA04FC" w:rsidRDefault="002968EC" w:rsidP="00C5211A">
      <w:pPr>
        <w:pStyle w:val="ListParagraph"/>
        <w:numPr>
          <w:ilvl w:val="1"/>
          <w:numId w:val="33"/>
        </w:numPr>
        <w:spacing w:line="280" w:lineRule="atLeast"/>
      </w:pPr>
      <w:r w:rsidRPr="00FA04FC">
        <w:t>How long did it last?</w:t>
      </w:r>
    </w:p>
    <w:p w14:paraId="18B70757" w14:textId="77777777" w:rsidR="002968EC" w:rsidRPr="00FA04FC" w:rsidRDefault="002968EC" w:rsidP="00C5211A">
      <w:pPr>
        <w:pStyle w:val="ListParagraph"/>
        <w:numPr>
          <w:ilvl w:val="1"/>
          <w:numId w:val="33"/>
        </w:numPr>
        <w:spacing w:line="280" w:lineRule="atLeast"/>
      </w:pPr>
      <w:r w:rsidRPr="00FA04FC">
        <w:t xml:space="preserve">What was the impact on you? </w:t>
      </w:r>
    </w:p>
    <w:p w14:paraId="065FBEEB" w14:textId="77777777" w:rsidR="002968EC" w:rsidRPr="00993BB4" w:rsidRDefault="002968EC" w:rsidP="00993BB4">
      <w:pPr>
        <w:rPr>
          <w:b/>
          <w:bCs/>
          <w:color w:val="009DC8" w:themeColor="text2"/>
        </w:rPr>
      </w:pPr>
      <w:r w:rsidRPr="00993BB4">
        <w:rPr>
          <w:b/>
          <w:bCs/>
          <w:color w:val="009DC8" w:themeColor="text2"/>
        </w:rPr>
        <w:t xml:space="preserve">Their experience with on-board staff  </w:t>
      </w:r>
    </w:p>
    <w:p w14:paraId="222BE409" w14:textId="77777777" w:rsidR="002968EC" w:rsidRPr="00FA04FC" w:rsidRDefault="002968EC" w:rsidP="002968EC">
      <w:pPr>
        <w:pStyle w:val="NormalNumbered"/>
        <w:numPr>
          <w:ilvl w:val="0"/>
          <w:numId w:val="0"/>
        </w:numPr>
        <w:rPr>
          <w:b/>
          <w:bCs/>
        </w:rPr>
      </w:pPr>
      <w:r w:rsidRPr="00FA04FC">
        <w:rPr>
          <w:b/>
          <w:bCs/>
        </w:rPr>
        <w:t xml:space="preserve">Now let’s talk about the train staff and customer service during the incident…. </w:t>
      </w:r>
    </w:p>
    <w:p w14:paraId="08D7FC9F" w14:textId="77777777" w:rsidR="002968EC" w:rsidRPr="00FA04FC" w:rsidRDefault="002968EC" w:rsidP="002968EC">
      <w:pPr>
        <w:pStyle w:val="NormalNumbered"/>
        <w:numPr>
          <w:ilvl w:val="0"/>
          <w:numId w:val="0"/>
        </w:numPr>
        <w:rPr>
          <w:color w:val="009DC8" w:themeColor="text2"/>
        </w:rPr>
      </w:pPr>
      <w:r w:rsidRPr="00FA04FC">
        <w:rPr>
          <w:color w:val="009DC8" w:themeColor="text2"/>
        </w:rPr>
        <w:t>Cross-reference to the previous section if needed</w:t>
      </w:r>
    </w:p>
    <w:p w14:paraId="610320F3" w14:textId="77777777" w:rsidR="002968EC" w:rsidRPr="00FA04FC" w:rsidRDefault="002968EC" w:rsidP="002968EC">
      <w:pPr>
        <w:pStyle w:val="NormalNumbered"/>
        <w:numPr>
          <w:ilvl w:val="0"/>
          <w:numId w:val="0"/>
        </w:numPr>
        <w:spacing w:line="280" w:lineRule="atLeast"/>
      </w:pPr>
      <w:r w:rsidRPr="00FA04FC">
        <w:rPr>
          <w:b/>
          <w:bCs/>
        </w:rPr>
        <w:lastRenderedPageBreak/>
        <w:t>Did it seem like there were enough members of the train staff or not enough</w:t>
      </w:r>
      <w:r w:rsidRPr="00FA04FC">
        <w:t xml:space="preserve">? </w:t>
      </w:r>
      <w:r w:rsidRPr="00FA04FC">
        <w:rPr>
          <w:color w:val="009DC8" w:themeColor="text2"/>
        </w:rPr>
        <w:t>Probe if needed</w:t>
      </w:r>
    </w:p>
    <w:p w14:paraId="5013E52A" w14:textId="77777777" w:rsidR="002968EC" w:rsidRPr="00FA04FC" w:rsidRDefault="002968EC" w:rsidP="00C5211A">
      <w:pPr>
        <w:pStyle w:val="ListParagraph"/>
        <w:numPr>
          <w:ilvl w:val="0"/>
          <w:numId w:val="33"/>
        </w:numPr>
        <w:spacing w:line="280" w:lineRule="atLeast"/>
      </w:pPr>
      <w:r w:rsidRPr="00FA04FC">
        <w:t>What were they doing? How many of them were there?</w:t>
      </w:r>
    </w:p>
    <w:p w14:paraId="264B62C3" w14:textId="77777777" w:rsidR="002968EC" w:rsidRPr="00FA04FC" w:rsidRDefault="002968EC" w:rsidP="002968EC">
      <w:pPr>
        <w:pStyle w:val="NormalNumbered"/>
        <w:numPr>
          <w:ilvl w:val="0"/>
          <w:numId w:val="0"/>
        </w:numPr>
        <w:spacing w:line="280" w:lineRule="atLeast"/>
        <w:rPr>
          <w:b/>
          <w:bCs/>
        </w:rPr>
      </w:pPr>
      <w:r w:rsidRPr="00FA04FC">
        <w:rPr>
          <w:color w:val="009DC8" w:themeColor="text2"/>
        </w:rPr>
        <w:t>[Ask if not mentioned earlier]</w:t>
      </w:r>
      <w:r w:rsidRPr="00FA04FC">
        <w:rPr>
          <w:b/>
          <w:bCs/>
        </w:rPr>
        <w:t xml:space="preserve"> How would you describe your experience with the train staff? Why?</w:t>
      </w:r>
      <w:r w:rsidRPr="00FA04FC">
        <w:t xml:space="preserve"> </w:t>
      </w:r>
      <w:r w:rsidRPr="00FA04FC">
        <w:rPr>
          <w:color w:val="009DC8" w:themeColor="text2"/>
        </w:rPr>
        <w:t>Semi-spontaneous. Probe if needed</w:t>
      </w:r>
    </w:p>
    <w:p w14:paraId="351898E6" w14:textId="77777777" w:rsidR="002968EC" w:rsidRPr="00FA04FC" w:rsidRDefault="002968EC" w:rsidP="00C5211A">
      <w:pPr>
        <w:pStyle w:val="ListParagraph"/>
        <w:numPr>
          <w:ilvl w:val="0"/>
          <w:numId w:val="33"/>
        </w:numPr>
        <w:spacing w:line="280" w:lineRule="atLeast"/>
      </w:pPr>
      <w:r w:rsidRPr="00FA04FC">
        <w:t>How did you feel towards the train staff? How would you describe your feelings? Why?</w:t>
      </w:r>
    </w:p>
    <w:p w14:paraId="0BAE8307" w14:textId="77777777" w:rsidR="002968EC" w:rsidRPr="00FA04FC" w:rsidRDefault="002968EC" w:rsidP="00C5211A">
      <w:pPr>
        <w:pStyle w:val="ListParagraph"/>
        <w:numPr>
          <w:ilvl w:val="0"/>
          <w:numId w:val="33"/>
        </w:numPr>
        <w:spacing w:line="280" w:lineRule="atLeast"/>
      </w:pPr>
      <w:r w:rsidRPr="00FA04FC">
        <w:t>Were you satisfied/ happy/ frustrated/ disappointed with their customer service? Why?</w:t>
      </w:r>
    </w:p>
    <w:p w14:paraId="40E5645B" w14:textId="77777777" w:rsidR="002968EC" w:rsidRPr="00FA04FC" w:rsidRDefault="002968EC" w:rsidP="00C5211A">
      <w:pPr>
        <w:pStyle w:val="ListParagraph"/>
        <w:numPr>
          <w:ilvl w:val="0"/>
          <w:numId w:val="33"/>
        </w:numPr>
        <w:spacing w:line="280" w:lineRule="atLeast"/>
      </w:pPr>
      <w:r w:rsidRPr="00FA04FC">
        <w:t xml:space="preserve">What went well? </w:t>
      </w:r>
    </w:p>
    <w:p w14:paraId="4DD53156" w14:textId="66D808DB" w:rsidR="002968EC" w:rsidRPr="002968EC" w:rsidRDefault="002968EC" w:rsidP="00C5211A">
      <w:pPr>
        <w:pStyle w:val="ListParagraph"/>
        <w:numPr>
          <w:ilvl w:val="0"/>
          <w:numId w:val="33"/>
        </w:numPr>
        <w:spacing w:line="280" w:lineRule="atLeast"/>
        <w:rPr>
          <w:b/>
          <w:bCs/>
        </w:rPr>
      </w:pPr>
      <w:r w:rsidRPr="00FA04FC">
        <w:t xml:space="preserve">What did not go well? </w:t>
      </w:r>
      <w:r w:rsidRPr="00FA04FC">
        <w:rPr>
          <w:color w:val="009DC8" w:themeColor="text2"/>
        </w:rPr>
        <w:t>Probe for suggestions of what could be/ should have been done to improve it</w:t>
      </w:r>
    </w:p>
    <w:p w14:paraId="58891C76" w14:textId="77777777" w:rsidR="002968EC" w:rsidRPr="00993BB4" w:rsidRDefault="002968EC" w:rsidP="00993BB4">
      <w:pPr>
        <w:rPr>
          <w:b/>
          <w:bCs/>
          <w:color w:val="009DC8" w:themeColor="text2"/>
        </w:rPr>
      </w:pPr>
      <w:r w:rsidRPr="00993BB4">
        <w:rPr>
          <w:b/>
          <w:bCs/>
          <w:color w:val="009DC8" w:themeColor="text2"/>
        </w:rPr>
        <w:t>Their specific needs</w:t>
      </w:r>
    </w:p>
    <w:p w14:paraId="1F15B5FB" w14:textId="77777777" w:rsidR="002968EC" w:rsidRPr="00FA04FC" w:rsidRDefault="002968EC" w:rsidP="002968EC">
      <w:pPr>
        <w:pStyle w:val="NormalNumbered"/>
        <w:numPr>
          <w:ilvl w:val="0"/>
          <w:numId w:val="0"/>
        </w:numPr>
        <w:spacing w:line="280" w:lineRule="atLeast"/>
      </w:pPr>
      <w:r w:rsidRPr="00FA04FC">
        <w:rPr>
          <w:color w:val="009DC8" w:themeColor="text2"/>
        </w:rPr>
        <w:t>[Ask if not mentioned earlier]</w:t>
      </w:r>
      <w:r w:rsidRPr="00FA04FC">
        <w:t xml:space="preserve"> </w:t>
      </w:r>
      <w:r w:rsidRPr="00FA04FC">
        <w:rPr>
          <w:b/>
          <w:bCs/>
        </w:rPr>
        <w:t>How was the situation with accessing any refreshments?</w:t>
      </w:r>
      <w:r w:rsidRPr="00FA04FC">
        <w:t xml:space="preserve"> </w:t>
      </w:r>
      <w:r w:rsidRPr="00FA04FC">
        <w:rPr>
          <w:b/>
          <w:bCs/>
        </w:rPr>
        <w:t xml:space="preserve">Was the staff offering any refreshments? What? When? </w:t>
      </w:r>
      <w:r w:rsidRPr="00FA04FC">
        <w:rPr>
          <w:color w:val="009DC8" w:themeColor="text2"/>
        </w:rPr>
        <w:t>Probe if needed</w:t>
      </w:r>
    </w:p>
    <w:p w14:paraId="1EF3333B" w14:textId="77777777" w:rsidR="002968EC" w:rsidRPr="00FA04FC" w:rsidRDefault="002968EC" w:rsidP="00C5211A">
      <w:pPr>
        <w:pStyle w:val="ListParagraph"/>
        <w:numPr>
          <w:ilvl w:val="0"/>
          <w:numId w:val="33"/>
        </w:numPr>
        <w:spacing w:line="280" w:lineRule="atLeast"/>
      </w:pPr>
      <w:r w:rsidRPr="00FA04FC">
        <w:t xml:space="preserve">Water/ hot drinks/ sandwiches/ snacks? </w:t>
      </w:r>
    </w:p>
    <w:p w14:paraId="73011820" w14:textId="77777777" w:rsidR="002968EC" w:rsidRPr="00FA04FC" w:rsidRDefault="002968EC" w:rsidP="00C5211A">
      <w:pPr>
        <w:pStyle w:val="ListParagraph"/>
        <w:numPr>
          <w:ilvl w:val="0"/>
          <w:numId w:val="33"/>
        </w:numPr>
        <w:spacing w:line="280" w:lineRule="atLeast"/>
      </w:pPr>
      <w:r w:rsidRPr="00FA04FC">
        <w:t>When? On the train or upon arriving at the following station?</w:t>
      </w:r>
    </w:p>
    <w:p w14:paraId="0C077E96" w14:textId="77777777" w:rsidR="002968EC" w:rsidRPr="00FA04FC" w:rsidRDefault="002968EC" w:rsidP="00C5211A">
      <w:pPr>
        <w:pStyle w:val="ListParagraph"/>
        <w:numPr>
          <w:ilvl w:val="0"/>
          <w:numId w:val="33"/>
        </w:numPr>
        <w:spacing w:line="280" w:lineRule="atLeast"/>
      </w:pPr>
      <w:r w:rsidRPr="00FA04FC">
        <w:t>Was it prompted by the conditions on the train (e.g., too crowded/ too hot)?</w:t>
      </w:r>
    </w:p>
    <w:p w14:paraId="168FF6D1" w14:textId="77777777" w:rsidR="002968EC" w:rsidRPr="00FA04FC" w:rsidRDefault="002968EC" w:rsidP="002968EC">
      <w:pPr>
        <w:pStyle w:val="NormalNumbered"/>
        <w:numPr>
          <w:ilvl w:val="0"/>
          <w:numId w:val="0"/>
        </w:numPr>
        <w:spacing w:line="280" w:lineRule="atLeast"/>
        <w:rPr>
          <w:b/>
          <w:bCs/>
        </w:rPr>
      </w:pPr>
      <w:r w:rsidRPr="00FA04FC">
        <w:rPr>
          <w:color w:val="009DC8" w:themeColor="text2"/>
        </w:rPr>
        <w:t>[Ask if not mentioned earlier]</w:t>
      </w:r>
      <w:r w:rsidRPr="00FA04FC">
        <w:rPr>
          <w:b/>
          <w:bCs/>
        </w:rPr>
        <w:t xml:space="preserve"> How about accessing/ using the toilets?</w:t>
      </w:r>
    </w:p>
    <w:p w14:paraId="2BFC7DDA" w14:textId="77777777" w:rsidR="002968EC" w:rsidRPr="00FA04FC" w:rsidRDefault="002968EC" w:rsidP="002968EC">
      <w:pPr>
        <w:pStyle w:val="NormalNumbered"/>
        <w:numPr>
          <w:ilvl w:val="0"/>
          <w:numId w:val="0"/>
        </w:numPr>
        <w:spacing w:line="280" w:lineRule="atLeast"/>
        <w:rPr>
          <w:b/>
          <w:bCs/>
        </w:rPr>
      </w:pPr>
      <w:r w:rsidRPr="00FA04FC">
        <w:rPr>
          <w:b/>
          <w:bCs/>
        </w:rPr>
        <w:t xml:space="preserve">Did you require any special assistance or medical attention? </w:t>
      </w:r>
      <w:r w:rsidRPr="00FA04FC">
        <w:rPr>
          <w:color w:val="009DC8" w:themeColor="text2"/>
        </w:rPr>
        <w:t>[If yes]</w:t>
      </w:r>
      <w:r w:rsidRPr="00FA04FC">
        <w:rPr>
          <w:b/>
          <w:bCs/>
        </w:rPr>
        <w:t xml:space="preserve"> Could you please tell me more about it?</w:t>
      </w:r>
    </w:p>
    <w:p w14:paraId="1074EA71" w14:textId="77777777" w:rsidR="002968EC" w:rsidRPr="00FA04FC" w:rsidRDefault="002968EC" w:rsidP="00C5211A">
      <w:pPr>
        <w:pStyle w:val="ListParagraph"/>
        <w:numPr>
          <w:ilvl w:val="0"/>
          <w:numId w:val="33"/>
        </w:numPr>
        <w:spacing w:line="280" w:lineRule="atLeast"/>
      </w:pPr>
      <w:r w:rsidRPr="00FA04FC">
        <w:t>Was this affected by the train becoming stranded?</w:t>
      </w:r>
    </w:p>
    <w:p w14:paraId="7052A725" w14:textId="77777777" w:rsidR="002968EC" w:rsidRPr="00FA04FC" w:rsidRDefault="002968EC" w:rsidP="002968EC">
      <w:pPr>
        <w:pStyle w:val="NormalNumbered"/>
        <w:numPr>
          <w:ilvl w:val="0"/>
          <w:numId w:val="0"/>
        </w:numPr>
        <w:spacing w:line="280" w:lineRule="atLeast"/>
        <w:rPr>
          <w:b/>
          <w:bCs/>
        </w:rPr>
      </w:pPr>
      <w:r w:rsidRPr="00FA04FC">
        <w:rPr>
          <w:color w:val="009DC8" w:themeColor="text2"/>
        </w:rPr>
        <w:t>[Ask if relevant]</w:t>
      </w:r>
      <w:r w:rsidRPr="00FA04FC">
        <w:rPr>
          <w:b/>
          <w:bCs/>
        </w:rPr>
        <w:t xml:space="preserve"> How did the train staff respond? What was their behaviour?</w:t>
      </w:r>
    </w:p>
    <w:p w14:paraId="2DE33C31" w14:textId="77777777" w:rsidR="002968EC" w:rsidRPr="00FA04FC" w:rsidRDefault="002968EC" w:rsidP="002968EC">
      <w:pPr>
        <w:pStyle w:val="NormalNumbered"/>
        <w:numPr>
          <w:ilvl w:val="0"/>
          <w:numId w:val="0"/>
        </w:numPr>
        <w:rPr>
          <w:b/>
          <w:bCs/>
        </w:rPr>
      </w:pPr>
      <w:r w:rsidRPr="00FA04FC">
        <w:rPr>
          <w:color w:val="009DC8" w:themeColor="text2"/>
        </w:rPr>
        <w:t>[If multiple needs were mentioned, moderator to ensure a clear discussion around each, as well as overall]</w:t>
      </w:r>
    </w:p>
    <w:p w14:paraId="0188E01F" w14:textId="77777777" w:rsidR="002968EC" w:rsidRPr="00FA04FC" w:rsidRDefault="002968EC" w:rsidP="00C5211A">
      <w:pPr>
        <w:pStyle w:val="ListParagraph"/>
        <w:numPr>
          <w:ilvl w:val="0"/>
          <w:numId w:val="33"/>
        </w:numPr>
        <w:spacing w:line="280" w:lineRule="atLeast"/>
      </w:pPr>
      <w:r w:rsidRPr="00FA04FC">
        <w:t>How quickly did you receive any help? How quickly did they respond?</w:t>
      </w:r>
    </w:p>
    <w:p w14:paraId="7B0AC133" w14:textId="77777777" w:rsidR="002968EC" w:rsidRPr="00FA04FC" w:rsidRDefault="002968EC" w:rsidP="00C5211A">
      <w:pPr>
        <w:pStyle w:val="ListParagraph"/>
        <w:numPr>
          <w:ilvl w:val="0"/>
          <w:numId w:val="33"/>
        </w:numPr>
        <w:spacing w:line="280" w:lineRule="atLeast"/>
      </w:pPr>
      <w:r w:rsidRPr="00FA04FC">
        <w:t>If you’ve booked assistance in advance, were they aware of your specific needs/ requirements?</w:t>
      </w:r>
    </w:p>
    <w:p w14:paraId="66A2CDB8" w14:textId="77777777" w:rsidR="002968EC" w:rsidRPr="00FA04FC" w:rsidRDefault="002968EC" w:rsidP="00C5211A">
      <w:pPr>
        <w:pStyle w:val="ListParagraph"/>
        <w:numPr>
          <w:ilvl w:val="0"/>
          <w:numId w:val="33"/>
        </w:numPr>
        <w:spacing w:line="280" w:lineRule="atLeast"/>
      </w:pPr>
      <w:r w:rsidRPr="00FA04FC">
        <w:t>Were there any adjustments made to accommodate your needs?</w:t>
      </w:r>
    </w:p>
    <w:p w14:paraId="0EBAEB88" w14:textId="77777777" w:rsidR="002968EC" w:rsidRPr="00FA04FC" w:rsidRDefault="002968EC" w:rsidP="00C5211A">
      <w:pPr>
        <w:pStyle w:val="ListParagraph"/>
        <w:numPr>
          <w:ilvl w:val="0"/>
          <w:numId w:val="33"/>
        </w:numPr>
        <w:spacing w:line="280" w:lineRule="atLeast"/>
      </w:pPr>
      <w:r w:rsidRPr="00FA04FC">
        <w:t xml:space="preserve">Was the staff helpful/attentive/ impatient/ rude? </w:t>
      </w:r>
    </w:p>
    <w:p w14:paraId="33EA7229" w14:textId="77777777" w:rsidR="002968EC" w:rsidRPr="00FA04FC" w:rsidRDefault="002968EC" w:rsidP="00C5211A">
      <w:pPr>
        <w:pStyle w:val="ListParagraph"/>
        <w:numPr>
          <w:ilvl w:val="0"/>
          <w:numId w:val="33"/>
        </w:numPr>
        <w:spacing w:line="280" w:lineRule="atLeast"/>
      </w:pPr>
      <w:r w:rsidRPr="00FA04FC">
        <w:t xml:space="preserve">How often did they check on you? </w:t>
      </w:r>
    </w:p>
    <w:p w14:paraId="442A59BF" w14:textId="77777777" w:rsidR="002968EC" w:rsidRPr="00FA04FC" w:rsidRDefault="002968EC" w:rsidP="00C5211A">
      <w:pPr>
        <w:pStyle w:val="ListParagraph"/>
        <w:numPr>
          <w:ilvl w:val="0"/>
          <w:numId w:val="33"/>
        </w:numPr>
        <w:spacing w:line="280" w:lineRule="atLeast"/>
      </w:pPr>
      <w:r w:rsidRPr="00FA04FC">
        <w:t xml:space="preserve">How did they make you feel? Why? </w:t>
      </w:r>
    </w:p>
    <w:p w14:paraId="27C1DFD6" w14:textId="77777777" w:rsidR="002968EC" w:rsidRPr="00FA04FC" w:rsidRDefault="002968EC" w:rsidP="002968EC">
      <w:pPr>
        <w:pStyle w:val="NormalNumbered"/>
        <w:numPr>
          <w:ilvl w:val="0"/>
          <w:numId w:val="0"/>
        </w:numPr>
        <w:spacing w:line="280" w:lineRule="atLeast"/>
        <w:rPr>
          <w:b/>
          <w:bCs/>
          <w:color w:val="009DC8" w:themeColor="text2"/>
        </w:rPr>
      </w:pPr>
      <w:r w:rsidRPr="00FA04FC">
        <w:rPr>
          <w:color w:val="009DC8" w:themeColor="text2"/>
        </w:rPr>
        <w:t>[Ask if relevant and refer to the earlier conversation]</w:t>
      </w:r>
      <w:r w:rsidRPr="00FA04FC">
        <w:t xml:space="preserve"> </w:t>
      </w:r>
      <w:r w:rsidRPr="00FA04FC">
        <w:rPr>
          <w:b/>
          <w:bCs/>
        </w:rPr>
        <w:t>Did those who you travelled with require any special assistance or medical attention?</w:t>
      </w:r>
      <w:r w:rsidRPr="00FA04FC">
        <w:t xml:space="preserve"> </w:t>
      </w:r>
      <w:r w:rsidRPr="00FA04FC">
        <w:rPr>
          <w:color w:val="009DC8" w:themeColor="text2"/>
        </w:rPr>
        <w:t>[If yes]</w:t>
      </w:r>
      <w:r w:rsidRPr="00FA04FC">
        <w:t xml:space="preserve"> </w:t>
      </w:r>
      <w:r w:rsidRPr="00FA04FC">
        <w:rPr>
          <w:b/>
          <w:bCs/>
        </w:rPr>
        <w:t>Could you please tell me more about it?</w:t>
      </w:r>
      <w:r w:rsidRPr="00FA04FC">
        <w:rPr>
          <w:b/>
          <w:bCs/>
          <w:color w:val="009DC8" w:themeColor="text2"/>
        </w:rPr>
        <w:t xml:space="preserve"> </w:t>
      </w:r>
    </w:p>
    <w:p w14:paraId="53B4DA5A" w14:textId="77777777" w:rsidR="002968EC" w:rsidRPr="00FA04FC" w:rsidRDefault="002968EC" w:rsidP="002968EC">
      <w:pPr>
        <w:pStyle w:val="NormalNumbered"/>
        <w:numPr>
          <w:ilvl w:val="0"/>
          <w:numId w:val="0"/>
        </w:numPr>
        <w:spacing w:line="280" w:lineRule="atLeast"/>
        <w:rPr>
          <w:b/>
          <w:bCs/>
        </w:rPr>
      </w:pPr>
      <w:r w:rsidRPr="00FA04FC">
        <w:rPr>
          <w:color w:val="009DC8" w:themeColor="text2"/>
        </w:rPr>
        <w:t>[Ask if not mentioned earlier]</w:t>
      </w:r>
      <w:r w:rsidRPr="00FA04FC">
        <w:rPr>
          <w:b/>
          <w:bCs/>
        </w:rPr>
        <w:t xml:space="preserve"> How did the train staff respond? What was their behaviour?</w:t>
      </w:r>
    </w:p>
    <w:p w14:paraId="5C297EB8" w14:textId="77777777" w:rsidR="002968EC" w:rsidRPr="00FA04FC" w:rsidRDefault="002968EC" w:rsidP="002968EC">
      <w:pPr>
        <w:pStyle w:val="NormalNumbered"/>
        <w:numPr>
          <w:ilvl w:val="0"/>
          <w:numId w:val="0"/>
        </w:numPr>
        <w:rPr>
          <w:color w:val="009DC8" w:themeColor="text2"/>
        </w:rPr>
      </w:pPr>
      <w:r w:rsidRPr="00FA04FC">
        <w:rPr>
          <w:color w:val="009DC8" w:themeColor="text2"/>
        </w:rPr>
        <w:t>[If multiple needs were mentioned, moderator to ensure a clear discussion around each, as well as overall]</w:t>
      </w:r>
    </w:p>
    <w:p w14:paraId="3EEF3262" w14:textId="77777777" w:rsidR="002968EC" w:rsidRPr="00FA04FC" w:rsidRDefault="002968EC" w:rsidP="00C5211A">
      <w:pPr>
        <w:pStyle w:val="ListParagraph"/>
        <w:numPr>
          <w:ilvl w:val="0"/>
          <w:numId w:val="33"/>
        </w:numPr>
        <w:spacing w:line="280" w:lineRule="atLeast"/>
      </w:pPr>
      <w:r w:rsidRPr="00FA04FC">
        <w:t>How quickly did you receive any help? How quickly did they respond?</w:t>
      </w:r>
    </w:p>
    <w:p w14:paraId="796CB5C3" w14:textId="77777777" w:rsidR="002968EC" w:rsidRPr="00FA04FC" w:rsidRDefault="002968EC" w:rsidP="00C5211A">
      <w:pPr>
        <w:pStyle w:val="ListParagraph"/>
        <w:numPr>
          <w:ilvl w:val="0"/>
          <w:numId w:val="33"/>
        </w:numPr>
        <w:spacing w:line="280" w:lineRule="atLeast"/>
      </w:pPr>
      <w:r w:rsidRPr="00FA04FC">
        <w:t>Were they aware of your specific needs/ requirements in advance (if booked assistance in advance)?</w:t>
      </w:r>
    </w:p>
    <w:p w14:paraId="5A85E3B6" w14:textId="77777777" w:rsidR="002968EC" w:rsidRPr="00FA04FC" w:rsidRDefault="002968EC" w:rsidP="00C5211A">
      <w:pPr>
        <w:pStyle w:val="ListParagraph"/>
        <w:numPr>
          <w:ilvl w:val="0"/>
          <w:numId w:val="33"/>
        </w:numPr>
        <w:spacing w:line="280" w:lineRule="atLeast"/>
      </w:pPr>
      <w:r w:rsidRPr="00FA04FC">
        <w:t>Were there any adjustments made to accommodate your needs?</w:t>
      </w:r>
    </w:p>
    <w:p w14:paraId="5D7DB048" w14:textId="77777777" w:rsidR="002968EC" w:rsidRPr="00FA04FC" w:rsidRDefault="002968EC" w:rsidP="00C5211A">
      <w:pPr>
        <w:pStyle w:val="ListParagraph"/>
        <w:numPr>
          <w:ilvl w:val="0"/>
          <w:numId w:val="33"/>
        </w:numPr>
        <w:spacing w:line="280" w:lineRule="atLeast"/>
      </w:pPr>
      <w:r w:rsidRPr="00FA04FC">
        <w:t xml:space="preserve">Was helpful/attentive/ impatient/ rude? </w:t>
      </w:r>
    </w:p>
    <w:p w14:paraId="39E09AF7" w14:textId="77777777" w:rsidR="002968EC" w:rsidRPr="00FA04FC" w:rsidRDefault="002968EC" w:rsidP="00C5211A">
      <w:pPr>
        <w:pStyle w:val="ListParagraph"/>
        <w:numPr>
          <w:ilvl w:val="0"/>
          <w:numId w:val="33"/>
        </w:numPr>
        <w:spacing w:line="280" w:lineRule="atLeast"/>
      </w:pPr>
      <w:r w:rsidRPr="00FA04FC">
        <w:t xml:space="preserve">How often did they check on you? </w:t>
      </w:r>
    </w:p>
    <w:p w14:paraId="78A5C347" w14:textId="77777777" w:rsidR="002968EC" w:rsidRPr="00FA04FC" w:rsidRDefault="002968EC" w:rsidP="00C5211A">
      <w:pPr>
        <w:pStyle w:val="ListParagraph"/>
        <w:numPr>
          <w:ilvl w:val="0"/>
          <w:numId w:val="33"/>
        </w:numPr>
        <w:spacing w:line="280" w:lineRule="atLeast"/>
      </w:pPr>
      <w:r w:rsidRPr="00FA04FC">
        <w:t xml:space="preserve">How did they make you feel? Why? </w:t>
      </w:r>
    </w:p>
    <w:p w14:paraId="0C0CB7F1" w14:textId="77777777" w:rsidR="002968EC" w:rsidRPr="00993BB4" w:rsidRDefault="002968EC" w:rsidP="00993BB4">
      <w:pPr>
        <w:rPr>
          <w:b/>
          <w:bCs/>
          <w:color w:val="009DC8" w:themeColor="text2"/>
        </w:rPr>
      </w:pPr>
      <w:r w:rsidRPr="00993BB4">
        <w:rPr>
          <w:b/>
          <w:bCs/>
          <w:color w:val="009DC8" w:themeColor="text2"/>
        </w:rPr>
        <w:t>Evacuation process</w:t>
      </w:r>
    </w:p>
    <w:p w14:paraId="5EF95E28" w14:textId="77777777" w:rsidR="002968EC" w:rsidRPr="00FA04FC" w:rsidRDefault="002968EC" w:rsidP="002968EC">
      <w:pPr>
        <w:pStyle w:val="NormalNumbered"/>
        <w:numPr>
          <w:ilvl w:val="0"/>
          <w:numId w:val="0"/>
        </w:numPr>
        <w:spacing w:before="0" w:after="0" w:line="240" w:lineRule="auto"/>
        <w:rPr>
          <w:color w:val="009DC8" w:themeColor="text2"/>
        </w:rPr>
      </w:pPr>
      <w:r w:rsidRPr="00FA04FC">
        <w:rPr>
          <w:color w:val="009DC8" w:themeColor="text2"/>
        </w:rPr>
        <w:t>Only ask if it’s the train incident included evacuation – this is to be notified prior to the interview</w:t>
      </w:r>
    </w:p>
    <w:p w14:paraId="1F9E1AEC" w14:textId="77777777" w:rsidR="002968EC" w:rsidRPr="00FA04FC" w:rsidRDefault="002968EC" w:rsidP="002968EC">
      <w:pPr>
        <w:pStyle w:val="NormalNumbered"/>
        <w:numPr>
          <w:ilvl w:val="0"/>
          <w:numId w:val="0"/>
        </w:numPr>
        <w:spacing w:before="0" w:after="0" w:line="240" w:lineRule="auto"/>
        <w:rPr>
          <w:color w:val="009DC8" w:themeColor="text2"/>
        </w:rPr>
      </w:pPr>
      <w:r w:rsidRPr="00FA04FC">
        <w:rPr>
          <w:color w:val="009DC8" w:themeColor="text2"/>
        </w:rPr>
        <w:t>Note:  It’s expected that respondents will mention an evacuation earlier in the interview. If they do not, here are potential questions to ask:</w:t>
      </w:r>
    </w:p>
    <w:p w14:paraId="0F7B82EA" w14:textId="77777777" w:rsidR="002968EC" w:rsidRPr="00FA04FC" w:rsidRDefault="002968EC" w:rsidP="002968EC">
      <w:pPr>
        <w:rPr>
          <w:b/>
          <w:bCs/>
        </w:rPr>
      </w:pPr>
      <w:r w:rsidRPr="00FA04FC">
        <w:rPr>
          <w:b/>
          <w:bCs/>
        </w:rPr>
        <w:t>Let’s talk about the train evacuation now….</w:t>
      </w:r>
    </w:p>
    <w:p w14:paraId="105A00CF" w14:textId="77777777" w:rsidR="002968EC" w:rsidRPr="00FA04FC" w:rsidRDefault="002968EC" w:rsidP="002968EC">
      <w:pPr>
        <w:pStyle w:val="NormalNumbered"/>
        <w:numPr>
          <w:ilvl w:val="0"/>
          <w:numId w:val="0"/>
        </w:numPr>
        <w:spacing w:line="280" w:lineRule="atLeast"/>
        <w:rPr>
          <w:b/>
          <w:bCs/>
        </w:rPr>
      </w:pPr>
      <w:r w:rsidRPr="00FA04FC">
        <w:rPr>
          <w:b/>
          <w:bCs/>
        </w:rPr>
        <w:t xml:space="preserve">How did you find out that the train had to be evacuated? </w:t>
      </w:r>
    </w:p>
    <w:p w14:paraId="67DDC8B5" w14:textId="77777777" w:rsidR="002968EC" w:rsidRPr="00FA04FC" w:rsidRDefault="002968EC" w:rsidP="002968EC">
      <w:pPr>
        <w:pStyle w:val="NormalNumbered"/>
        <w:numPr>
          <w:ilvl w:val="0"/>
          <w:numId w:val="0"/>
        </w:numPr>
        <w:spacing w:line="280" w:lineRule="atLeast"/>
        <w:rPr>
          <w:b/>
          <w:bCs/>
        </w:rPr>
      </w:pPr>
      <w:r w:rsidRPr="00FA04FC">
        <w:rPr>
          <w:b/>
          <w:bCs/>
        </w:rPr>
        <w:t xml:space="preserve">When was it announced (since the train stopped)? </w:t>
      </w:r>
      <w:r w:rsidRPr="00FA04FC">
        <w:rPr>
          <w:color w:val="009DC8" w:themeColor="text2"/>
        </w:rPr>
        <w:t>Probe if needed</w:t>
      </w:r>
    </w:p>
    <w:p w14:paraId="4269BAD8" w14:textId="77777777" w:rsidR="002968EC" w:rsidRPr="00FA04FC" w:rsidRDefault="002968EC" w:rsidP="00C5211A">
      <w:pPr>
        <w:pStyle w:val="ListParagraph"/>
        <w:numPr>
          <w:ilvl w:val="0"/>
          <w:numId w:val="33"/>
        </w:numPr>
        <w:spacing w:line="280" w:lineRule="atLeast"/>
      </w:pPr>
      <w:r w:rsidRPr="00FA04FC">
        <w:t xml:space="preserve">How long roughly (in minutes)?  </w:t>
      </w:r>
    </w:p>
    <w:p w14:paraId="6D31CA4E" w14:textId="77777777" w:rsidR="002968EC" w:rsidRPr="00FA04FC" w:rsidRDefault="002968EC" w:rsidP="00C5211A">
      <w:pPr>
        <w:pStyle w:val="ListParagraph"/>
        <w:numPr>
          <w:ilvl w:val="0"/>
          <w:numId w:val="33"/>
        </w:numPr>
        <w:spacing w:line="280" w:lineRule="atLeast"/>
      </w:pPr>
      <w:r w:rsidRPr="00FA04FC">
        <w:t xml:space="preserve">An hour or longer? </w:t>
      </w:r>
    </w:p>
    <w:p w14:paraId="2A2B0A5F" w14:textId="77777777" w:rsidR="002968EC" w:rsidRPr="00FA04FC" w:rsidRDefault="002968EC" w:rsidP="002968EC">
      <w:pPr>
        <w:pStyle w:val="NormalNumbered"/>
        <w:numPr>
          <w:ilvl w:val="0"/>
          <w:numId w:val="0"/>
        </w:numPr>
        <w:spacing w:line="280" w:lineRule="atLeast"/>
      </w:pPr>
      <w:r w:rsidRPr="00FA04FC">
        <w:rPr>
          <w:b/>
          <w:bCs/>
        </w:rPr>
        <w:t>What information did the announcement include?</w:t>
      </w:r>
      <w:r w:rsidRPr="00FA04FC">
        <w:t xml:space="preserve"> </w:t>
      </w:r>
      <w:r w:rsidRPr="00FA04FC">
        <w:rPr>
          <w:color w:val="009DC8" w:themeColor="text2"/>
        </w:rPr>
        <w:t>Probe if needed</w:t>
      </w:r>
    </w:p>
    <w:p w14:paraId="5039B80D" w14:textId="77777777" w:rsidR="002968EC" w:rsidRPr="00FA04FC" w:rsidRDefault="002968EC" w:rsidP="00C5211A">
      <w:pPr>
        <w:pStyle w:val="ListParagraph"/>
        <w:numPr>
          <w:ilvl w:val="0"/>
          <w:numId w:val="33"/>
        </w:numPr>
        <w:spacing w:line="280" w:lineRule="atLeast"/>
      </w:pPr>
      <w:r w:rsidRPr="00FA04FC">
        <w:t>Information about the evacuation plan?</w:t>
      </w:r>
    </w:p>
    <w:p w14:paraId="5156A6E2" w14:textId="77777777" w:rsidR="002968EC" w:rsidRPr="00FA04FC" w:rsidRDefault="002968EC" w:rsidP="00C5211A">
      <w:pPr>
        <w:pStyle w:val="ListParagraph"/>
        <w:numPr>
          <w:ilvl w:val="0"/>
          <w:numId w:val="33"/>
        </w:numPr>
        <w:spacing w:line="280" w:lineRule="atLeast"/>
      </w:pPr>
      <w:r w:rsidRPr="00FA04FC">
        <w:t>Any advice or safety instructions?</w:t>
      </w:r>
    </w:p>
    <w:p w14:paraId="044D15FB" w14:textId="77777777" w:rsidR="002968EC" w:rsidRPr="00FA04FC" w:rsidRDefault="002968EC" w:rsidP="002968EC">
      <w:pPr>
        <w:pStyle w:val="NormalNumbered"/>
        <w:numPr>
          <w:ilvl w:val="0"/>
          <w:numId w:val="0"/>
        </w:numPr>
        <w:spacing w:line="280" w:lineRule="atLeast"/>
        <w:rPr>
          <w:b/>
          <w:bCs/>
        </w:rPr>
      </w:pPr>
      <w:r w:rsidRPr="00FA04FC">
        <w:rPr>
          <w:b/>
          <w:bCs/>
        </w:rPr>
        <w:t xml:space="preserve">How clear was the information? How easy or difficult was it to understand the announcement? </w:t>
      </w:r>
      <w:r w:rsidRPr="00FA04FC">
        <w:rPr>
          <w:color w:val="009DC8" w:themeColor="text2"/>
        </w:rPr>
        <w:t>Probe if needed</w:t>
      </w:r>
      <w:r w:rsidRPr="00FA04FC">
        <w:rPr>
          <w:b/>
          <w:bCs/>
        </w:rPr>
        <w:t xml:space="preserve">  </w:t>
      </w:r>
    </w:p>
    <w:p w14:paraId="1C50E48D" w14:textId="77777777" w:rsidR="002968EC" w:rsidRPr="00FA04FC" w:rsidRDefault="002968EC" w:rsidP="00C5211A">
      <w:pPr>
        <w:pStyle w:val="ListParagraph"/>
        <w:numPr>
          <w:ilvl w:val="0"/>
          <w:numId w:val="33"/>
        </w:numPr>
        <w:spacing w:line="280" w:lineRule="atLeast"/>
      </w:pPr>
      <w:r w:rsidRPr="00FA04FC">
        <w:t xml:space="preserve">What was communicated well? </w:t>
      </w:r>
    </w:p>
    <w:p w14:paraId="665CA8B2" w14:textId="77777777" w:rsidR="002968EC" w:rsidRPr="00FA04FC" w:rsidRDefault="002968EC" w:rsidP="00C5211A">
      <w:pPr>
        <w:pStyle w:val="ListParagraph"/>
        <w:numPr>
          <w:ilvl w:val="0"/>
          <w:numId w:val="33"/>
        </w:numPr>
        <w:spacing w:line="280" w:lineRule="atLeast"/>
      </w:pPr>
      <w:r w:rsidRPr="00FA04FC">
        <w:t xml:space="preserve">What was not shared but should have been? </w:t>
      </w:r>
    </w:p>
    <w:p w14:paraId="0BC0ACB4" w14:textId="77777777" w:rsidR="002968EC" w:rsidRPr="00FA04FC" w:rsidRDefault="002968EC" w:rsidP="002968EC">
      <w:pPr>
        <w:pStyle w:val="NormalNumbered"/>
        <w:numPr>
          <w:ilvl w:val="0"/>
          <w:numId w:val="0"/>
        </w:numPr>
        <w:spacing w:line="280" w:lineRule="atLeast"/>
        <w:rPr>
          <w:b/>
          <w:bCs/>
        </w:rPr>
      </w:pPr>
      <w:r w:rsidRPr="00FA04FC">
        <w:rPr>
          <w:color w:val="009DC8" w:themeColor="text2"/>
        </w:rPr>
        <w:t>[Ask if not mentioned earlier]</w:t>
      </w:r>
      <w:r w:rsidRPr="00FA04FC">
        <w:t xml:space="preserve"> </w:t>
      </w:r>
      <w:r w:rsidRPr="00FA04FC">
        <w:rPr>
          <w:b/>
          <w:bCs/>
        </w:rPr>
        <w:t>How were you updated on what was going on?</w:t>
      </w:r>
    </w:p>
    <w:p w14:paraId="79AE286A" w14:textId="77777777" w:rsidR="002968EC" w:rsidRPr="00FA04FC" w:rsidRDefault="002968EC" w:rsidP="00C5211A">
      <w:pPr>
        <w:pStyle w:val="ListParagraph"/>
        <w:numPr>
          <w:ilvl w:val="0"/>
          <w:numId w:val="33"/>
        </w:numPr>
        <w:spacing w:line="280" w:lineRule="atLeast"/>
      </w:pPr>
      <w:r w:rsidRPr="00FA04FC">
        <w:t>Announcements from the train staff?</w:t>
      </w:r>
    </w:p>
    <w:p w14:paraId="29515F19" w14:textId="4DE5095D" w:rsidR="002968EC" w:rsidRPr="00FA04FC" w:rsidRDefault="002968EC" w:rsidP="00C5211A">
      <w:pPr>
        <w:pStyle w:val="ListParagraph"/>
        <w:numPr>
          <w:ilvl w:val="0"/>
          <w:numId w:val="33"/>
        </w:numPr>
        <w:spacing w:line="280" w:lineRule="atLeast"/>
      </w:pPr>
      <w:r w:rsidRPr="00FA04FC">
        <w:t>Information shared by the train staff walking thorough the train</w:t>
      </w:r>
    </w:p>
    <w:p w14:paraId="31BA0DD6" w14:textId="77777777" w:rsidR="002968EC" w:rsidRPr="00FA04FC" w:rsidRDefault="002968EC" w:rsidP="002968EC">
      <w:pPr>
        <w:pStyle w:val="NormalNumbered"/>
        <w:numPr>
          <w:ilvl w:val="0"/>
          <w:numId w:val="0"/>
        </w:numPr>
        <w:spacing w:line="280" w:lineRule="atLeast"/>
        <w:rPr>
          <w:b/>
          <w:bCs/>
        </w:rPr>
      </w:pPr>
      <w:r w:rsidRPr="00FA04FC">
        <w:rPr>
          <w:b/>
          <w:bCs/>
        </w:rPr>
        <w:t xml:space="preserve">What happened next? What was the evacuation process? </w:t>
      </w:r>
      <w:r w:rsidRPr="00FA04FC">
        <w:rPr>
          <w:color w:val="009DC8" w:themeColor="text2"/>
        </w:rPr>
        <w:t>Probe if needed</w:t>
      </w:r>
      <w:r w:rsidRPr="00FA04FC">
        <w:rPr>
          <w:b/>
          <w:bCs/>
        </w:rPr>
        <w:t xml:space="preserve">  </w:t>
      </w:r>
    </w:p>
    <w:p w14:paraId="49B196B8" w14:textId="77777777" w:rsidR="002968EC" w:rsidRPr="00FA04FC" w:rsidRDefault="002968EC" w:rsidP="00C5211A">
      <w:pPr>
        <w:pStyle w:val="ListParagraph"/>
        <w:numPr>
          <w:ilvl w:val="0"/>
          <w:numId w:val="33"/>
        </w:numPr>
        <w:spacing w:line="280" w:lineRule="atLeast"/>
      </w:pPr>
      <w:r w:rsidRPr="00FA04FC">
        <w:t>How were you evacuated? Where?</w:t>
      </w:r>
    </w:p>
    <w:p w14:paraId="3CEFF1BA" w14:textId="77777777" w:rsidR="002968EC" w:rsidRPr="00FA04FC" w:rsidRDefault="002968EC" w:rsidP="00C5211A">
      <w:pPr>
        <w:pStyle w:val="ListParagraph"/>
        <w:numPr>
          <w:ilvl w:val="0"/>
          <w:numId w:val="33"/>
        </w:numPr>
        <w:spacing w:line="280" w:lineRule="atLeast"/>
      </w:pPr>
      <w:r w:rsidRPr="00FA04FC">
        <w:t>What went well? What did not go well?</w:t>
      </w:r>
    </w:p>
    <w:p w14:paraId="5C194117" w14:textId="77777777" w:rsidR="002968EC" w:rsidRPr="00FA04FC" w:rsidRDefault="002968EC" w:rsidP="002968EC">
      <w:pPr>
        <w:pStyle w:val="NormalNumbered"/>
        <w:numPr>
          <w:ilvl w:val="0"/>
          <w:numId w:val="0"/>
        </w:numPr>
        <w:spacing w:line="280" w:lineRule="atLeast"/>
      </w:pPr>
      <w:r w:rsidRPr="00FA04FC">
        <w:rPr>
          <w:color w:val="009DC8" w:themeColor="text2"/>
        </w:rPr>
        <w:t>[Ask if not mentioned earlier]</w:t>
      </w:r>
      <w:r w:rsidRPr="00FA04FC">
        <w:t xml:space="preserve"> </w:t>
      </w:r>
      <w:r w:rsidRPr="00FA04FC">
        <w:rPr>
          <w:b/>
          <w:bCs/>
        </w:rPr>
        <w:t>How did the train staff behave?</w:t>
      </w:r>
      <w:r w:rsidRPr="00FA04FC">
        <w:t xml:space="preserve"> </w:t>
      </w:r>
      <w:r w:rsidRPr="00FA04FC">
        <w:rPr>
          <w:b/>
          <w:bCs/>
        </w:rPr>
        <w:t>What were they doing?</w:t>
      </w:r>
      <w:r w:rsidRPr="00FA04FC">
        <w:t xml:space="preserve"> </w:t>
      </w:r>
    </w:p>
    <w:p w14:paraId="4FE2E4FF" w14:textId="77777777" w:rsidR="002968EC" w:rsidRPr="00FA04FC" w:rsidRDefault="002968EC" w:rsidP="00C5211A">
      <w:pPr>
        <w:pStyle w:val="ListParagraph"/>
        <w:numPr>
          <w:ilvl w:val="0"/>
          <w:numId w:val="33"/>
        </w:numPr>
        <w:spacing w:line="280" w:lineRule="atLeast"/>
      </w:pPr>
      <w:r w:rsidRPr="00FA04FC">
        <w:t>How well did they look after the passengers (including yourself)?</w:t>
      </w:r>
    </w:p>
    <w:p w14:paraId="4E77FC14" w14:textId="77777777" w:rsidR="002968EC" w:rsidRPr="00FA04FC" w:rsidRDefault="002968EC" w:rsidP="002968EC">
      <w:pPr>
        <w:pStyle w:val="NormalNumbered"/>
        <w:numPr>
          <w:ilvl w:val="0"/>
          <w:numId w:val="0"/>
        </w:numPr>
        <w:spacing w:line="280" w:lineRule="atLeast"/>
        <w:rPr>
          <w:b/>
          <w:bCs/>
        </w:rPr>
      </w:pPr>
      <w:r w:rsidRPr="00FA04FC">
        <w:rPr>
          <w:color w:val="009DC8" w:themeColor="text2"/>
        </w:rPr>
        <w:t>[Ask if have special needs]</w:t>
      </w:r>
      <w:r w:rsidRPr="00FA04FC">
        <w:t xml:space="preserve"> </w:t>
      </w:r>
      <w:r w:rsidRPr="00FA04FC">
        <w:rPr>
          <w:b/>
          <w:bCs/>
        </w:rPr>
        <w:t>Did you require any help from the staff because of your needs?</w:t>
      </w:r>
      <w:r w:rsidRPr="00FA04FC">
        <w:t xml:space="preserve"> </w:t>
      </w:r>
      <w:r w:rsidRPr="00FA04FC">
        <w:rPr>
          <w:color w:val="009DC8" w:themeColor="text2"/>
        </w:rPr>
        <w:t>[Yes]</w:t>
      </w:r>
      <w:r w:rsidRPr="00FA04FC">
        <w:t xml:space="preserve"> </w:t>
      </w:r>
      <w:r w:rsidRPr="00FA04FC">
        <w:rPr>
          <w:b/>
          <w:bCs/>
        </w:rPr>
        <w:t>Please tell me more about it</w:t>
      </w:r>
    </w:p>
    <w:p w14:paraId="6C0E6541" w14:textId="77777777" w:rsidR="002968EC" w:rsidRPr="00FA04FC" w:rsidRDefault="002968EC" w:rsidP="002968EC">
      <w:pPr>
        <w:pStyle w:val="NormalNumbered"/>
        <w:numPr>
          <w:ilvl w:val="0"/>
          <w:numId w:val="0"/>
        </w:numPr>
        <w:spacing w:line="280" w:lineRule="atLeast"/>
      </w:pPr>
      <w:r w:rsidRPr="00FA04FC">
        <w:rPr>
          <w:color w:val="009DC8" w:themeColor="text2"/>
        </w:rPr>
        <w:t xml:space="preserve">[Ask if not mentioned earlier] </w:t>
      </w:r>
      <w:r w:rsidRPr="00FA04FC">
        <w:rPr>
          <w:b/>
          <w:bCs/>
        </w:rPr>
        <w:t>Could you please tell me how you felt during the evacuation process? Why? What was going through your mind?</w:t>
      </w:r>
      <w:r w:rsidRPr="00FA04FC">
        <w:t xml:space="preserve"> </w:t>
      </w:r>
      <w:r w:rsidRPr="00FA04FC">
        <w:rPr>
          <w:color w:val="009DC8" w:themeColor="text2"/>
        </w:rPr>
        <w:t>Spontaneous response</w:t>
      </w:r>
      <w:r w:rsidRPr="00FA04FC">
        <w:t xml:space="preserve"> </w:t>
      </w:r>
    </w:p>
    <w:p w14:paraId="2078B1DB" w14:textId="77777777" w:rsidR="002968EC" w:rsidRPr="00993BB4" w:rsidRDefault="002968EC" w:rsidP="00993BB4">
      <w:pPr>
        <w:rPr>
          <w:b/>
          <w:bCs/>
          <w:color w:val="009DC8" w:themeColor="text2"/>
        </w:rPr>
      </w:pPr>
      <w:r w:rsidRPr="00993BB4">
        <w:rPr>
          <w:b/>
          <w:bCs/>
          <w:color w:val="009DC8" w:themeColor="text2"/>
        </w:rPr>
        <w:t>Emotional experience</w:t>
      </w:r>
    </w:p>
    <w:p w14:paraId="514BED9B" w14:textId="77777777" w:rsidR="002968EC" w:rsidRPr="00FA04FC" w:rsidRDefault="002968EC" w:rsidP="002968EC">
      <w:pPr>
        <w:pStyle w:val="NormalNumbered"/>
        <w:numPr>
          <w:ilvl w:val="0"/>
          <w:numId w:val="0"/>
        </w:numPr>
        <w:rPr>
          <w:b/>
          <w:bCs/>
        </w:rPr>
      </w:pPr>
      <w:r w:rsidRPr="00FA04FC">
        <w:rPr>
          <w:b/>
          <w:bCs/>
        </w:rPr>
        <w:t>Now I would like you to chat about your emotional wellbeing when you were stranded on the train …</w:t>
      </w:r>
    </w:p>
    <w:p w14:paraId="68E74559" w14:textId="77777777" w:rsidR="002968EC" w:rsidRPr="00FA04FC" w:rsidRDefault="002968EC" w:rsidP="002968EC">
      <w:pPr>
        <w:pStyle w:val="NormalNumbered"/>
        <w:numPr>
          <w:ilvl w:val="0"/>
          <w:numId w:val="0"/>
        </w:numPr>
        <w:spacing w:line="280" w:lineRule="atLeast"/>
        <w:rPr>
          <w:color w:val="009DC8" w:themeColor="text2"/>
        </w:rPr>
      </w:pPr>
      <w:r w:rsidRPr="00FA04FC">
        <w:rPr>
          <w:b/>
          <w:bCs/>
        </w:rPr>
        <w:t>Can you please tell me more about how you felt during the incident? What was going through your mind? Why?</w:t>
      </w:r>
      <w:r w:rsidRPr="00FA04FC">
        <w:t xml:space="preserve"> </w:t>
      </w:r>
      <w:r w:rsidRPr="00FA04FC">
        <w:rPr>
          <w:color w:val="009DC8" w:themeColor="text2"/>
        </w:rPr>
        <w:t xml:space="preserve">Spontaneous response – if not already mentioned </w:t>
      </w:r>
    </w:p>
    <w:p w14:paraId="0B5C52B5" w14:textId="77777777" w:rsidR="002968EC" w:rsidRPr="00FA04FC" w:rsidRDefault="002968EC" w:rsidP="002968EC">
      <w:pPr>
        <w:pStyle w:val="QuestionText"/>
      </w:pPr>
      <w:r w:rsidRPr="00FA04FC">
        <w:rPr>
          <w:b w:val="0"/>
          <w:bCs/>
          <w:color w:val="009DC8" w:themeColor="text2"/>
        </w:rPr>
        <w:t>[Add if necessary]</w:t>
      </w:r>
      <w:r w:rsidRPr="00FA04FC">
        <w:rPr>
          <w:color w:val="009DC8" w:themeColor="text2"/>
        </w:rPr>
        <w:t xml:space="preserve"> </w:t>
      </w:r>
      <w:r w:rsidRPr="00FA04FC">
        <w:t xml:space="preserve">If you’d like to pause at any point or skip the question, that’s absolutely fine. </w:t>
      </w:r>
    </w:p>
    <w:p w14:paraId="2591FED6" w14:textId="77777777" w:rsidR="002968EC" w:rsidRPr="00FA04FC" w:rsidRDefault="002968EC" w:rsidP="002968EC">
      <w:pPr>
        <w:pStyle w:val="NormalNumbered"/>
        <w:numPr>
          <w:ilvl w:val="0"/>
          <w:numId w:val="0"/>
        </w:numPr>
        <w:spacing w:line="280" w:lineRule="atLeast"/>
      </w:pPr>
      <w:r w:rsidRPr="00FA04FC">
        <w:rPr>
          <w:color w:val="009DC8" w:themeColor="text2"/>
        </w:rPr>
        <w:t>[Ask if relevant and refer to the earlier conversation]</w:t>
      </w:r>
      <w:r w:rsidRPr="00FA04FC">
        <w:t xml:space="preserve"> </w:t>
      </w:r>
      <w:r w:rsidRPr="00FA04FC">
        <w:rPr>
          <w:b/>
          <w:bCs/>
        </w:rPr>
        <w:t xml:space="preserve">What about those who travelled with you, how did they feel? Why? </w:t>
      </w:r>
      <w:r w:rsidRPr="00FA04FC">
        <w:rPr>
          <w:color w:val="009DC8" w:themeColor="text2"/>
        </w:rPr>
        <w:t xml:space="preserve">Spontaneous response – if not already mentioned </w:t>
      </w:r>
    </w:p>
    <w:p w14:paraId="35482CE3" w14:textId="77777777" w:rsidR="002968EC" w:rsidRPr="00993BB4" w:rsidRDefault="002968EC" w:rsidP="00993BB4">
      <w:pPr>
        <w:rPr>
          <w:b/>
          <w:bCs/>
          <w:color w:val="009DC8" w:themeColor="text2"/>
        </w:rPr>
      </w:pPr>
      <w:r w:rsidRPr="00993BB4">
        <w:rPr>
          <w:b/>
          <w:bCs/>
          <w:color w:val="009DC8" w:themeColor="text2"/>
        </w:rPr>
        <w:t xml:space="preserve">Reaching the destination </w:t>
      </w:r>
    </w:p>
    <w:p w14:paraId="2CEED9B5" w14:textId="77777777" w:rsidR="002968EC" w:rsidRPr="00FA04FC" w:rsidRDefault="002968EC" w:rsidP="002968EC">
      <w:pPr>
        <w:pStyle w:val="NormalNumbered"/>
        <w:numPr>
          <w:ilvl w:val="0"/>
          <w:numId w:val="0"/>
        </w:numPr>
        <w:rPr>
          <w:color w:val="009DC8" w:themeColor="text2"/>
        </w:rPr>
      </w:pPr>
      <w:r w:rsidRPr="00FA04FC">
        <w:rPr>
          <w:b/>
          <w:bCs/>
        </w:rPr>
        <w:t xml:space="preserve">How did your train journey end? How did you get to your final station/ destination? </w:t>
      </w:r>
      <w:r w:rsidRPr="00FA04FC">
        <w:t xml:space="preserve"> </w:t>
      </w:r>
      <w:r w:rsidRPr="00FA04FC">
        <w:rPr>
          <w:color w:val="009DC8" w:themeColor="text2"/>
        </w:rPr>
        <w:t>Semi-spontaneous response</w:t>
      </w:r>
    </w:p>
    <w:p w14:paraId="6222B50A" w14:textId="77777777" w:rsidR="002968EC" w:rsidRPr="00FA04FC" w:rsidRDefault="002968EC" w:rsidP="002968EC">
      <w:pPr>
        <w:pStyle w:val="NormalNumbered"/>
        <w:numPr>
          <w:ilvl w:val="0"/>
          <w:numId w:val="0"/>
        </w:numPr>
        <w:rPr>
          <w:color w:val="009DC8" w:themeColor="text2"/>
        </w:rPr>
      </w:pPr>
      <w:r w:rsidRPr="00FA04FC">
        <w:rPr>
          <w:color w:val="009DC8" w:themeColor="text2"/>
        </w:rPr>
        <w:t>Ask if relevant and refer to the earlier conversation</w:t>
      </w:r>
    </w:p>
    <w:p w14:paraId="68883AFD" w14:textId="77777777" w:rsidR="002968EC" w:rsidRPr="00FA04FC" w:rsidRDefault="002968EC" w:rsidP="00C5211A">
      <w:pPr>
        <w:pStyle w:val="ListParagraph"/>
        <w:numPr>
          <w:ilvl w:val="0"/>
          <w:numId w:val="33"/>
        </w:numPr>
        <w:spacing w:line="280" w:lineRule="atLeast"/>
      </w:pPr>
      <w:r w:rsidRPr="00FA04FC">
        <w:t>Was there any staff when you arrived at the station?</w:t>
      </w:r>
    </w:p>
    <w:p w14:paraId="4D4BED80" w14:textId="77777777" w:rsidR="002968EC" w:rsidRPr="00FA04FC" w:rsidRDefault="002968EC" w:rsidP="00C5211A">
      <w:pPr>
        <w:pStyle w:val="ListParagraph"/>
        <w:numPr>
          <w:ilvl w:val="1"/>
          <w:numId w:val="33"/>
        </w:numPr>
        <w:spacing w:line="280" w:lineRule="atLeast"/>
      </w:pPr>
      <w:r w:rsidRPr="00FA04FC">
        <w:t>How did they behave? How did they treat you/ other passengers?</w:t>
      </w:r>
    </w:p>
    <w:p w14:paraId="74E32F6C" w14:textId="77777777" w:rsidR="002968EC" w:rsidRPr="00FA04FC" w:rsidRDefault="002968EC" w:rsidP="00C5211A">
      <w:pPr>
        <w:pStyle w:val="ListParagraph"/>
        <w:numPr>
          <w:ilvl w:val="1"/>
          <w:numId w:val="33"/>
        </w:numPr>
        <w:spacing w:line="280" w:lineRule="atLeast"/>
      </w:pPr>
      <w:r w:rsidRPr="00FA04FC">
        <w:t>Did they offer any refreshments (e.g., snacks, water)?</w:t>
      </w:r>
    </w:p>
    <w:p w14:paraId="4A9F3FF7" w14:textId="77777777" w:rsidR="002968EC" w:rsidRPr="00FA04FC" w:rsidRDefault="002968EC" w:rsidP="00C5211A">
      <w:pPr>
        <w:pStyle w:val="ListParagraph"/>
        <w:numPr>
          <w:ilvl w:val="0"/>
          <w:numId w:val="33"/>
        </w:numPr>
        <w:spacing w:line="280" w:lineRule="atLeast"/>
      </w:pPr>
      <w:r w:rsidRPr="00FA04FC">
        <w:t xml:space="preserve">Did you get any help or advice on how to continue your travel? </w:t>
      </w:r>
    </w:p>
    <w:p w14:paraId="0B6E802A" w14:textId="2606ACA6" w:rsidR="002968EC" w:rsidRPr="002968EC" w:rsidRDefault="002968EC" w:rsidP="00C5211A">
      <w:pPr>
        <w:pStyle w:val="ListParagraph"/>
        <w:numPr>
          <w:ilvl w:val="1"/>
          <w:numId w:val="33"/>
        </w:numPr>
        <w:spacing w:line="280" w:lineRule="atLeast"/>
      </w:pPr>
      <w:r w:rsidRPr="00FA04FC">
        <w:t xml:space="preserve">What was offered/ arranged (e.g., taxis, hotels, bus transfers)? </w:t>
      </w:r>
    </w:p>
    <w:p w14:paraId="293784E1" w14:textId="77777777" w:rsidR="002968EC" w:rsidRPr="00993BB4" w:rsidRDefault="002968EC" w:rsidP="00993BB4">
      <w:pPr>
        <w:rPr>
          <w:b/>
          <w:bCs/>
          <w:color w:val="009DC8" w:themeColor="text2"/>
        </w:rPr>
      </w:pPr>
      <w:r w:rsidRPr="00993BB4">
        <w:rPr>
          <w:b/>
          <w:bCs/>
          <w:color w:val="009DC8" w:themeColor="text2"/>
        </w:rPr>
        <w:lastRenderedPageBreak/>
        <w:t>Summary - overall experience</w:t>
      </w:r>
    </w:p>
    <w:p w14:paraId="51F1795D" w14:textId="77777777" w:rsidR="002968EC" w:rsidRPr="00FA04FC" w:rsidRDefault="002968EC" w:rsidP="002968EC">
      <w:pPr>
        <w:pStyle w:val="NormalNumbered"/>
        <w:numPr>
          <w:ilvl w:val="0"/>
          <w:numId w:val="0"/>
        </w:numPr>
        <w:spacing w:line="280" w:lineRule="atLeast"/>
        <w:rPr>
          <w:color w:val="009DC8" w:themeColor="text2"/>
        </w:rPr>
      </w:pPr>
      <w:r w:rsidRPr="00FA04FC">
        <w:rPr>
          <w:b/>
          <w:bCs/>
        </w:rPr>
        <w:t>Thinking about everything what we have just discussed, in no more than three words, how would you summarise your overall experience? Why?</w:t>
      </w:r>
      <w:r w:rsidRPr="00FA04FC">
        <w:t xml:space="preserve"> </w:t>
      </w:r>
      <w:r w:rsidRPr="00FA04FC">
        <w:rPr>
          <w:color w:val="009DC8" w:themeColor="text2"/>
        </w:rPr>
        <w:t>Spontaneous response</w:t>
      </w:r>
    </w:p>
    <w:p w14:paraId="52AB45E6" w14:textId="19D9F7A4" w:rsidR="002968EC" w:rsidRDefault="002968EC" w:rsidP="002968EC">
      <w:pPr>
        <w:pStyle w:val="NormalNumbered"/>
        <w:numPr>
          <w:ilvl w:val="0"/>
          <w:numId w:val="0"/>
        </w:numPr>
        <w:rPr>
          <w:i/>
          <w:iCs/>
        </w:rPr>
      </w:pPr>
      <w:r w:rsidRPr="00FA04FC">
        <w:rPr>
          <w:color w:val="009DC8" w:themeColor="text2"/>
        </w:rPr>
        <w:t>Cross-reference with what was discussed earlier</w:t>
      </w:r>
    </w:p>
    <w:p w14:paraId="001A8AD7" w14:textId="77777777" w:rsidR="00993BB4" w:rsidRPr="00FA04FC" w:rsidRDefault="00993BB4" w:rsidP="002968EC">
      <w:pPr>
        <w:pStyle w:val="NormalNumbered"/>
        <w:numPr>
          <w:ilvl w:val="0"/>
          <w:numId w:val="0"/>
        </w:numPr>
        <w:rPr>
          <w:i/>
          <w:iCs/>
        </w:rPr>
      </w:pPr>
    </w:p>
    <w:p w14:paraId="0FA56671" w14:textId="77777777" w:rsidR="002968EC" w:rsidRPr="00993BB4" w:rsidRDefault="002968EC" w:rsidP="00993BB4">
      <w:pPr>
        <w:rPr>
          <w:b/>
          <w:bCs/>
          <w:color w:val="009DC8" w:themeColor="text2"/>
        </w:rPr>
      </w:pPr>
      <w:r w:rsidRPr="00993BB4">
        <w:rPr>
          <w:b/>
          <w:bCs/>
          <w:color w:val="009DC8" w:themeColor="text2"/>
        </w:rPr>
        <w:t xml:space="preserve">Future advice </w:t>
      </w:r>
    </w:p>
    <w:p w14:paraId="5757C761" w14:textId="77777777" w:rsidR="002968EC" w:rsidRPr="00FA04FC" w:rsidRDefault="002968EC" w:rsidP="002968EC">
      <w:pPr>
        <w:pStyle w:val="NormalNumbered"/>
        <w:numPr>
          <w:ilvl w:val="0"/>
          <w:numId w:val="0"/>
        </w:numPr>
        <w:spacing w:line="280" w:lineRule="atLeast"/>
        <w:rPr>
          <w:b/>
          <w:bCs/>
        </w:rPr>
      </w:pPr>
      <w:r w:rsidRPr="00FA04FC">
        <w:rPr>
          <w:b/>
          <w:bCs/>
        </w:rPr>
        <w:t xml:space="preserve">If there was one bit of advice you would want to give to the train company about how to handle incidents like this, based on your experience, what would it be?  Why? </w:t>
      </w:r>
      <w:r w:rsidRPr="00FA04FC">
        <w:rPr>
          <w:color w:val="009DC8" w:themeColor="text2"/>
        </w:rPr>
        <w:t>Spontaneous response</w:t>
      </w:r>
    </w:p>
    <w:p w14:paraId="5D88B545" w14:textId="77777777" w:rsidR="002968EC" w:rsidRPr="00FA04FC" w:rsidRDefault="002968EC" w:rsidP="002968EC">
      <w:pPr>
        <w:pStyle w:val="NormalNumbered"/>
        <w:numPr>
          <w:ilvl w:val="0"/>
          <w:numId w:val="0"/>
        </w:numPr>
        <w:spacing w:line="280" w:lineRule="atLeast"/>
        <w:rPr>
          <w:b/>
          <w:bCs/>
        </w:rPr>
      </w:pPr>
    </w:p>
    <w:p w14:paraId="609EFA85" w14:textId="77777777" w:rsidR="002968EC" w:rsidRPr="00993BB4" w:rsidRDefault="002968EC" w:rsidP="00993BB4">
      <w:pPr>
        <w:rPr>
          <w:b/>
          <w:bCs/>
          <w:color w:val="009DC8" w:themeColor="text2"/>
        </w:rPr>
      </w:pPr>
      <w:r w:rsidRPr="00993BB4">
        <w:rPr>
          <w:b/>
          <w:bCs/>
          <w:color w:val="009DC8" w:themeColor="text2"/>
        </w:rPr>
        <w:t>Concluding reflections</w:t>
      </w:r>
    </w:p>
    <w:p w14:paraId="4DFDB415" w14:textId="77777777" w:rsidR="002968EC" w:rsidRPr="00FA04FC" w:rsidRDefault="002968EC" w:rsidP="002968EC">
      <w:pPr>
        <w:pStyle w:val="NormalNumbered"/>
        <w:numPr>
          <w:ilvl w:val="0"/>
          <w:numId w:val="0"/>
        </w:numPr>
        <w:spacing w:line="280" w:lineRule="atLeast"/>
        <w:rPr>
          <w:b/>
          <w:bCs/>
        </w:rPr>
      </w:pPr>
      <w:r w:rsidRPr="00FA04FC">
        <w:rPr>
          <w:b/>
          <w:bCs/>
        </w:rPr>
        <w:t xml:space="preserve">Is there anything else that we have not discussed that you would like to mention? </w:t>
      </w:r>
    </w:p>
    <w:p w14:paraId="18F25576" w14:textId="77777777" w:rsidR="002968EC" w:rsidRPr="00FA04FC" w:rsidRDefault="002968EC" w:rsidP="002968EC">
      <w:pPr>
        <w:pStyle w:val="NormalNumbered"/>
        <w:numPr>
          <w:ilvl w:val="0"/>
          <w:numId w:val="0"/>
        </w:numPr>
      </w:pPr>
      <w:r w:rsidRPr="00FA04FC">
        <w:rPr>
          <w:color w:val="009DC8" w:themeColor="text2"/>
        </w:rPr>
        <w:t xml:space="preserve">Moderator to consider inviting the respondent to give ‘key takeaways for the train company/ staff’ about any aspects relevant to the train incident. </w:t>
      </w:r>
    </w:p>
    <w:p w14:paraId="3E3003FD" w14:textId="77777777" w:rsidR="002968EC" w:rsidRDefault="002968EC" w:rsidP="00DB027B"/>
    <w:p w14:paraId="0AA9036A" w14:textId="77777777" w:rsidR="00C8708F" w:rsidRDefault="00C8708F" w:rsidP="004603E2">
      <w:pPr>
        <w:pStyle w:val="Heading2"/>
        <w:sectPr w:rsidR="00C8708F" w:rsidSect="006B01AD">
          <w:pgSz w:w="23808" w:h="16840" w:orient="landscape" w:code="8"/>
          <w:pgMar w:top="1418" w:right="1418" w:bottom="1701" w:left="2007" w:header="720" w:footer="720" w:gutter="0"/>
          <w:cols w:num="3" w:space="454"/>
          <w:docGrid w:linePitch="360"/>
        </w:sectPr>
      </w:pPr>
      <w:bookmarkStart w:id="111" w:name="_Ref161067486"/>
    </w:p>
    <w:p w14:paraId="05EF0686" w14:textId="5A183A62" w:rsidR="004603E2" w:rsidRPr="00BC0EA7" w:rsidRDefault="004603E2" w:rsidP="001406E4">
      <w:pPr>
        <w:pStyle w:val="Heading2"/>
        <w:rPr>
          <w:szCs w:val="28"/>
        </w:rPr>
      </w:pPr>
      <w:bookmarkStart w:id="112" w:name="_Toc162544746"/>
      <w:r w:rsidRPr="00993BB4">
        <w:lastRenderedPageBreak/>
        <w:t>Appendix 3</w:t>
      </w:r>
      <w:bookmarkEnd w:id="111"/>
      <w:r w:rsidR="00BC0EA7">
        <w:t>:</w:t>
      </w:r>
      <w:r w:rsidR="00BC0EA7">
        <w:br/>
      </w:r>
      <w:r w:rsidR="00687BF2" w:rsidRPr="00BC0EA7">
        <w:rPr>
          <w:szCs w:val="28"/>
        </w:rPr>
        <w:t>Industry representative interviews – discussion guide</w:t>
      </w:r>
      <w:bookmarkEnd w:id="112"/>
    </w:p>
    <w:p w14:paraId="13C04839" w14:textId="3043D1A9" w:rsidR="00687BF2" w:rsidRPr="00993BB4" w:rsidRDefault="00687BF2" w:rsidP="00993BB4">
      <w:pPr>
        <w:rPr>
          <w:b/>
          <w:bCs/>
          <w:color w:val="009DC8" w:themeColor="text2"/>
        </w:rPr>
      </w:pPr>
      <w:r w:rsidRPr="00993BB4">
        <w:rPr>
          <w:b/>
          <w:bCs/>
          <w:color w:val="009DC8" w:themeColor="text2"/>
        </w:rPr>
        <w:t xml:space="preserve">Warm-up and setting the scene </w:t>
      </w:r>
    </w:p>
    <w:p w14:paraId="529F61B0" w14:textId="77777777" w:rsidR="00687BF2" w:rsidRDefault="00687BF2" w:rsidP="00687BF2">
      <w:pPr>
        <w:pStyle w:val="NormalNumbered"/>
        <w:numPr>
          <w:ilvl w:val="0"/>
          <w:numId w:val="0"/>
        </w:numPr>
        <w:spacing w:line="280" w:lineRule="atLeast"/>
        <w:rPr>
          <w:b/>
          <w:bCs/>
        </w:rPr>
      </w:pPr>
      <w:r>
        <w:rPr>
          <w:b/>
          <w:bCs/>
        </w:rPr>
        <w:t xml:space="preserve">Can you tell me a little bit about yourself and your role in the rail industry? </w:t>
      </w:r>
      <w:r w:rsidRPr="000A23A2">
        <w:rPr>
          <w:color w:val="009DC8" w:themeColor="text2"/>
        </w:rPr>
        <w:t>Probe if needed:</w:t>
      </w:r>
    </w:p>
    <w:p w14:paraId="47737281" w14:textId="77777777" w:rsidR="00687BF2" w:rsidRDefault="00687BF2" w:rsidP="00C5211A">
      <w:pPr>
        <w:pStyle w:val="ListParagraph"/>
        <w:numPr>
          <w:ilvl w:val="0"/>
          <w:numId w:val="33"/>
        </w:numPr>
        <w:spacing w:line="280" w:lineRule="atLeast"/>
      </w:pPr>
      <w:r w:rsidRPr="003F2FE4">
        <w:t xml:space="preserve">Your name/ </w:t>
      </w:r>
      <w:r>
        <w:t>length of time in role</w:t>
      </w:r>
      <w:r w:rsidRPr="003F2FE4">
        <w:t>/</w:t>
      </w:r>
      <w:r>
        <w:t>what your responsibilities are during stranded train incidents etc</w:t>
      </w:r>
    </w:p>
    <w:p w14:paraId="32FCA956" w14:textId="77777777" w:rsidR="00687BF2" w:rsidRDefault="00687BF2" w:rsidP="00C5211A">
      <w:pPr>
        <w:pStyle w:val="ListParagraph"/>
        <w:numPr>
          <w:ilvl w:val="0"/>
          <w:numId w:val="33"/>
        </w:numPr>
        <w:spacing w:before="0" w:after="160" w:line="259" w:lineRule="auto"/>
      </w:pPr>
      <w:r>
        <w:t>What does your day-to-day role look like</w:t>
      </w:r>
    </w:p>
    <w:p w14:paraId="21F9265B" w14:textId="77777777" w:rsidR="00687BF2" w:rsidRDefault="00687BF2" w:rsidP="00C5211A">
      <w:pPr>
        <w:pStyle w:val="ListParagraph"/>
        <w:numPr>
          <w:ilvl w:val="0"/>
          <w:numId w:val="33"/>
        </w:numPr>
        <w:spacing w:before="0" w:after="160" w:line="259" w:lineRule="auto"/>
      </w:pPr>
      <w:r>
        <w:t>What is your role during disruption (if relevant)</w:t>
      </w:r>
    </w:p>
    <w:p w14:paraId="6E4129ED" w14:textId="77777777" w:rsidR="00687BF2" w:rsidRDefault="00687BF2" w:rsidP="00C5211A">
      <w:pPr>
        <w:pStyle w:val="ListParagraph"/>
        <w:numPr>
          <w:ilvl w:val="0"/>
          <w:numId w:val="33"/>
        </w:numPr>
        <w:spacing w:before="0" w:after="160" w:line="259" w:lineRule="auto"/>
      </w:pPr>
      <w:r>
        <w:t>What is your role in planning for disruption (if relevant)</w:t>
      </w:r>
    </w:p>
    <w:p w14:paraId="71F829B7" w14:textId="77777777" w:rsidR="00687BF2" w:rsidRPr="00687BF2" w:rsidRDefault="00687BF2" w:rsidP="00687BF2">
      <w:pPr>
        <w:rPr>
          <w:b/>
          <w:bCs/>
        </w:rPr>
      </w:pPr>
      <w:r w:rsidRPr="00687BF2">
        <w:rPr>
          <w:b/>
          <w:bCs/>
        </w:rPr>
        <w:t>Moving onto disruption specifically caused by stranded trains</w:t>
      </w:r>
    </w:p>
    <w:p w14:paraId="5865489E" w14:textId="77777777" w:rsidR="00687BF2" w:rsidRDefault="00687BF2" w:rsidP="00687BF2">
      <w:r w:rsidRPr="00687BF2">
        <w:rPr>
          <w:b/>
          <w:bCs/>
        </w:rPr>
        <w:t>Can you talk through the training you have had in managing stranded train incidents</w:t>
      </w:r>
      <w:r>
        <w:t>?</w:t>
      </w:r>
    </w:p>
    <w:p w14:paraId="409FA80B" w14:textId="77777777" w:rsidR="00687BF2" w:rsidRDefault="00687BF2" w:rsidP="00C5211A">
      <w:pPr>
        <w:pStyle w:val="ListParagraph"/>
        <w:numPr>
          <w:ilvl w:val="0"/>
          <w:numId w:val="36"/>
        </w:numPr>
        <w:spacing w:before="0" w:after="160" w:line="259" w:lineRule="auto"/>
      </w:pPr>
      <w:r>
        <w:t>Within the training how much would you say you are taught to consider the experience of passengers on stranded trains vs wider route recovery</w:t>
      </w:r>
    </w:p>
    <w:p w14:paraId="47FE953F" w14:textId="77777777" w:rsidR="00687BF2" w:rsidRPr="00687BF2" w:rsidRDefault="00687BF2" w:rsidP="00687BF2">
      <w:pPr>
        <w:rPr>
          <w:b/>
          <w:bCs/>
        </w:rPr>
      </w:pPr>
      <w:r w:rsidRPr="00687BF2">
        <w:rPr>
          <w:b/>
          <w:bCs/>
        </w:rPr>
        <w:t>What is your role in the management of stranded train incidents?</w:t>
      </w:r>
    </w:p>
    <w:p w14:paraId="0CB07745" w14:textId="77777777" w:rsidR="00687BF2" w:rsidRDefault="00687BF2" w:rsidP="00C5211A">
      <w:pPr>
        <w:pStyle w:val="ListParagraph"/>
        <w:numPr>
          <w:ilvl w:val="0"/>
          <w:numId w:val="35"/>
        </w:numPr>
        <w:spacing w:before="0" w:after="160" w:line="259" w:lineRule="auto"/>
      </w:pPr>
      <w:r>
        <w:t xml:space="preserve">What part of the decision-making process are you involved in </w:t>
      </w:r>
    </w:p>
    <w:p w14:paraId="68DC3C53" w14:textId="00D6EF2C" w:rsidR="00687BF2" w:rsidRDefault="00687BF2" w:rsidP="00C5211A">
      <w:pPr>
        <w:pStyle w:val="ListParagraph"/>
        <w:numPr>
          <w:ilvl w:val="1"/>
          <w:numId w:val="35"/>
        </w:numPr>
        <w:spacing w:before="0" w:after="160" w:line="259" w:lineRule="auto"/>
      </w:pPr>
      <w:r>
        <w:t>If you are not</w:t>
      </w:r>
      <w:r w:rsidR="00993BB4">
        <w:t>,</w:t>
      </w:r>
      <w:r>
        <w:t xml:space="preserve"> can you talk us through how you are notified about what decisions are being made and if you are able to feed into them</w:t>
      </w:r>
    </w:p>
    <w:p w14:paraId="64032713" w14:textId="77777777" w:rsidR="00687BF2" w:rsidRDefault="00687BF2" w:rsidP="00C5211A">
      <w:pPr>
        <w:pStyle w:val="ListParagraph"/>
        <w:numPr>
          <w:ilvl w:val="0"/>
          <w:numId w:val="35"/>
        </w:numPr>
        <w:spacing w:before="0" w:after="160" w:line="259" w:lineRule="auto"/>
      </w:pPr>
      <w:r>
        <w:t>When a stranded train occurs can you talk us through the process that happens from notification of a disruptive incident to declaration of a stranded train to recovery and return to normal working.</w:t>
      </w:r>
    </w:p>
    <w:p w14:paraId="67FEE575" w14:textId="7811D73E" w:rsidR="00687BF2" w:rsidRDefault="00687BF2" w:rsidP="00C5211A">
      <w:pPr>
        <w:pStyle w:val="ListParagraph"/>
        <w:numPr>
          <w:ilvl w:val="1"/>
          <w:numId w:val="35"/>
        </w:numPr>
        <w:spacing w:before="0" w:after="160" w:line="259" w:lineRule="auto"/>
      </w:pPr>
      <w:r>
        <w:t>Within this process can you run through the key timings and points that you would be considering the needs of passengers onboard the stranded train – passenger numbers, passengers</w:t>
      </w:r>
      <w:r w:rsidR="00890CF4">
        <w:t xml:space="preserve"> with additional needs</w:t>
      </w:r>
      <w:r>
        <w:t>, temperature, hydration, accessibility needs, onwards travel etc</w:t>
      </w:r>
    </w:p>
    <w:p w14:paraId="38B5A660" w14:textId="77777777" w:rsidR="00687BF2" w:rsidRPr="00687BF2" w:rsidRDefault="00687BF2" w:rsidP="00687BF2">
      <w:pPr>
        <w:rPr>
          <w:b/>
          <w:bCs/>
        </w:rPr>
      </w:pPr>
      <w:r w:rsidRPr="00687BF2">
        <w:rPr>
          <w:b/>
          <w:bCs/>
        </w:rPr>
        <w:t xml:space="preserve">Communication </w:t>
      </w:r>
    </w:p>
    <w:p w14:paraId="2BBC87CB" w14:textId="77777777" w:rsidR="00687BF2" w:rsidRDefault="00687BF2" w:rsidP="00C5211A">
      <w:pPr>
        <w:pStyle w:val="ListParagraph"/>
        <w:numPr>
          <w:ilvl w:val="0"/>
          <w:numId w:val="37"/>
        </w:numPr>
        <w:spacing w:before="0" w:after="160" w:line="259" w:lineRule="auto"/>
      </w:pPr>
      <w:r>
        <w:t>What is the process for passing information internally</w:t>
      </w:r>
    </w:p>
    <w:p w14:paraId="7AB24531" w14:textId="77777777" w:rsidR="00687BF2" w:rsidRDefault="00687BF2" w:rsidP="00C5211A">
      <w:pPr>
        <w:pStyle w:val="ListParagraph"/>
        <w:numPr>
          <w:ilvl w:val="0"/>
          <w:numId w:val="37"/>
        </w:numPr>
        <w:spacing w:before="0" w:after="160" w:line="259" w:lineRule="auto"/>
      </w:pPr>
      <w:r>
        <w:t>What is the process for providing passengers initial information about the disruption</w:t>
      </w:r>
    </w:p>
    <w:p w14:paraId="24156FD3" w14:textId="77777777" w:rsidR="00687BF2" w:rsidRDefault="00687BF2" w:rsidP="00C5211A">
      <w:pPr>
        <w:pStyle w:val="ListParagraph"/>
        <w:numPr>
          <w:ilvl w:val="1"/>
          <w:numId w:val="37"/>
        </w:numPr>
        <w:spacing w:before="0" w:after="160" w:line="259" w:lineRule="auto"/>
      </w:pPr>
      <w:r>
        <w:t>How often are announcements on the train expected to be made</w:t>
      </w:r>
    </w:p>
    <w:p w14:paraId="656FB16A" w14:textId="77777777" w:rsidR="00687BF2" w:rsidRDefault="00687BF2" w:rsidP="00C5211A">
      <w:pPr>
        <w:pStyle w:val="ListParagraph"/>
        <w:numPr>
          <w:ilvl w:val="1"/>
          <w:numId w:val="37"/>
        </w:numPr>
        <w:spacing w:before="0" w:after="160" w:line="259" w:lineRule="auto"/>
      </w:pPr>
      <w:r>
        <w:t>What considerations are given, if any, regarding what information to provide passengers with or how information is phrased?</w:t>
      </w:r>
    </w:p>
    <w:p w14:paraId="08F61F74" w14:textId="77777777" w:rsidR="00687BF2" w:rsidRDefault="00687BF2" w:rsidP="00C5211A">
      <w:pPr>
        <w:pStyle w:val="ListParagraph"/>
        <w:numPr>
          <w:ilvl w:val="1"/>
          <w:numId w:val="37"/>
        </w:numPr>
        <w:spacing w:before="0" w:after="160" w:line="259" w:lineRule="auto"/>
      </w:pPr>
      <w:r>
        <w:t>How do you ensure passengers who may be hard of hearing/visually impaired are fully informed?</w:t>
      </w:r>
    </w:p>
    <w:p w14:paraId="652166DA" w14:textId="77777777" w:rsidR="00687BF2" w:rsidRPr="00993BB4" w:rsidRDefault="00687BF2" w:rsidP="00993BB4">
      <w:pPr>
        <w:rPr>
          <w:b/>
          <w:bCs/>
          <w:color w:val="009DC8" w:themeColor="text2"/>
        </w:rPr>
      </w:pPr>
      <w:r w:rsidRPr="00993BB4">
        <w:rPr>
          <w:b/>
          <w:bCs/>
          <w:color w:val="009DC8" w:themeColor="text2"/>
        </w:rPr>
        <w:t>Training and Competency</w:t>
      </w:r>
    </w:p>
    <w:p w14:paraId="4D739E7F" w14:textId="77777777" w:rsidR="00687BF2" w:rsidRDefault="00687BF2" w:rsidP="00C5211A">
      <w:pPr>
        <w:pStyle w:val="ListParagraph"/>
        <w:numPr>
          <w:ilvl w:val="0"/>
          <w:numId w:val="37"/>
        </w:numPr>
        <w:spacing w:before="0" w:after="160" w:line="259" w:lineRule="auto"/>
      </w:pPr>
      <w:r w:rsidRPr="00687BF2">
        <w:rPr>
          <w:b/>
          <w:bCs/>
        </w:rPr>
        <w:t>What training is provided to roles likely to be involved in stranded train incidents</w:t>
      </w:r>
      <w:r>
        <w:t>?</w:t>
      </w:r>
    </w:p>
    <w:p w14:paraId="67945E27" w14:textId="77777777" w:rsidR="00687BF2" w:rsidRDefault="00687BF2" w:rsidP="00C5211A">
      <w:pPr>
        <w:pStyle w:val="ListParagraph"/>
        <w:numPr>
          <w:ilvl w:val="1"/>
          <w:numId w:val="37"/>
        </w:numPr>
        <w:spacing w:before="0" w:after="160" w:line="259" w:lineRule="auto"/>
      </w:pPr>
      <w:r>
        <w:t>How is this kept UpToDate</w:t>
      </w:r>
    </w:p>
    <w:p w14:paraId="41ECED36" w14:textId="77777777" w:rsidR="00687BF2" w:rsidRDefault="00687BF2" w:rsidP="00C5211A">
      <w:pPr>
        <w:pStyle w:val="ListParagraph"/>
        <w:numPr>
          <w:ilvl w:val="1"/>
          <w:numId w:val="37"/>
        </w:numPr>
        <w:spacing w:before="0" w:after="160" w:line="259" w:lineRule="auto"/>
      </w:pPr>
      <w:r>
        <w:t>Is the training updated key findings from previous incidents?</w:t>
      </w:r>
    </w:p>
    <w:p w14:paraId="395511CD" w14:textId="77777777" w:rsidR="00687BF2" w:rsidRDefault="00687BF2" w:rsidP="00C5211A">
      <w:pPr>
        <w:pStyle w:val="ListParagraph"/>
        <w:numPr>
          <w:ilvl w:val="1"/>
          <w:numId w:val="37"/>
        </w:numPr>
        <w:spacing w:before="0" w:after="160" w:line="259" w:lineRule="auto"/>
      </w:pPr>
      <w:r>
        <w:t>Are there any resources used to aid training</w:t>
      </w:r>
    </w:p>
    <w:p w14:paraId="0F98AF81" w14:textId="77777777" w:rsidR="00687BF2" w:rsidRDefault="00687BF2" w:rsidP="00C5211A">
      <w:pPr>
        <w:pStyle w:val="ListParagraph"/>
        <w:numPr>
          <w:ilvl w:val="2"/>
          <w:numId w:val="37"/>
        </w:numPr>
        <w:spacing w:before="0" w:after="160" w:line="259" w:lineRule="auto"/>
      </w:pPr>
      <w:r>
        <w:t>Do you use RSSB or RDG research/guidance to feed into these?</w:t>
      </w:r>
    </w:p>
    <w:p w14:paraId="6F91AD05" w14:textId="77777777" w:rsidR="00687BF2" w:rsidRPr="00687BF2" w:rsidRDefault="00687BF2" w:rsidP="00C5211A">
      <w:pPr>
        <w:pStyle w:val="ListParagraph"/>
        <w:numPr>
          <w:ilvl w:val="0"/>
          <w:numId w:val="37"/>
        </w:numPr>
        <w:spacing w:before="0" w:after="160" w:line="259" w:lineRule="auto"/>
        <w:rPr>
          <w:b/>
          <w:bCs/>
        </w:rPr>
      </w:pPr>
      <w:r w:rsidRPr="00687BF2">
        <w:rPr>
          <w:b/>
          <w:bCs/>
        </w:rPr>
        <w:t>What information or guidance is provided to help manage stranded train incidents?</w:t>
      </w:r>
    </w:p>
    <w:p w14:paraId="42A78BC2" w14:textId="77777777" w:rsidR="00687BF2" w:rsidRPr="00337995" w:rsidRDefault="00687BF2" w:rsidP="00687BF2">
      <w:pPr>
        <w:pStyle w:val="NormalNumbered"/>
        <w:numPr>
          <w:ilvl w:val="0"/>
          <w:numId w:val="0"/>
        </w:numPr>
        <w:spacing w:line="280" w:lineRule="atLeast"/>
        <w:rPr>
          <w:b/>
          <w:bCs/>
        </w:rPr>
      </w:pPr>
      <w:r>
        <w:rPr>
          <w:b/>
          <w:bCs/>
        </w:rPr>
        <w:t>Can you tell me more about the</w:t>
      </w:r>
      <w:r w:rsidRPr="00337995">
        <w:rPr>
          <w:b/>
          <w:bCs/>
        </w:rPr>
        <w:t xml:space="preserve"> incident</w:t>
      </w:r>
      <w:r>
        <w:rPr>
          <w:b/>
          <w:bCs/>
        </w:rPr>
        <w:t xml:space="preserve">? </w:t>
      </w:r>
      <w:r w:rsidRPr="000A23A2">
        <w:rPr>
          <w:color w:val="009DC8" w:themeColor="text2"/>
        </w:rPr>
        <w:t>Probe if needed:</w:t>
      </w:r>
    </w:p>
    <w:p w14:paraId="30A95D88" w14:textId="77777777" w:rsidR="00687BF2" w:rsidRDefault="00687BF2" w:rsidP="00C5211A">
      <w:pPr>
        <w:pStyle w:val="ListParagraph"/>
        <w:numPr>
          <w:ilvl w:val="0"/>
          <w:numId w:val="33"/>
        </w:numPr>
        <w:spacing w:line="280" w:lineRule="atLeast"/>
      </w:pPr>
      <w:r w:rsidRPr="009B2E73">
        <w:t>W</w:t>
      </w:r>
      <w:r>
        <w:t>hat was the planned train journey</w:t>
      </w:r>
      <w:r w:rsidRPr="009B2E73">
        <w:t>?</w:t>
      </w:r>
    </w:p>
    <w:p w14:paraId="6C75EBE4" w14:textId="77777777" w:rsidR="00687BF2" w:rsidRDefault="00687BF2" w:rsidP="00C5211A">
      <w:pPr>
        <w:pStyle w:val="ListParagraph"/>
        <w:numPr>
          <w:ilvl w:val="0"/>
          <w:numId w:val="33"/>
        </w:numPr>
        <w:spacing w:line="280" w:lineRule="atLeast"/>
      </w:pPr>
      <w:r>
        <w:t>What was the cause of the disruption?</w:t>
      </w:r>
    </w:p>
    <w:p w14:paraId="02E78098" w14:textId="77777777" w:rsidR="00687BF2" w:rsidRPr="009B2E73" w:rsidRDefault="00687BF2" w:rsidP="00C5211A">
      <w:pPr>
        <w:pStyle w:val="ListParagraph"/>
        <w:numPr>
          <w:ilvl w:val="0"/>
          <w:numId w:val="33"/>
        </w:numPr>
        <w:spacing w:line="280" w:lineRule="atLeast"/>
      </w:pPr>
      <w:r>
        <w:t>How long did it take for the train(s) to be declared as stranded?</w:t>
      </w:r>
    </w:p>
    <w:p w14:paraId="063CF6F4" w14:textId="77777777" w:rsidR="00687BF2" w:rsidRDefault="00687BF2" w:rsidP="00C5211A">
      <w:pPr>
        <w:pStyle w:val="ListParagraph"/>
        <w:numPr>
          <w:ilvl w:val="1"/>
          <w:numId w:val="33"/>
        </w:numPr>
        <w:spacing w:line="280" w:lineRule="atLeast"/>
      </w:pPr>
      <w:r>
        <w:t xml:space="preserve">(On train staff) </w:t>
      </w:r>
      <w:r w:rsidRPr="009B2E73">
        <w:t>Wh</w:t>
      </w:r>
      <w:r>
        <w:t>en and how were you made aware that the train would be declared as stranded</w:t>
      </w:r>
      <w:r w:rsidRPr="009B2E73">
        <w:t>?</w:t>
      </w:r>
      <w:r>
        <w:rPr>
          <w:b/>
          <w:bCs/>
        </w:rPr>
        <w:t xml:space="preserve"> </w:t>
      </w:r>
    </w:p>
    <w:p w14:paraId="6BDA96CD" w14:textId="77777777" w:rsidR="00687BF2" w:rsidRPr="00687BF2" w:rsidRDefault="00687BF2" w:rsidP="00C5211A">
      <w:pPr>
        <w:pStyle w:val="ListParagraph"/>
        <w:numPr>
          <w:ilvl w:val="0"/>
          <w:numId w:val="33"/>
        </w:numPr>
        <w:spacing w:line="280" w:lineRule="atLeast"/>
        <w:rPr>
          <w:b/>
          <w:bCs/>
        </w:rPr>
      </w:pPr>
      <w:r w:rsidRPr="00687BF2">
        <w:rPr>
          <w:b/>
          <w:bCs/>
        </w:rPr>
        <w:t>What information was gathered about the onboard situation was gathered?</w:t>
      </w:r>
    </w:p>
    <w:p w14:paraId="3BD83518" w14:textId="77777777" w:rsidR="00687BF2" w:rsidRPr="00513928" w:rsidRDefault="00687BF2" w:rsidP="00C5211A">
      <w:pPr>
        <w:pStyle w:val="ListParagraph"/>
        <w:numPr>
          <w:ilvl w:val="1"/>
          <w:numId w:val="33"/>
        </w:numPr>
        <w:spacing w:line="280" w:lineRule="atLeast"/>
      </w:pPr>
      <w:r>
        <w:t>What staff were onboard?</w:t>
      </w:r>
    </w:p>
    <w:p w14:paraId="7079A35F" w14:textId="77777777" w:rsidR="00687BF2" w:rsidRDefault="00687BF2" w:rsidP="00C5211A">
      <w:pPr>
        <w:pStyle w:val="ListParagraph"/>
        <w:numPr>
          <w:ilvl w:val="1"/>
          <w:numId w:val="33"/>
        </w:numPr>
        <w:spacing w:line="280" w:lineRule="atLeast"/>
      </w:pPr>
      <w:r>
        <w:t>What was the demographic? Families, commuters, long distance etc</w:t>
      </w:r>
    </w:p>
    <w:p w14:paraId="057D628F" w14:textId="1A5D3635" w:rsidR="00687BF2" w:rsidRDefault="00687BF2" w:rsidP="00C5211A">
      <w:pPr>
        <w:pStyle w:val="ListParagraph"/>
        <w:numPr>
          <w:ilvl w:val="1"/>
          <w:numId w:val="33"/>
        </w:numPr>
        <w:spacing w:line="280" w:lineRule="atLeast"/>
      </w:pPr>
      <w:r>
        <w:t>Were any passengers</w:t>
      </w:r>
      <w:r w:rsidR="00890CF4">
        <w:t xml:space="preserve"> with additional needs</w:t>
      </w:r>
      <w:r>
        <w:t xml:space="preserve"> identified? If </w:t>
      </w:r>
      <w:proofErr w:type="gramStart"/>
      <w:r>
        <w:t>so</w:t>
      </w:r>
      <w:proofErr w:type="gramEnd"/>
      <w:r>
        <w:t xml:space="preserve"> what additional considerations were given?</w:t>
      </w:r>
    </w:p>
    <w:p w14:paraId="363AC2EB" w14:textId="77777777" w:rsidR="00687BF2" w:rsidRDefault="00687BF2" w:rsidP="00C5211A">
      <w:pPr>
        <w:pStyle w:val="ListParagraph"/>
        <w:numPr>
          <w:ilvl w:val="1"/>
          <w:numId w:val="33"/>
        </w:numPr>
        <w:spacing w:line="280" w:lineRule="atLeast"/>
      </w:pPr>
      <w:r>
        <w:t>How many passengers were onboard?</w:t>
      </w:r>
    </w:p>
    <w:p w14:paraId="07548957" w14:textId="77777777" w:rsidR="00687BF2" w:rsidRDefault="00687BF2" w:rsidP="00C5211A">
      <w:pPr>
        <w:pStyle w:val="ListParagraph"/>
        <w:numPr>
          <w:ilvl w:val="1"/>
          <w:numId w:val="33"/>
        </w:numPr>
        <w:spacing w:line="280" w:lineRule="atLeast"/>
      </w:pPr>
      <w:r>
        <w:t>Was food or drink available?</w:t>
      </w:r>
    </w:p>
    <w:p w14:paraId="51258B85" w14:textId="77777777" w:rsidR="00687BF2" w:rsidRDefault="00687BF2" w:rsidP="00C5211A">
      <w:pPr>
        <w:pStyle w:val="ListParagraph"/>
        <w:numPr>
          <w:ilvl w:val="1"/>
          <w:numId w:val="33"/>
        </w:numPr>
        <w:spacing w:line="280" w:lineRule="atLeast"/>
      </w:pPr>
      <w:r>
        <w:t>Toilet Facilities etc</w:t>
      </w:r>
    </w:p>
    <w:p w14:paraId="28666102" w14:textId="77777777" w:rsidR="00687BF2" w:rsidRDefault="00687BF2" w:rsidP="00C5211A">
      <w:pPr>
        <w:pStyle w:val="ListParagraph"/>
        <w:numPr>
          <w:ilvl w:val="0"/>
          <w:numId w:val="33"/>
        </w:numPr>
        <w:spacing w:before="0" w:after="160" w:line="259" w:lineRule="auto"/>
      </w:pPr>
      <w:r>
        <w:t>Were additional staff requested by stations, social media, customer relations, control to help manage the incident?</w:t>
      </w:r>
    </w:p>
    <w:p w14:paraId="7AA44E95" w14:textId="77777777" w:rsidR="00687BF2" w:rsidRDefault="00687BF2" w:rsidP="00C5211A">
      <w:pPr>
        <w:pStyle w:val="ListParagraph"/>
        <w:numPr>
          <w:ilvl w:val="0"/>
          <w:numId w:val="33"/>
        </w:numPr>
        <w:spacing w:before="0" w:after="160" w:line="259" w:lineRule="auto"/>
      </w:pPr>
      <w:r>
        <w:t>How long did the incident last?</w:t>
      </w:r>
    </w:p>
    <w:p w14:paraId="0C67A790" w14:textId="77777777" w:rsidR="00687BF2" w:rsidRDefault="00687BF2" w:rsidP="00687BF2">
      <w:pPr>
        <w:pStyle w:val="NormalNumbered"/>
        <w:numPr>
          <w:ilvl w:val="0"/>
          <w:numId w:val="0"/>
        </w:numPr>
        <w:spacing w:line="280" w:lineRule="atLeast"/>
        <w:rPr>
          <w:b/>
          <w:bCs/>
        </w:rPr>
      </w:pPr>
      <w:r>
        <w:rPr>
          <w:b/>
          <w:bCs/>
        </w:rPr>
        <w:t xml:space="preserve">What was it like on the train before the incident? </w:t>
      </w:r>
      <w:r w:rsidRPr="000A23A2">
        <w:rPr>
          <w:color w:val="009DC8" w:themeColor="text2"/>
        </w:rPr>
        <w:t>Probe if needed:</w:t>
      </w:r>
    </w:p>
    <w:p w14:paraId="7F93F57B" w14:textId="77777777" w:rsidR="00687BF2" w:rsidRPr="0007306A" w:rsidRDefault="00687BF2" w:rsidP="00C5211A">
      <w:pPr>
        <w:pStyle w:val="ListParagraph"/>
        <w:numPr>
          <w:ilvl w:val="0"/>
          <w:numId w:val="33"/>
        </w:numPr>
        <w:spacing w:line="280" w:lineRule="atLeast"/>
      </w:pPr>
      <w:r w:rsidRPr="0007306A">
        <w:t xml:space="preserve">How busy/ crowded was the train? </w:t>
      </w:r>
    </w:p>
    <w:p w14:paraId="74FDD095" w14:textId="5C4852E7" w:rsidR="00687BF2" w:rsidRDefault="00687BF2" w:rsidP="00687BF2">
      <w:r w:rsidRPr="00E36A50">
        <w:rPr>
          <w:b/>
          <w:bCs/>
          <w:color w:val="009DC8" w:themeColor="text2"/>
        </w:rPr>
        <w:t>Note to the interviewer:</w:t>
      </w:r>
      <w:r>
        <w:rPr>
          <w:b/>
          <w:bCs/>
          <w:color w:val="009DC8" w:themeColor="text2"/>
        </w:rPr>
        <w:t xml:space="preserve"> </w:t>
      </w:r>
      <w:r w:rsidRPr="005F3249">
        <w:rPr>
          <w:color w:val="009DC8" w:themeColor="text2"/>
        </w:rPr>
        <w:t xml:space="preserve">Record passenger’s emotional response and any non-verbal cues </w:t>
      </w:r>
      <w:r>
        <w:rPr>
          <w:color w:val="009DC8" w:themeColor="text2"/>
        </w:rPr>
        <w:t>during the interview</w:t>
      </w:r>
    </w:p>
    <w:p w14:paraId="4837E8AD" w14:textId="77777777" w:rsidR="00687BF2" w:rsidRPr="00993BB4" w:rsidRDefault="00687BF2" w:rsidP="00993BB4">
      <w:pPr>
        <w:rPr>
          <w:b/>
          <w:bCs/>
          <w:color w:val="009DC8" w:themeColor="text2"/>
        </w:rPr>
      </w:pPr>
      <w:r w:rsidRPr="00993BB4">
        <w:rPr>
          <w:b/>
          <w:bCs/>
          <w:color w:val="009DC8" w:themeColor="text2"/>
        </w:rPr>
        <w:t xml:space="preserve">Internal Communication </w:t>
      </w:r>
    </w:p>
    <w:p w14:paraId="23E61B20" w14:textId="77777777" w:rsidR="00687BF2" w:rsidRPr="00AF2003" w:rsidRDefault="00687BF2" w:rsidP="00687BF2">
      <w:pPr>
        <w:rPr>
          <w:b/>
          <w:bCs/>
        </w:rPr>
      </w:pPr>
      <w:r>
        <w:rPr>
          <w:b/>
          <w:bCs/>
        </w:rPr>
        <w:t>If we can move on to how information is passed on….</w:t>
      </w:r>
    </w:p>
    <w:p w14:paraId="4DAB7224" w14:textId="77777777" w:rsidR="00687BF2" w:rsidRPr="00F8653F" w:rsidRDefault="00687BF2" w:rsidP="00687BF2">
      <w:pPr>
        <w:pStyle w:val="NormalNumbered"/>
        <w:numPr>
          <w:ilvl w:val="0"/>
          <w:numId w:val="0"/>
        </w:numPr>
        <w:spacing w:line="280" w:lineRule="atLeast"/>
        <w:rPr>
          <w:b/>
          <w:bCs/>
        </w:rPr>
      </w:pPr>
      <w:r w:rsidRPr="00F8653F">
        <w:rPr>
          <w:b/>
          <w:bCs/>
        </w:rPr>
        <w:t xml:space="preserve">How did you </w:t>
      </w:r>
      <w:r>
        <w:rPr>
          <w:b/>
          <w:bCs/>
        </w:rPr>
        <w:t>first fi</w:t>
      </w:r>
      <w:r w:rsidRPr="00F8653F">
        <w:rPr>
          <w:b/>
          <w:bCs/>
        </w:rPr>
        <w:t xml:space="preserve">nd out what had happened? </w:t>
      </w:r>
      <w:r>
        <w:rPr>
          <w:color w:val="009DC8" w:themeColor="text2"/>
        </w:rPr>
        <w:t>Probe if needed:</w:t>
      </w:r>
    </w:p>
    <w:p w14:paraId="4546AEE9" w14:textId="77777777" w:rsidR="00687BF2" w:rsidRDefault="00687BF2" w:rsidP="00C5211A">
      <w:pPr>
        <w:pStyle w:val="ListParagraph"/>
        <w:numPr>
          <w:ilvl w:val="0"/>
          <w:numId w:val="33"/>
        </w:numPr>
        <w:spacing w:line="280" w:lineRule="atLeast"/>
      </w:pPr>
      <w:r>
        <w:t>Network Rail Control, Train Driver, signaller – if control staff</w:t>
      </w:r>
    </w:p>
    <w:p w14:paraId="43B106B2" w14:textId="77777777" w:rsidR="00687BF2" w:rsidRDefault="00687BF2" w:rsidP="00C5211A">
      <w:pPr>
        <w:pStyle w:val="ListParagraph"/>
        <w:numPr>
          <w:ilvl w:val="0"/>
          <w:numId w:val="33"/>
        </w:numPr>
        <w:spacing w:line="280" w:lineRule="atLeast"/>
      </w:pPr>
      <w:r>
        <w:t>TOC control, Signaller Call, other onboard staff – if onboard</w:t>
      </w:r>
    </w:p>
    <w:p w14:paraId="795AC3A3" w14:textId="77777777" w:rsidR="00687BF2" w:rsidRDefault="00687BF2" w:rsidP="00C5211A">
      <w:pPr>
        <w:pStyle w:val="ListParagraph"/>
        <w:numPr>
          <w:ilvl w:val="0"/>
          <w:numId w:val="33"/>
        </w:numPr>
        <w:spacing w:line="280" w:lineRule="atLeast"/>
      </w:pPr>
      <w:r>
        <w:t>TOC Control, On Call Staff – if frontline stations or customer services</w:t>
      </w:r>
    </w:p>
    <w:p w14:paraId="2A10306A" w14:textId="77777777" w:rsidR="00687BF2" w:rsidRDefault="00687BF2" w:rsidP="00687BF2">
      <w:pPr>
        <w:rPr>
          <w:b/>
          <w:bCs/>
        </w:rPr>
      </w:pPr>
      <w:r w:rsidRPr="0002595A">
        <w:rPr>
          <w:b/>
          <w:bCs/>
        </w:rPr>
        <w:t>Focusing on those of you who work within the Rail Control…</w:t>
      </w:r>
    </w:p>
    <w:p w14:paraId="4A1E1113" w14:textId="77777777" w:rsidR="00687BF2" w:rsidRDefault="00687BF2" w:rsidP="00687BF2">
      <w:pPr>
        <w:pStyle w:val="NormalNumbered"/>
        <w:numPr>
          <w:ilvl w:val="0"/>
          <w:numId w:val="0"/>
        </w:numPr>
        <w:spacing w:line="280" w:lineRule="atLeast"/>
        <w:rPr>
          <w:b/>
          <w:bCs/>
        </w:rPr>
      </w:pPr>
      <w:r>
        <w:rPr>
          <w:b/>
          <w:bCs/>
        </w:rPr>
        <w:t>Where was your primary source of updates coming from in relation to this incident?</w:t>
      </w:r>
    </w:p>
    <w:p w14:paraId="7E81D313" w14:textId="77777777" w:rsidR="00687BF2" w:rsidRDefault="00687BF2" w:rsidP="00687BF2">
      <w:pPr>
        <w:pStyle w:val="NormalNumbered"/>
        <w:numPr>
          <w:ilvl w:val="0"/>
          <w:numId w:val="0"/>
        </w:numPr>
        <w:spacing w:line="280" w:lineRule="atLeast"/>
        <w:rPr>
          <w:b/>
          <w:bCs/>
        </w:rPr>
      </w:pPr>
      <w:r>
        <w:rPr>
          <w:b/>
          <w:bCs/>
        </w:rPr>
        <w:t>Roughly how often were updates provided regarding the recovery of the incident</w:t>
      </w:r>
    </w:p>
    <w:p w14:paraId="558B838D" w14:textId="77777777" w:rsidR="00687BF2" w:rsidRPr="00CE3E16" w:rsidRDefault="00687BF2" w:rsidP="00C5211A">
      <w:pPr>
        <w:pStyle w:val="ListParagraph"/>
        <w:numPr>
          <w:ilvl w:val="0"/>
          <w:numId w:val="33"/>
        </w:numPr>
        <w:spacing w:line="280" w:lineRule="atLeast"/>
      </w:pPr>
      <w:r>
        <w:t>Was this at the frequency you would expect?</w:t>
      </w:r>
    </w:p>
    <w:p w14:paraId="6442979B" w14:textId="77777777" w:rsidR="00687BF2" w:rsidRPr="00CE3E16" w:rsidRDefault="00687BF2" w:rsidP="00C5211A">
      <w:pPr>
        <w:pStyle w:val="ListParagraph"/>
        <w:numPr>
          <w:ilvl w:val="1"/>
          <w:numId w:val="33"/>
        </w:numPr>
        <w:spacing w:line="280" w:lineRule="atLeast"/>
      </w:pPr>
      <w:r>
        <w:t>If not was there an impact on keeping key contacts informed?</w:t>
      </w:r>
    </w:p>
    <w:p w14:paraId="69BEF7E9" w14:textId="77777777" w:rsidR="00687BF2" w:rsidRDefault="00687BF2" w:rsidP="00687BF2">
      <w:pPr>
        <w:pStyle w:val="NormalNumbered"/>
        <w:numPr>
          <w:ilvl w:val="0"/>
          <w:numId w:val="0"/>
        </w:numPr>
        <w:spacing w:line="280" w:lineRule="atLeast"/>
        <w:rPr>
          <w:color w:val="009DC8" w:themeColor="text2"/>
        </w:rPr>
      </w:pPr>
      <w:r>
        <w:rPr>
          <w:b/>
          <w:bCs/>
        </w:rPr>
        <w:t xml:space="preserve">Who were your key points of contact to update? </w:t>
      </w:r>
      <w:r w:rsidRPr="0002595A">
        <w:rPr>
          <w:color w:val="009DC8" w:themeColor="text2"/>
        </w:rPr>
        <w:t>Probe if needed:</w:t>
      </w:r>
    </w:p>
    <w:p w14:paraId="5E39A758" w14:textId="77777777" w:rsidR="00687BF2" w:rsidRDefault="00687BF2" w:rsidP="00C5211A">
      <w:pPr>
        <w:pStyle w:val="ListParagraph"/>
        <w:numPr>
          <w:ilvl w:val="0"/>
          <w:numId w:val="33"/>
        </w:numPr>
        <w:spacing w:line="280" w:lineRule="atLeast"/>
      </w:pPr>
      <w:r w:rsidRPr="0002595A">
        <w:t>On Call Staff, Station Staff, On Train Staff, Customer Relations</w:t>
      </w:r>
    </w:p>
    <w:p w14:paraId="64D5C4EA" w14:textId="77777777" w:rsidR="00687BF2" w:rsidRDefault="00687BF2" w:rsidP="00687BF2">
      <w:pPr>
        <w:pStyle w:val="ListParagraph"/>
      </w:pPr>
    </w:p>
    <w:p w14:paraId="77F03F10" w14:textId="77777777" w:rsidR="00687BF2" w:rsidRDefault="00687BF2" w:rsidP="00687BF2">
      <w:pPr>
        <w:rPr>
          <w:b/>
          <w:bCs/>
        </w:rPr>
      </w:pPr>
      <w:r w:rsidRPr="0002595A">
        <w:rPr>
          <w:b/>
          <w:bCs/>
        </w:rPr>
        <w:t>Moving onto those of you who were in charge of keeping passengers informed, both on train and via social media…</w:t>
      </w:r>
    </w:p>
    <w:p w14:paraId="56B044E5" w14:textId="77777777" w:rsidR="00687BF2" w:rsidRDefault="00687BF2" w:rsidP="00687BF2">
      <w:pPr>
        <w:pStyle w:val="NormalNumbered"/>
        <w:numPr>
          <w:ilvl w:val="0"/>
          <w:numId w:val="0"/>
        </w:numPr>
        <w:spacing w:line="280" w:lineRule="atLeast"/>
        <w:rPr>
          <w:b/>
          <w:bCs/>
        </w:rPr>
      </w:pPr>
      <w:r>
        <w:rPr>
          <w:b/>
          <w:bCs/>
        </w:rPr>
        <w:t>How often did you receive updates on the situation?</w:t>
      </w:r>
    </w:p>
    <w:p w14:paraId="434FD73D" w14:textId="77777777" w:rsidR="00687BF2" w:rsidRPr="00CE3E16" w:rsidRDefault="00687BF2" w:rsidP="00C5211A">
      <w:pPr>
        <w:pStyle w:val="ListParagraph"/>
        <w:numPr>
          <w:ilvl w:val="0"/>
          <w:numId w:val="33"/>
        </w:numPr>
        <w:spacing w:line="280" w:lineRule="atLeast"/>
        <w:rPr>
          <w:b/>
          <w:bCs/>
        </w:rPr>
      </w:pPr>
      <w:r>
        <w:t>Was this at the frequency you would expect?</w:t>
      </w:r>
    </w:p>
    <w:p w14:paraId="69011507" w14:textId="77777777" w:rsidR="00687BF2" w:rsidRDefault="00687BF2" w:rsidP="00C5211A">
      <w:pPr>
        <w:pStyle w:val="ListParagraph"/>
        <w:numPr>
          <w:ilvl w:val="1"/>
          <w:numId w:val="33"/>
        </w:numPr>
        <w:spacing w:line="280" w:lineRule="atLeast"/>
        <w:rPr>
          <w:b/>
          <w:bCs/>
        </w:rPr>
      </w:pPr>
      <w:r>
        <w:lastRenderedPageBreak/>
        <w:t>If not was there an impact on keeping customers informed?</w:t>
      </w:r>
    </w:p>
    <w:p w14:paraId="69908D86" w14:textId="77777777" w:rsidR="00687BF2" w:rsidRDefault="00687BF2" w:rsidP="00687BF2">
      <w:pPr>
        <w:pStyle w:val="NormalNumbered"/>
        <w:numPr>
          <w:ilvl w:val="0"/>
          <w:numId w:val="0"/>
        </w:numPr>
        <w:spacing w:line="280" w:lineRule="atLeast"/>
        <w:rPr>
          <w:b/>
          <w:bCs/>
        </w:rPr>
      </w:pPr>
      <w:r>
        <w:rPr>
          <w:b/>
          <w:bCs/>
        </w:rPr>
        <w:t>What information were you given to pass on to passengers?</w:t>
      </w:r>
    </w:p>
    <w:p w14:paraId="699241AB" w14:textId="77777777" w:rsidR="00687BF2" w:rsidRPr="00CE3E16" w:rsidRDefault="00687BF2" w:rsidP="00C5211A">
      <w:pPr>
        <w:pStyle w:val="ListParagraph"/>
        <w:numPr>
          <w:ilvl w:val="0"/>
          <w:numId w:val="33"/>
        </w:numPr>
        <w:spacing w:line="280" w:lineRule="atLeast"/>
      </w:pPr>
      <w:r w:rsidRPr="00CE3E16">
        <w:t>Is there any information that wasn’t passed on that you feel would have benefited the passengers either in this specific incident or during stranded train incidents overall?</w:t>
      </w:r>
    </w:p>
    <w:p w14:paraId="2AEE1DDB" w14:textId="77777777" w:rsidR="00687BF2" w:rsidRPr="0002595A" w:rsidRDefault="00687BF2" w:rsidP="00687BF2">
      <w:pPr>
        <w:pStyle w:val="NormalNumbered"/>
        <w:numPr>
          <w:ilvl w:val="0"/>
          <w:numId w:val="0"/>
        </w:numPr>
        <w:spacing w:line="280" w:lineRule="atLeast"/>
        <w:rPr>
          <w:b/>
          <w:bCs/>
        </w:rPr>
      </w:pPr>
      <w:r>
        <w:rPr>
          <w:b/>
          <w:bCs/>
        </w:rPr>
        <w:t>If you were required to pass information on who was that to and what information was required?</w:t>
      </w:r>
    </w:p>
    <w:p w14:paraId="0BFC2125" w14:textId="77777777" w:rsidR="00687BF2" w:rsidRPr="00993BB4" w:rsidRDefault="00687BF2" w:rsidP="00993BB4">
      <w:pPr>
        <w:rPr>
          <w:b/>
          <w:bCs/>
          <w:color w:val="009DC8" w:themeColor="text2"/>
        </w:rPr>
      </w:pPr>
      <w:r w:rsidRPr="00993BB4">
        <w:rPr>
          <w:b/>
          <w:bCs/>
          <w:color w:val="009DC8" w:themeColor="text2"/>
        </w:rPr>
        <w:t xml:space="preserve">Passenger Communication </w:t>
      </w:r>
    </w:p>
    <w:p w14:paraId="62903FF6" w14:textId="77777777" w:rsidR="00687BF2" w:rsidRPr="00CE3E16" w:rsidRDefault="00687BF2" w:rsidP="00687BF2">
      <w:pPr>
        <w:pStyle w:val="NormalNumbered"/>
        <w:numPr>
          <w:ilvl w:val="0"/>
          <w:numId w:val="0"/>
        </w:numPr>
        <w:spacing w:line="280" w:lineRule="atLeast"/>
        <w:rPr>
          <w:b/>
          <w:bCs/>
        </w:rPr>
      </w:pPr>
      <w:r w:rsidRPr="00CE3E16">
        <w:rPr>
          <w:b/>
          <w:bCs/>
        </w:rPr>
        <w:t xml:space="preserve">How did you </w:t>
      </w:r>
      <w:r>
        <w:rPr>
          <w:b/>
          <w:bCs/>
        </w:rPr>
        <w:t xml:space="preserve">initially relay </w:t>
      </w:r>
      <w:r w:rsidRPr="00CE3E16">
        <w:rPr>
          <w:b/>
          <w:bCs/>
        </w:rPr>
        <w:t>information regarding the disruptive incident</w:t>
      </w:r>
    </w:p>
    <w:p w14:paraId="52F2B10F" w14:textId="77777777" w:rsidR="00687BF2" w:rsidRDefault="00687BF2" w:rsidP="00C5211A">
      <w:pPr>
        <w:pStyle w:val="ListParagraph"/>
        <w:numPr>
          <w:ilvl w:val="0"/>
          <w:numId w:val="39"/>
        </w:numPr>
        <w:spacing w:before="0" w:after="160" w:line="259" w:lineRule="auto"/>
      </w:pPr>
      <w:r>
        <w:t>Was there disruption prior to the train being declared stranded?</w:t>
      </w:r>
    </w:p>
    <w:p w14:paraId="437F6D7B" w14:textId="77777777" w:rsidR="00687BF2" w:rsidRDefault="00687BF2" w:rsidP="00C5211A">
      <w:pPr>
        <w:pStyle w:val="ListParagraph"/>
        <w:numPr>
          <w:ilvl w:val="0"/>
          <w:numId w:val="39"/>
        </w:numPr>
        <w:spacing w:before="0" w:after="160" w:line="259" w:lineRule="auto"/>
      </w:pPr>
      <w:r>
        <w:t>What information did you announce?</w:t>
      </w:r>
    </w:p>
    <w:p w14:paraId="0A97EA25" w14:textId="77777777" w:rsidR="00687BF2" w:rsidRDefault="00687BF2" w:rsidP="00C5211A">
      <w:pPr>
        <w:pStyle w:val="ListParagraph"/>
        <w:numPr>
          <w:ilvl w:val="1"/>
          <w:numId w:val="39"/>
        </w:numPr>
        <w:spacing w:line="280" w:lineRule="atLeast"/>
      </w:pPr>
      <w:r>
        <w:t>Reasons why the train stopped?</w:t>
      </w:r>
      <w:r w:rsidRPr="00F8653F">
        <w:t xml:space="preserve"> </w:t>
      </w:r>
    </w:p>
    <w:p w14:paraId="00FE347C" w14:textId="53F1DDCD" w:rsidR="00687BF2" w:rsidRDefault="00687BF2" w:rsidP="00C5211A">
      <w:pPr>
        <w:pStyle w:val="ListParagraph"/>
        <w:numPr>
          <w:ilvl w:val="1"/>
          <w:numId w:val="39"/>
        </w:numPr>
        <w:spacing w:line="280" w:lineRule="atLeast"/>
      </w:pPr>
      <w:r>
        <w:t>Information on how the issue may be resolved</w:t>
      </w:r>
    </w:p>
    <w:p w14:paraId="33301E83" w14:textId="77777777" w:rsidR="00687BF2" w:rsidRDefault="00687BF2" w:rsidP="00C5211A">
      <w:pPr>
        <w:pStyle w:val="ListParagraph"/>
        <w:numPr>
          <w:ilvl w:val="1"/>
          <w:numId w:val="39"/>
        </w:numPr>
        <w:spacing w:line="280" w:lineRule="atLeast"/>
      </w:pPr>
      <w:r>
        <w:t>Advice on what to do or not?</w:t>
      </w:r>
    </w:p>
    <w:p w14:paraId="580F5A89" w14:textId="77777777" w:rsidR="00687BF2" w:rsidRPr="00CE3E16" w:rsidRDefault="00687BF2" w:rsidP="00687BF2">
      <w:pPr>
        <w:pStyle w:val="NormalNumbered"/>
        <w:numPr>
          <w:ilvl w:val="0"/>
          <w:numId w:val="0"/>
        </w:numPr>
        <w:spacing w:line="280" w:lineRule="atLeast"/>
        <w:rPr>
          <w:b/>
          <w:bCs/>
        </w:rPr>
      </w:pPr>
      <w:r w:rsidRPr="00CE3E16">
        <w:rPr>
          <w:b/>
          <w:bCs/>
        </w:rPr>
        <w:t>How often were announcements made on the train to passengers?</w:t>
      </w:r>
    </w:p>
    <w:p w14:paraId="60112208" w14:textId="77777777" w:rsidR="00687BF2" w:rsidRDefault="00687BF2" w:rsidP="00C5211A">
      <w:pPr>
        <w:pStyle w:val="ListParagraph"/>
        <w:numPr>
          <w:ilvl w:val="0"/>
          <w:numId w:val="39"/>
        </w:numPr>
        <w:spacing w:before="0" w:after="160" w:line="259" w:lineRule="auto"/>
      </w:pPr>
      <w:r>
        <w:t>Relating to this how often are you trained to make announcements?</w:t>
      </w:r>
    </w:p>
    <w:p w14:paraId="0C53706A" w14:textId="77777777" w:rsidR="00687BF2" w:rsidRDefault="00687BF2" w:rsidP="00C5211A">
      <w:pPr>
        <w:pStyle w:val="ListParagraph"/>
        <w:numPr>
          <w:ilvl w:val="0"/>
          <w:numId w:val="39"/>
        </w:numPr>
        <w:spacing w:before="0" w:after="160" w:line="259" w:lineRule="auto"/>
      </w:pPr>
      <w:r>
        <w:t>Were you able to/did you give any indication of the time frame</w:t>
      </w:r>
    </w:p>
    <w:p w14:paraId="780C4E5F" w14:textId="77777777" w:rsidR="00687BF2" w:rsidRDefault="00687BF2" w:rsidP="00C5211A">
      <w:pPr>
        <w:pStyle w:val="ListParagraph"/>
        <w:numPr>
          <w:ilvl w:val="1"/>
          <w:numId w:val="39"/>
        </w:numPr>
        <w:spacing w:before="0" w:after="160" w:line="259" w:lineRule="auto"/>
      </w:pPr>
      <w:r>
        <w:t xml:space="preserve">Could you explain why you made this decision? </w:t>
      </w:r>
    </w:p>
    <w:p w14:paraId="0B2797BD" w14:textId="77777777" w:rsidR="00687BF2" w:rsidRDefault="00687BF2" w:rsidP="00C5211A">
      <w:pPr>
        <w:pStyle w:val="ListParagraph"/>
        <w:numPr>
          <w:ilvl w:val="0"/>
          <w:numId w:val="39"/>
        </w:numPr>
        <w:spacing w:before="0" w:after="160" w:line="259" w:lineRule="auto"/>
      </w:pPr>
      <w:r>
        <w:t>What additional information were you able to provide in subsequent announcements?</w:t>
      </w:r>
    </w:p>
    <w:p w14:paraId="08F4DFA4" w14:textId="77777777" w:rsidR="00687BF2" w:rsidRDefault="00687BF2" w:rsidP="00C5211A">
      <w:pPr>
        <w:pStyle w:val="ListParagraph"/>
        <w:numPr>
          <w:ilvl w:val="1"/>
          <w:numId w:val="39"/>
        </w:numPr>
        <w:spacing w:before="0" w:after="160" w:line="259" w:lineRule="auto"/>
      </w:pPr>
      <w:r>
        <w:t>Further Updates on incident resolution</w:t>
      </w:r>
    </w:p>
    <w:p w14:paraId="35344FF9" w14:textId="77777777" w:rsidR="00687BF2" w:rsidRDefault="00687BF2" w:rsidP="00C5211A">
      <w:pPr>
        <w:pStyle w:val="ListParagraph"/>
        <w:numPr>
          <w:ilvl w:val="1"/>
          <w:numId w:val="39"/>
        </w:numPr>
        <w:spacing w:before="0" w:after="160" w:line="259" w:lineRule="auto"/>
      </w:pPr>
      <w:r>
        <w:t>Advice or safety instructions</w:t>
      </w:r>
    </w:p>
    <w:p w14:paraId="32ECE28B" w14:textId="77777777" w:rsidR="00687BF2" w:rsidRDefault="00687BF2" w:rsidP="00C5211A">
      <w:pPr>
        <w:pStyle w:val="ListParagraph"/>
        <w:numPr>
          <w:ilvl w:val="1"/>
          <w:numId w:val="39"/>
        </w:numPr>
        <w:spacing w:before="0" w:after="160" w:line="259" w:lineRule="auto"/>
      </w:pPr>
      <w:r>
        <w:t>Information regarding compensation</w:t>
      </w:r>
    </w:p>
    <w:p w14:paraId="44BBB53A" w14:textId="77777777" w:rsidR="00687BF2" w:rsidRDefault="00687BF2" w:rsidP="00687BF2">
      <w:pPr>
        <w:pStyle w:val="NormalNumbered"/>
        <w:numPr>
          <w:ilvl w:val="0"/>
          <w:numId w:val="0"/>
        </w:numPr>
        <w:spacing w:line="280" w:lineRule="atLeast"/>
        <w:rPr>
          <w:b/>
          <w:bCs/>
        </w:rPr>
      </w:pPr>
      <w:r w:rsidRPr="00251247">
        <w:rPr>
          <w:b/>
          <w:bCs/>
        </w:rPr>
        <w:t>Were you able to provide any refreshments such as water or food?</w:t>
      </w:r>
    </w:p>
    <w:p w14:paraId="70245DE4" w14:textId="77777777" w:rsidR="00687BF2" w:rsidRPr="00251247" w:rsidRDefault="00687BF2" w:rsidP="00C5211A">
      <w:pPr>
        <w:pStyle w:val="ListParagraph"/>
        <w:numPr>
          <w:ilvl w:val="0"/>
          <w:numId w:val="39"/>
        </w:numPr>
        <w:spacing w:before="0" w:after="160" w:line="259" w:lineRule="auto"/>
      </w:pPr>
      <w:r w:rsidRPr="00251247">
        <w:t>How did you advise customers of this?</w:t>
      </w:r>
    </w:p>
    <w:p w14:paraId="3E32DC47" w14:textId="77777777" w:rsidR="00687BF2" w:rsidRDefault="00687BF2" w:rsidP="00687BF2">
      <w:pPr>
        <w:pStyle w:val="NormalNumbered"/>
        <w:numPr>
          <w:ilvl w:val="0"/>
          <w:numId w:val="0"/>
        </w:numPr>
        <w:spacing w:line="280" w:lineRule="atLeast"/>
        <w:rPr>
          <w:b/>
          <w:bCs/>
        </w:rPr>
      </w:pPr>
      <w:r w:rsidRPr="00251247">
        <w:rPr>
          <w:b/>
          <w:bCs/>
        </w:rPr>
        <w:t>What were your main challenges with providing customer service in this situation?</w:t>
      </w:r>
    </w:p>
    <w:p w14:paraId="403971B9" w14:textId="77777777" w:rsidR="00687BF2" w:rsidRDefault="00687BF2" w:rsidP="00687BF2">
      <w:pPr>
        <w:pStyle w:val="NormalNumbered"/>
        <w:numPr>
          <w:ilvl w:val="0"/>
          <w:numId w:val="0"/>
        </w:numPr>
        <w:spacing w:line="280" w:lineRule="atLeast"/>
        <w:rPr>
          <w:b/>
          <w:bCs/>
        </w:rPr>
      </w:pPr>
      <w:r>
        <w:rPr>
          <w:b/>
          <w:bCs/>
        </w:rPr>
        <w:t>Did you make any announcements regarding onward travel?</w:t>
      </w:r>
    </w:p>
    <w:p w14:paraId="76CCAF8E" w14:textId="77777777" w:rsidR="00687BF2" w:rsidRPr="00251247" w:rsidRDefault="00687BF2" w:rsidP="00C5211A">
      <w:pPr>
        <w:pStyle w:val="ListParagraph"/>
        <w:numPr>
          <w:ilvl w:val="0"/>
          <w:numId w:val="39"/>
        </w:numPr>
        <w:spacing w:before="0" w:after="160" w:line="259" w:lineRule="auto"/>
      </w:pPr>
      <w:r w:rsidRPr="00251247">
        <w:t>Where was this information received</w:t>
      </w:r>
    </w:p>
    <w:p w14:paraId="2577C343" w14:textId="77777777" w:rsidR="00687BF2" w:rsidRDefault="00687BF2" w:rsidP="00C5211A">
      <w:pPr>
        <w:pStyle w:val="ListParagraph"/>
        <w:numPr>
          <w:ilvl w:val="1"/>
          <w:numId w:val="39"/>
        </w:numPr>
        <w:spacing w:before="0" w:after="160" w:line="259" w:lineRule="auto"/>
      </w:pPr>
      <w:r w:rsidRPr="00251247">
        <w:t>Did you have to actively seek this information or was it provided without asking?</w:t>
      </w:r>
    </w:p>
    <w:p w14:paraId="7E8AB1BC" w14:textId="77777777" w:rsidR="00687BF2" w:rsidRDefault="00687BF2" w:rsidP="00687BF2">
      <w:pPr>
        <w:pStyle w:val="NormalNumbered"/>
        <w:numPr>
          <w:ilvl w:val="0"/>
          <w:numId w:val="0"/>
        </w:numPr>
        <w:spacing w:line="280" w:lineRule="atLeast"/>
        <w:rPr>
          <w:b/>
          <w:bCs/>
        </w:rPr>
      </w:pPr>
      <w:r w:rsidRPr="00416DC7">
        <w:rPr>
          <w:b/>
          <w:bCs/>
        </w:rPr>
        <w:t>To what extent was social media used to inform passengers onboard the stranded train</w:t>
      </w:r>
      <w:r>
        <w:rPr>
          <w:b/>
          <w:bCs/>
        </w:rPr>
        <w:t>?</w:t>
      </w:r>
    </w:p>
    <w:p w14:paraId="29D175AE" w14:textId="77777777" w:rsidR="00687BF2" w:rsidRPr="00251247" w:rsidRDefault="00687BF2" w:rsidP="00C5211A">
      <w:pPr>
        <w:pStyle w:val="ListParagraph"/>
        <w:numPr>
          <w:ilvl w:val="0"/>
          <w:numId w:val="39"/>
        </w:numPr>
        <w:spacing w:before="0" w:after="160" w:line="259" w:lineRule="auto"/>
      </w:pPr>
      <w:r w:rsidRPr="00416DC7">
        <w:t>What mitigations are in place to avoid differing messages to onboard announcements being passed on?</w:t>
      </w:r>
    </w:p>
    <w:p w14:paraId="007959F4" w14:textId="0C36F239" w:rsidR="00687BF2" w:rsidRPr="00687BF2" w:rsidRDefault="00687BF2" w:rsidP="00687BF2">
      <w:pPr>
        <w:pStyle w:val="NormalNumbered"/>
        <w:numPr>
          <w:ilvl w:val="0"/>
          <w:numId w:val="0"/>
        </w:numPr>
        <w:spacing w:line="280" w:lineRule="atLeast"/>
        <w:rPr>
          <w:b/>
          <w:bCs/>
        </w:rPr>
      </w:pPr>
      <w:r w:rsidRPr="00251247">
        <w:rPr>
          <w:b/>
          <w:bCs/>
        </w:rPr>
        <w:t>Do you have any suggestions to improve the passenger experience while on a stranded train</w:t>
      </w:r>
    </w:p>
    <w:p w14:paraId="4A7CA0C2" w14:textId="77777777" w:rsidR="00687BF2" w:rsidRPr="00993BB4" w:rsidRDefault="00687BF2" w:rsidP="00993BB4">
      <w:pPr>
        <w:rPr>
          <w:b/>
          <w:bCs/>
          <w:color w:val="009DC8" w:themeColor="text2"/>
        </w:rPr>
      </w:pPr>
      <w:r w:rsidRPr="00993BB4">
        <w:rPr>
          <w:b/>
          <w:bCs/>
          <w:color w:val="009DC8" w:themeColor="text2"/>
        </w:rPr>
        <w:t>Decision Making</w:t>
      </w:r>
    </w:p>
    <w:p w14:paraId="2A301862" w14:textId="3BDB047F" w:rsidR="00687BF2" w:rsidRDefault="00687BF2" w:rsidP="00687BF2">
      <w:pPr>
        <w:pStyle w:val="NormalNumbered"/>
        <w:numPr>
          <w:ilvl w:val="0"/>
          <w:numId w:val="0"/>
        </w:numPr>
        <w:rPr>
          <w:b/>
          <w:bCs/>
        </w:rPr>
      </w:pPr>
      <w:r>
        <w:rPr>
          <w:b/>
          <w:bCs/>
        </w:rPr>
        <w:t>If we could discuss the decision-making processes during the incident</w:t>
      </w:r>
    </w:p>
    <w:p w14:paraId="122427BE" w14:textId="77777777" w:rsidR="00687BF2" w:rsidRDefault="00687BF2" w:rsidP="00687BF2">
      <w:pPr>
        <w:pStyle w:val="NormalNumbered"/>
        <w:numPr>
          <w:ilvl w:val="0"/>
          <w:numId w:val="0"/>
        </w:numPr>
        <w:spacing w:line="280" w:lineRule="atLeast"/>
      </w:pPr>
      <w:r w:rsidRPr="00251247">
        <w:rPr>
          <w:b/>
          <w:bCs/>
        </w:rPr>
        <w:t>What service recovery plans were out in place?</w:t>
      </w:r>
    </w:p>
    <w:p w14:paraId="10156A16" w14:textId="77777777" w:rsidR="00687BF2" w:rsidRDefault="00687BF2" w:rsidP="00C5211A">
      <w:pPr>
        <w:pStyle w:val="ListParagraph"/>
        <w:numPr>
          <w:ilvl w:val="0"/>
          <w:numId w:val="38"/>
        </w:numPr>
        <w:spacing w:before="0" w:after="160" w:line="259" w:lineRule="auto"/>
      </w:pPr>
      <w:r>
        <w:t>How did these consider the passengers on the stranded train</w:t>
      </w:r>
    </w:p>
    <w:p w14:paraId="20937B1A" w14:textId="77777777" w:rsidR="00687BF2" w:rsidRDefault="00687BF2" w:rsidP="00C5211A">
      <w:pPr>
        <w:pStyle w:val="ListParagraph"/>
        <w:numPr>
          <w:ilvl w:val="0"/>
          <w:numId w:val="38"/>
        </w:numPr>
        <w:spacing w:before="0" w:after="160" w:line="259" w:lineRule="auto"/>
      </w:pPr>
      <w:r>
        <w:t>Did they follow any specific guidance you have in place</w:t>
      </w:r>
    </w:p>
    <w:p w14:paraId="54E65542" w14:textId="77777777" w:rsidR="00687BF2" w:rsidRDefault="00687BF2" w:rsidP="00C5211A">
      <w:pPr>
        <w:pStyle w:val="ListParagraph"/>
        <w:numPr>
          <w:ilvl w:val="0"/>
          <w:numId w:val="38"/>
        </w:numPr>
        <w:spacing w:before="0" w:after="160" w:line="259" w:lineRule="auto"/>
      </w:pPr>
      <w:r>
        <w:t>Is there a set “checklist” to follow when planning the recovery?</w:t>
      </w:r>
    </w:p>
    <w:p w14:paraId="2361A363" w14:textId="77777777" w:rsidR="00687BF2" w:rsidRDefault="00687BF2" w:rsidP="00687BF2">
      <w:pPr>
        <w:pStyle w:val="NormalNumbered"/>
        <w:numPr>
          <w:ilvl w:val="0"/>
          <w:numId w:val="0"/>
        </w:numPr>
        <w:spacing w:line="280" w:lineRule="atLeast"/>
        <w:rPr>
          <w:b/>
          <w:bCs/>
        </w:rPr>
      </w:pPr>
      <w:r w:rsidRPr="00251247">
        <w:rPr>
          <w:b/>
          <w:bCs/>
        </w:rPr>
        <w:t>What were the timescales for decisions made – did they meet those laid out in the procedure</w:t>
      </w:r>
      <w:r>
        <w:rPr>
          <w:b/>
          <w:bCs/>
        </w:rPr>
        <w:t>/were they similar to other incidents of this nature</w:t>
      </w:r>
      <w:r w:rsidRPr="00251247">
        <w:rPr>
          <w:b/>
          <w:bCs/>
        </w:rPr>
        <w:t>?</w:t>
      </w:r>
    </w:p>
    <w:p w14:paraId="73C5E1B5" w14:textId="77777777" w:rsidR="00687BF2" w:rsidRPr="00DC1FFC" w:rsidRDefault="00687BF2" w:rsidP="00C5211A">
      <w:pPr>
        <w:pStyle w:val="ListParagraph"/>
        <w:numPr>
          <w:ilvl w:val="0"/>
          <w:numId w:val="38"/>
        </w:numPr>
        <w:spacing w:before="0" w:after="160" w:line="259" w:lineRule="auto"/>
      </w:pPr>
      <w:r w:rsidRPr="00DC1FFC">
        <w:t>Once a plan had been made was it reviewed?</w:t>
      </w:r>
    </w:p>
    <w:p w14:paraId="0970C74E" w14:textId="77777777" w:rsidR="00687BF2" w:rsidRPr="00DC1FFC" w:rsidRDefault="00687BF2" w:rsidP="00C5211A">
      <w:pPr>
        <w:pStyle w:val="ListParagraph"/>
        <w:numPr>
          <w:ilvl w:val="0"/>
          <w:numId w:val="38"/>
        </w:numPr>
        <w:spacing w:before="0" w:after="160" w:line="259" w:lineRule="auto"/>
      </w:pPr>
      <w:r w:rsidRPr="00DC1FFC">
        <w:t>How long did it take to create the rescue/recovery plan</w:t>
      </w:r>
    </w:p>
    <w:p w14:paraId="469ABA33" w14:textId="77777777" w:rsidR="00687BF2" w:rsidRPr="00DC1FFC" w:rsidRDefault="00687BF2" w:rsidP="00C5211A">
      <w:pPr>
        <w:pStyle w:val="ListParagraph"/>
        <w:numPr>
          <w:ilvl w:val="1"/>
          <w:numId w:val="38"/>
        </w:numPr>
        <w:spacing w:before="0" w:after="160" w:line="259" w:lineRule="auto"/>
      </w:pPr>
      <w:r w:rsidRPr="00DC1FFC">
        <w:t>Were there any factors that delayed planning or expediated it in this instance?</w:t>
      </w:r>
    </w:p>
    <w:p w14:paraId="38E61F94" w14:textId="77777777" w:rsidR="00687BF2" w:rsidRDefault="00687BF2" w:rsidP="00687BF2">
      <w:pPr>
        <w:pStyle w:val="NormalNumbered"/>
        <w:numPr>
          <w:ilvl w:val="0"/>
          <w:numId w:val="0"/>
        </w:numPr>
        <w:spacing w:line="280" w:lineRule="atLeast"/>
        <w:rPr>
          <w:b/>
          <w:bCs/>
        </w:rPr>
      </w:pPr>
      <w:r w:rsidRPr="00251247">
        <w:rPr>
          <w:b/>
          <w:bCs/>
        </w:rPr>
        <w:t>Internally was the Gold command structure put in place to aid decision making</w:t>
      </w:r>
    </w:p>
    <w:p w14:paraId="6F563D91" w14:textId="77777777" w:rsidR="00687BF2" w:rsidRDefault="00687BF2" w:rsidP="00C5211A">
      <w:pPr>
        <w:pStyle w:val="ListParagraph"/>
        <w:numPr>
          <w:ilvl w:val="0"/>
          <w:numId w:val="38"/>
        </w:numPr>
        <w:spacing w:before="0" w:after="160" w:line="259" w:lineRule="auto"/>
      </w:pPr>
      <w:r w:rsidRPr="00251247">
        <w:t>Could you explain why it was/wasn’t?</w:t>
      </w:r>
    </w:p>
    <w:p w14:paraId="5A84C47B" w14:textId="1BF81F77" w:rsidR="00687BF2" w:rsidRPr="00251247" w:rsidRDefault="00687BF2" w:rsidP="00C5211A">
      <w:pPr>
        <w:pStyle w:val="ListParagraph"/>
        <w:numPr>
          <w:ilvl w:val="0"/>
          <w:numId w:val="38"/>
        </w:numPr>
        <w:spacing w:before="0" w:after="160" w:line="259" w:lineRule="auto"/>
      </w:pPr>
      <w:r>
        <w:t>If so</w:t>
      </w:r>
      <w:r w:rsidR="00993BB4">
        <w:t xml:space="preserve">, </w:t>
      </w:r>
      <w:r>
        <w:t>how did it interact with external command structures?</w:t>
      </w:r>
    </w:p>
    <w:p w14:paraId="32729699" w14:textId="77777777" w:rsidR="00687BF2" w:rsidRDefault="00687BF2" w:rsidP="00687BF2">
      <w:pPr>
        <w:pStyle w:val="NormalNumbered"/>
        <w:numPr>
          <w:ilvl w:val="0"/>
          <w:numId w:val="0"/>
        </w:numPr>
        <w:spacing w:line="280" w:lineRule="atLeast"/>
        <w:rPr>
          <w:b/>
          <w:bCs/>
        </w:rPr>
      </w:pPr>
      <w:r w:rsidRPr="00251247">
        <w:rPr>
          <w:b/>
          <w:bCs/>
        </w:rPr>
        <w:t>What were your concerns about the stranded train and passengers onboard?</w:t>
      </w:r>
    </w:p>
    <w:p w14:paraId="71084558" w14:textId="44142590" w:rsidR="00687BF2" w:rsidRPr="00DC1FFC" w:rsidRDefault="00687BF2" w:rsidP="00C5211A">
      <w:pPr>
        <w:pStyle w:val="ListParagraph"/>
        <w:numPr>
          <w:ilvl w:val="0"/>
          <w:numId w:val="38"/>
        </w:numPr>
        <w:spacing w:before="0" w:after="160" w:line="259" w:lineRule="auto"/>
      </w:pPr>
      <w:r w:rsidRPr="00DC1FFC">
        <w:t>Was a risk assessment performed if so</w:t>
      </w:r>
      <w:r w:rsidR="00993BB4">
        <w:t>,</w:t>
      </w:r>
      <w:r w:rsidRPr="00DC1FFC">
        <w:t xml:space="preserve"> how?</w:t>
      </w:r>
    </w:p>
    <w:p w14:paraId="65593209" w14:textId="77777777" w:rsidR="00687BF2" w:rsidRDefault="00687BF2" w:rsidP="00687BF2">
      <w:pPr>
        <w:pStyle w:val="NormalNumbered"/>
        <w:numPr>
          <w:ilvl w:val="0"/>
          <w:numId w:val="0"/>
        </w:numPr>
        <w:spacing w:line="280" w:lineRule="atLeast"/>
        <w:rPr>
          <w:b/>
          <w:bCs/>
        </w:rPr>
      </w:pPr>
      <w:r>
        <w:rPr>
          <w:b/>
          <w:bCs/>
        </w:rPr>
        <w:t>At what point did you consider a controlled evacuation</w:t>
      </w:r>
    </w:p>
    <w:p w14:paraId="29E160DB" w14:textId="77777777" w:rsidR="00687BF2" w:rsidRDefault="00687BF2" w:rsidP="00C5211A">
      <w:pPr>
        <w:pStyle w:val="ListParagraph"/>
        <w:numPr>
          <w:ilvl w:val="0"/>
          <w:numId w:val="38"/>
        </w:numPr>
        <w:spacing w:before="0" w:after="160" w:line="259" w:lineRule="auto"/>
      </w:pPr>
      <w:r w:rsidRPr="00804178">
        <w:t>What considerations went into the final decision?</w:t>
      </w:r>
    </w:p>
    <w:p w14:paraId="464D8661" w14:textId="0BDDBA1E" w:rsidR="00687BF2" w:rsidRPr="00804178" w:rsidRDefault="00687BF2" w:rsidP="00C5211A">
      <w:pPr>
        <w:pStyle w:val="ListParagraph"/>
        <w:numPr>
          <w:ilvl w:val="1"/>
          <w:numId w:val="38"/>
        </w:numPr>
        <w:spacing w:before="0" w:after="160" w:line="259" w:lineRule="auto"/>
      </w:pPr>
      <w:r>
        <w:t xml:space="preserve">Location, number of passengers onboard, </w:t>
      </w:r>
      <w:r w:rsidR="00223700">
        <w:t xml:space="preserve">onboard </w:t>
      </w:r>
      <w:r>
        <w:t xml:space="preserve">passengers </w:t>
      </w:r>
      <w:r w:rsidR="00223700">
        <w:t>with additional needs</w:t>
      </w:r>
      <w:r>
        <w:t>, demographic, weather, onboard conditions (aircon/heating, toilet availability, refreshments)</w:t>
      </w:r>
    </w:p>
    <w:p w14:paraId="27290265" w14:textId="77777777" w:rsidR="00687BF2" w:rsidRDefault="00687BF2" w:rsidP="00C5211A">
      <w:pPr>
        <w:pStyle w:val="ListParagraph"/>
        <w:numPr>
          <w:ilvl w:val="0"/>
          <w:numId w:val="38"/>
        </w:numPr>
        <w:spacing w:before="0" w:after="160" w:line="259" w:lineRule="auto"/>
      </w:pPr>
      <w:r w:rsidRPr="00804178">
        <w:t>What information did you require to make the decision</w:t>
      </w:r>
      <w:r>
        <w:t>?</w:t>
      </w:r>
    </w:p>
    <w:p w14:paraId="6B4D9748" w14:textId="77777777" w:rsidR="00687BF2" w:rsidRDefault="00687BF2" w:rsidP="00687BF2">
      <w:pPr>
        <w:pStyle w:val="NormalNumbered"/>
        <w:numPr>
          <w:ilvl w:val="0"/>
          <w:numId w:val="0"/>
        </w:numPr>
        <w:spacing w:line="280" w:lineRule="atLeast"/>
        <w:rPr>
          <w:b/>
          <w:bCs/>
        </w:rPr>
      </w:pPr>
      <w:r w:rsidRPr="00C73F2E">
        <w:rPr>
          <w:b/>
          <w:bCs/>
        </w:rPr>
        <w:t>What decisions were made to mitigate the risk of an uncontrolled evacuation?</w:t>
      </w:r>
    </w:p>
    <w:p w14:paraId="1AB1A702" w14:textId="77777777" w:rsidR="00687BF2" w:rsidRPr="00C73F2E" w:rsidRDefault="00687BF2" w:rsidP="00C5211A">
      <w:pPr>
        <w:pStyle w:val="ListParagraph"/>
        <w:numPr>
          <w:ilvl w:val="0"/>
          <w:numId w:val="38"/>
        </w:numPr>
        <w:spacing w:before="0" w:after="160" w:line="259" w:lineRule="auto"/>
      </w:pPr>
      <w:r w:rsidRPr="00C73F2E">
        <w:t>What is considered in this process?</w:t>
      </w:r>
    </w:p>
    <w:p w14:paraId="2C60C953" w14:textId="77777777" w:rsidR="00687BF2" w:rsidRDefault="00687BF2" w:rsidP="00687BF2">
      <w:pPr>
        <w:pStyle w:val="NormalNumbered"/>
        <w:numPr>
          <w:ilvl w:val="0"/>
          <w:numId w:val="0"/>
        </w:numPr>
        <w:spacing w:line="280" w:lineRule="atLeast"/>
        <w:rPr>
          <w:b/>
          <w:bCs/>
        </w:rPr>
      </w:pPr>
      <w:r w:rsidRPr="00804178">
        <w:rPr>
          <w:b/>
          <w:bCs/>
        </w:rPr>
        <w:t>At what point was onward or alternative travel considered?</w:t>
      </w:r>
    </w:p>
    <w:p w14:paraId="18184794" w14:textId="77777777" w:rsidR="00687BF2" w:rsidRPr="00804178" w:rsidRDefault="00687BF2" w:rsidP="00C5211A">
      <w:pPr>
        <w:pStyle w:val="ListParagraph"/>
        <w:numPr>
          <w:ilvl w:val="0"/>
          <w:numId w:val="38"/>
        </w:numPr>
        <w:spacing w:before="0" w:after="160" w:line="259" w:lineRule="auto"/>
      </w:pPr>
      <w:r w:rsidRPr="00804178">
        <w:t>What challenges were identified?</w:t>
      </w:r>
    </w:p>
    <w:p w14:paraId="767EA4BF" w14:textId="77777777" w:rsidR="00687BF2" w:rsidRDefault="00687BF2" w:rsidP="00687BF2">
      <w:pPr>
        <w:pStyle w:val="NormalNumbered"/>
        <w:numPr>
          <w:ilvl w:val="0"/>
          <w:numId w:val="0"/>
        </w:numPr>
        <w:spacing w:line="280" w:lineRule="atLeast"/>
      </w:pPr>
      <w:r w:rsidRPr="00804178">
        <w:rPr>
          <w:b/>
          <w:bCs/>
        </w:rPr>
        <w:t>What were your main challenges with providing customer service in this situation?</w:t>
      </w:r>
    </w:p>
    <w:p w14:paraId="093432A4" w14:textId="58ECB70A" w:rsidR="00687BF2" w:rsidRPr="00687BF2" w:rsidRDefault="00687BF2" w:rsidP="00687BF2">
      <w:pPr>
        <w:pStyle w:val="NormalNumbered"/>
        <w:numPr>
          <w:ilvl w:val="0"/>
          <w:numId w:val="0"/>
        </w:numPr>
        <w:spacing w:line="280" w:lineRule="atLeast"/>
        <w:rPr>
          <w:b/>
          <w:bCs/>
        </w:rPr>
      </w:pPr>
      <w:r w:rsidRPr="00804178">
        <w:rPr>
          <w:b/>
          <w:bCs/>
        </w:rPr>
        <w:t>Do you have any suggestions to improve the passenger experience while on a stranded train</w:t>
      </w:r>
    </w:p>
    <w:p w14:paraId="3287745A" w14:textId="77777777" w:rsidR="00687BF2" w:rsidRPr="00993BB4" w:rsidRDefault="00687BF2" w:rsidP="00993BB4">
      <w:pPr>
        <w:rPr>
          <w:b/>
          <w:bCs/>
          <w:color w:val="009DC8" w:themeColor="text2"/>
        </w:rPr>
      </w:pPr>
      <w:r w:rsidRPr="00993BB4">
        <w:rPr>
          <w:b/>
          <w:bCs/>
          <w:color w:val="009DC8" w:themeColor="text2"/>
        </w:rPr>
        <w:t>Review</w:t>
      </w:r>
    </w:p>
    <w:p w14:paraId="11877212" w14:textId="77777777" w:rsidR="00687BF2" w:rsidRDefault="00687BF2" w:rsidP="00687BF2">
      <w:pPr>
        <w:pStyle w:val="NormalNumbered"/>
        <w:numPr>
          <w:ilvl w:val="0"/>
          <w:numId w:val="0"/>
        </w:numPr>
        <w:spacing w:line="280" w:lineRule="atLeast"/>
        <w:rPr>
          <w:b/>
          <w:bCs/>
        </w:rPr>
      </w:pPr>
      <w:r>
        <w:rPr>
          <w:b/>
          <w:bCs/>
        </w:rPr>
        <w:t>Has a review into the incident taken place?</w:t>
      </w:r>
    </w:p>
    <w:p w14:paraId="142FDA0F" w14:textId="77777777" w:rsidR="00687BF2" w:rsidRPr="00766D8B" w:rsidRDefault="00687BF2" w:rsidP="00C5211A">
      <w:pPr>
        <w:pStyle w:val="ListParagraph"/>
        <w:numPr>
          <w:ilvl w:val="0"/>
          <w:numId w:val="38"/>
        </w:numPr>
        <w:spacing w:before="0" w:after="160" w:line="259" w:lineRule="auto"/>
      </w:pPr>
      <w:r w:rsidRPr="00766D8B">
        <w:t>Who would be invited to attend this?</w:t>
      </w:r>
    </w:p>
    <w:p w14:paraId="0ACD29CD" w14:textId="77777777" w:rsidR="00687BF2" w:rsidRPr="00766D8B" w:rsidRDefault="00687BF2" w:rsidP="00C5211A">
      <w:pPr>
        <w:pStyle w:val="ListParagraph"/>
        <w:numPr>
          <w:ilvl w:val="0"/>
          <w:numId w:val="38"/>
        </w:numPr>
        <w:spacing w:before="0" w:after="160" w:line="259" w:lineRule="auto"/>
      </w:pPr>
      <w:r w:rsidRPr="00766D8B">
        <w:t>Is there a set structure?</w:t>
      </w:r>
    </w:p>
    <w:p w14:paraId="7BC9415C" w14:textId="77777777" w:rsidR="00687BF2" w:rsidRPr="00766D8B" w:rsidRDefault="00687BF2" w:rsidP="00C5211A">
      <w:pPr>
        <w:pStyle w:val="ListParagraph"/>
        <w:numPr>
          <w:ilvl w:val="0"/>
          <w:numId w:val="38"/>
        </w:numPr>
        <w:spacing w:before="0" w:after="160" w:line="259" w:lineRule="auto"/>
      </w:pPr>
      <w:r w:rsidRPr="00766D8B">
        <w:t>What is reviewed</w:t>
      </w:r>
    </w:p>
    <w:p w14:paraId="72DD66D9" w14:textId="77777777" w:rsidR="00687BF2" w:rsidRPr="00766D8B" w:rsidRDefault="00687BF2" w:rsidP="00C5211A">
      <w:pPr>
        <w:pStyle w:val="ListParagraph"/>
        <w:numPr>
          <w:ilvl w:val="1"/>
          <w:numId w:val="38"/>
        </w:numPr>
        <w:spacing w:before="0" w:after="160" w:line="259" w:lineRule="auto"/>
      </w:pPr>
      <w:r w:rsidRPr="00766D8B">
        <w:t>Service recovery, performance, onward travel, passenger experience?</w:t>
      </w:r>
    </w:p>
    <w:p w14:paraId="32BF798F" w14:textId="77777777" w:rsidR="00687BF2" w:rsidRPr="00766D8B" w:rsidRDefault="00687BF2" w:rsidP="00C5211A">
      <w:pPr>
        <w:pStyle w:val="ListParagraph"/>
        <w:numPr>
          <w:ilvl w:val="1"/>
          <w:numId w:val="38"/>
        </w:numPr>
        <w:spacing w:before="0" w:after="160" w:line="259" w:lineRule="auto"/>
      </w:pPr>
      <w:r w:rsidRPr="00766D8B">
        <w:t>Do you review passenger feedback in these?</w:t>
      </w:r>
    </w:p>
    <w:p w14:paraId="76A73DFC" w14:textId="77777777" w:rsidR="00687BF2" w:rsidRPr="00766D8B" w:rsidRDefault="00687BF2" w:rsidP="00C5211A">
      <w:pPr>
        <w:pStyle w:val="ListParagraph"/>
        <w:numPr>
          <w:ilvl w:val="0"/>
          <w:numId w:val="38"/>
        </w:numPr>
        <w:spacing w:before="0" w:after="160" w:line="259" w:lineRule="auto"/>
      </w:pPr>
      <w:r w:rsidRPr="00766D8B">
        <w:t>Does this happen to all stranded train incidents or only ones that have a high impact on overall service delivery?</w:t>
      </w:r>
    </w:p>
    <w:p w14:paraId="282107E1" w14:textId="4AD01CCE" w:rsidR="00687BF2" w:rsidRPr="00687BF2" w:rsidRDefault="00687BF2" w:rsidP="00C5211A">
      <w:pPr>
        <w:pStyle w:val="ListParagraph"/>
        <w:numPr>
          <w:ilvl w:val="0"/>
          <w:numId w:val="38"/>
        </w:numPr>
        <w:spacing w:before="0" w:after="160" w:line="259" w:lineRule="auto"/>
      </w:pPr>
      <w:r w:rsidRPr="00766D8B">
        <w:t>What actions were taken and how are these implemented?</w:t>
      </w:r>
    </w:p>
    <w:p w14:paraId="1637FE89" w14:textId="77777777" w:rsidR="00687BF2" w:rsidRPr="00993BB4" w:rsidRDefault="00687BF2" w:rsidP="00993BB4">
      <w:pPr>
        <w:rPr>
          <w:b/>
          <w:bCs/>
          <w:color w:val="009DC8" w:themeColor="text2"/>
        </w:rPr>
      </w:pPr>
      <w:r w:rsidRPr="00993BB4">
        <w:rPr>
          <w:b/>
          <w:bCs/>
          <w:color w:val="009DC8" w:themeColor="text2"/>
        </w:rPr>
        <w:t>Concluding reflections</w:t>
      </w:r>
    </w:p>
    <w:p w14:paraId="7D2C7F4B" w14:textId="77777777" w:rsidR="00687BF2" w:rsidRPr="002D581F" w:rsidRDefault="00687BF2" w:rsidP="00687BF2">
      <w:pPr>
        <w:pStyle w:val="NormalNumbered"/>
        <w:numPr>
          <w:ilvl w:val="0"/>
          <w:numId w:val="0"/>
        </w:numPr>
        <w:spacing w:line="280" w:lineRule="atLeast"/>
        <w:rPr>
          <w:b/>
          <w:bCs/>
        </w:rPr>
      </w:pPr>
      <w:r w:rsidRPr="002D581F">
        <w:rPr>
          <w:b/>
          <w:bCs/>
        </w:rPr>
        <w:t xml:space="preserve">Is there anything else that we have not discussed that you would like to mention? </w:t>
      </w:r>
    </w:p>
    <w:p w14:paraId="6A20236C" w14:textId="77777777" w:rsidR="00687BF2" w:rsidRPr="006C450F" w:rsidRDefault="00687BF2" w:rsidP="004603E2">
      <w:pPr>
        <w:rPr>
          <w:b/>
          <w:bCs/>
          <w:sz w:val="28"/>
          <w:szCs w:val="28"/>
        </w:rPr>
      </w:pPr>
    </w:p>
    <w:p w14:paraId="4D9F21B6" w14:textId="103CE821" w:rsidR="00C8708F" w:rsidRPr="00DB027B" w:rsidRDefault="00C8708F" w:rsidP="00C8708F">
      <w:pPr>
        <w:sectPr w:rsidR="00C8708F" w:rsidRPr="00DB027B" w:rsidSect="006B01AD">
          <w:pgSz w:w="23808" w:h="16840" w:orient="landscape" w:code="8"/>
          <w:pgMar w:top="2211" w:right="1418" w:bottom="1701" w:left="2007" w:header="720" w:footer="720" w:gutter="0"/>
          <w:cols w:num="3" w:space="454"/>
          <w:docGrid w:linePitch="360"/>
        </w:sectPr>
      </w:pPr>
    </w:p>
    <w:tbl>
      <w:tblPr>
        <w:tblStyle w:val="SteerControlInformation"/>
        <w:tblW w:w="20388" w:type="dxa"/>
        <w:tblLayout w:type="fixed"/>
        <w:tblLook w:val="00A0" w:firstRow="1" w:lastRow="0" w:firstColumn="1" w:lastColumn="0" w:noHBand="0" w:noVBand="0"/>
      </w:tblPr>
      <w:tblGrid>
        <w:gridCol w:w="9967"/>
        <w:gridCol w:w="454"/>
        <w:gridCol w:w="9967"/>
      </w:tblGrid>
      <w:tr w:rsidR="009859B6" w:rsidRPr="009859B6" w14:paraId="536DF6AF" w14:textId="77777777" w:rsidTr="00CD754E">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67" w:type="dxa"/>
          </w:tcPr>
          <w:p w14:paraId="4392E502" w14:textId="77777777" w:rsidR="009859B6" w:rsidRPr="009859B6" w:rsidRDefault="009859B6">
            <w:r w:rsidRPr="009859B6">
              <w:lastRenderedPageBreak/>
              <w:t>Prepared by</w:t>
            </w:r>
          </w:p>
        </w:tc>
        <w:tc>
          <w:tcPr>
            <w:tcW w:w="454" w:type="dxa"/>
          </w:tcPr>
          <w:p w14:paraId="75684CA0" w14:textId="77777777" w:rsidR="009859B6" w:rsidRPr="009859B6" w:rsidRDefault="009859B6">
            <w:pPr>
              <w:cnfStyle w:val="100000000000" w:firstRow="1"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9967" w:type="dxa"/>
          </w:tcPr>
          <w:p w14:paraId="3D507A3B" w14:textId="77777777" w:rsidR="009859B6" w:rsidRPr="009859B6" w:rsidRDefault="009859B6">
            <w:r w:rsidRPr="009859B6">
              <w:t>Prepared for</w:t>
            </w:r>
          </w:p>
        </w:tc>
      </w:tr>
      <w:tr w:rsidR="009859B6" w:rsidRPr="009859B6" w14:paraId="51F90483" w14:textId="77777777" w:rsidTr="00CD754E">
        <w:trPr>
          <w:trHeight w:val="781"/>
        </w:trPr>
        <w:tc>
          <w:tcPr>
            <w:cnfStyle w:val="000010000000" w:firstRow="0" w:lastRow="0" w:firstColumn="0" w:lastColumn="0" w:oddVBand="1" w:evenVBand="0" w:oddHBand="0" w:evenHBand="0" w:firstRowFirstColumn="0" w:firstRowLastColumn="0" w:lastRowFirstColumn="0" w:lastRowLastColumn="0"/>
            <w:tcW w:w="9967" w:type="dxa"/>
          </w:tcPr>
          <w:p w14:paraId="3C9D7BD4" w14:textId="77777777" w:rsidR="009859B6" w:rsidRPr="009859B6" w:rsidRDefault="009859B6">
            <w:r w:rsidRPr="009859B6">
              <w:t>Steer</w:t>
            </w:r>
          </w:p>
          <w:sdt>
            <w:sdtPr>
              <w:alias w:val="Office address"/>
              <w:tag w:val="Office address"/>
              <w:id w:val="-286740427"/>
              <w:placeholder>
                <w:docPart w:val="9C5B51D7795D41E2AFE2B92C6FBAFC84"/>
              </w:placeholder>
              <w:dataBinding w:xpath="/root[1]/Office[1]/Address[1]" w:storeItemID="{2FFE2CD3-62F3-4FBE-BE43-75DDB2D9F79B}"/>
              <w:text w:multiLine="1"/>
            </w:sdtPr>
            <w:sdtEndPr/>
            <w:sdtContent>
              <w:p w14:paraId="00A44F35" w14:textId="0951BAE8" w:rsidR="009859B6" w:rsidRPr="009859B6" w:rsidRDefault="00047511">
                <w:r>
                  <w:t>14-24 Rushworth Street</w:t>
                </w:r>
                <w:r>
                  <w:br/>
                  <w:t>London</w:t>
                </w:r>
                <w:r>
                  <w:br/>
                  <w:t>SE1 0RB</w:t>
                </w:r>
              </w:p>
            </w:sdtContent>
          </w:sdt>
          <w:sdt>
            <w:sdtPr>
              <w:alias w:val="Office telephone"/>
              <w:tag w:val="Office telephone"/>
              <w:id w:val="-284820578"/>
              <w:placeholder>
                <w:docPart w:val="B34687536DFE491BB011BA8782B45DD4"/>
              </w:placeholder>
              <w:dataBinding w:xpath="/root[1]/Office[1]/Telephone[1]" w:storeItemID="{2FFE2CD3-62F3-4FBE-BE43-75DDB2D9F79B}"/>
              <w:text/>
            </w:sdtPr>
            <w:sdtEndPr/>
            <w:sdtContent>
              <w:p w14:paraId="3A7F59E7" w14:textId="43EA0A8E" w:rsidR="009859B6" w:rsidRPr="009859B6" w:rsidRDefault="009859B6">
                <w:r w:rsidRPr="009859B6">
                  <w:t>+44 20 7910 5000</w:t>
                </w:r>
              </w:p>
            </w:sdtContent>
          </w:sdt>
          <w:sdt>
            <w:sdtPr>
              <w:alias w:val="Office web"/>
              <w:tag w:val="Office web"/>
              <w:id w:val="332722594"/>
              <w:placeholder>
                <w:docPart w:val="DFF32B89222B41A3BE0E391395026222"/>
              </w:placeholder>
              <w:dataBinding w:xpath="/root[1]/Office[1]/URL[1]" w:storeItemID="{2FFE2CD3-62F3-4FBE-BE43-75DDB2D9F79B}"/>
              <w:text/>
            </w:sdtPr>
            <w:sdtEndPr/>
            <w:sdtContent>
              <w:p w14:paraId="42A8CEDB" w14:textId="177EF5F0" w:rsidR="009859B6" w:rsidRPr="009859B6" w:rsidRDefault="009859B6">
                <w:r w:rsidRPr="009859B6">
                  <w:t>www.steergroup.com</w:t>
                </w:r>
              </w:p>
            </w:sdtContent>
          </w:sdt>
        </w:tc>
        <w:tc>
          <w:tcPr>
            <w:tcW w:w="454" w:type="dxa"/>
          </w:tcPr>
          <w:p w14:paraId="611487FD" w14:textId="77777777" w:rsidR="009859B6" w:rsidRPr="009859B6" w:rsidRDefault="009859B6">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9967" w:type="dxa"/>
          </w:tcPr>
          <w:p w14:paraId="6BB1EC58" w14:textId="4BFE8C99" w:rsidR="009859B6" w:rsidRPr="009859B6" w:rsidRDefault="002B5594">
            <w:sdt>
              <w:sdtPr>
                <w:alias w:val="Company"/>
                <w:tag w:val=""/>
                <w:id w:val="-2121438004"/>
                <w:placeholder>
                  <w:docPart w:val="AA2BC888217141328138D5FA11A16A36"/>
                </w:placeholder>
                <w:dataBinding w:prefixMappings="xmlns:ns0='http://schemas.openxmlformats.org/officeDocument/2006/extended-properties' " w:xpath="/ns0:Properties[1]/ns0:Company[1]" w:storeItemID="{6668398D-A668-4E3E-A5EB-62B293D839F1}"/>
                <w:text/>
              </w:sdtPr>
              <w:sdtEndPr/>
              <w:sdtContent>
                <w:r w:rsidR="009859B6" w:rsidRPr="009859B6">
                  <w:t>Transport Focus</w:t>
                </w:r>
              </w:sdtContent>
            </w:sdt>
          </w:p>
          <w:p w14:paraId="23C4DA57" w14:textId="0811B18D" w:rsidR="009859B6" w:rsidRPr="009859B6" w:rsidRDefault="002B5594">
            <w:sdt>
              <w:sdtPr>
                <w:alias w:val="Company Address"/>
                <w:tag w:val=""/>
                <w:id w:val="681015019"/>
                <w:placeholder>
                  <w:docPart w:val="8CAE04E514274A598E69F15170330E40"/>
                </w:placeholder>
                <w:dataBinding w:prefixMappings="xmlns:ns0='http://schemas.microsoft.com/office/2006/coverPageProps' " w:xpath="/ns0:CoverPageProperties[1]/ns0:CompanyAddress[1]" w:storeItemID="{55AF091B-3C7A-41E3-B477-F2FDAA23CFDA}"/>
                <w:text w:multiLine="1"/>
              </w:sdtPr>
              <w:sdtEndPr/>
              <w:sdtContent>
                <w:r w:rsidR="00047511" w:rsidRPr="00047511">
                  <w:t>Albany House</w:t>
                </w:r>
                <w:r w:rsidR="00047511">
                  <w:br/>
                </w:r>
                <w:r w:rsidR="00047511" w:rsidRPr="00047511">
                  <w:t>Ground floor west</w:t>
                </w:r>
                <w:r w:rsidR="00047511">
                  <w:br/>
                </w:r>
                <w:r w:rsidR="00047511" w:rsidRPr="00047511">
                  <w:t xml:space="preserve">94-98 Petty France </w:t>
                </w:r>
                <w:r w:rsidR="00047511">
                  <w:br/>
                </w:r>
                <w:r w:rsidR="00047511" w:rsidRPr="00047511">
                  <w:t>London SW1H 9EA</w:t>
                </w:r>
                <w:r w:rsidR="00047511">
                  <w:br/>
                  <w:t>www.transportfocus.org.uk</w:t>
                </w:r>
              </w:sdtContent>
            </w:sdt>
          </w:p>
        </w:tc>
      </w:tr>
    </w:tbl>
    <w:p w14:paraId="592EE550" w14:textId="77777777" w:rsidR="009859B6" w:rsidRPr="009859B6" w:rsidRDefault="009859B6">
      <w:pPr>
        <w:pStyle w:val="Spaceaftertable"/>
      </w:pPr>
    </w:p>
    <w:tbl>
      <w:tblPr>
        <w:tblStyle w:val="SteerControlInformation"/>
        <w:tblW w:w="20388" w:type="dxa"/>
        <w:tblLayout w:type="fixed"/>
        <w:tblLook w:val="00A0" w:firstRow="1" w:lastRow="0" w:firstColumn="1" w:lastColumn="0" w:noHBand="0" w:noVBand="0"/>
      </w:tblPr>
      <w:tblGrid>
        <w:gridCol w:w="9967"/>
        <w:gridCol w:w="454"/>
        <w:gridCol w:w="9967"/>
      </w:tblGrid>
      <w:tr w:rsidR="009859B6" w:rsidRPr="009859B6" w14:paraId="47EF366E" w14:textId="77777777" w:rsidTr="00CD754E">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67" w:type="dxa"/>
            <w:hideMark/>
          </w:tcPr>
          <w:p w14:paraId="77201217" w14:textId="77777777" w:rsidR="009859B6" w:rsidRPr="009859B6" w:rsidRDefault="009859B6">
            <w:r w:rsidRPr="009859B6">
              <w:t>Steer project/proposal number</w:t>
            </w:r>
          </w:p>
        </w:tc>
        <w:tc>
          <w:tcPr>
            <w:tcW w:w="454" w:type="dxa"/>
          </w:tcPr>
          <w:p w14:paraId="2462E901" w14:textId="77777777" w:rsidR="009859B6" w:rsidRPr="009859B6" w:rsidRDefault="009859B6">
            <w:pPr>
              <w:cnfStyle w:val="100000000000" w:firstRow="1"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9967" w:type="dxa"/>
          </w:tcPr>
          <w:p w14:paraId="01918D87" w14:textId="77777777" w:rsidR="009859B6" w:rsidRPr="009859B6" w:rsidRDefault="009859B6">
            <w:r w:rsidRPr="009859B6">
              <w:t>Client contract/project number</w:t>
            </w:r>
          </w:p>
        </w:tc>
      </w:tr>
      <w:tr w:rsidR="009859B6" w:rsidRPr="009859B6" w14:paraId="4DB6C8FB" w14:textId="77777777" w:rsidTr="00CD754E">
        <w:tc>
          <w:tcPr>
            <w:cnfStyle w:val="000010000000" w:firstRow="0" w:lastRow="0" w:firstColumn="0" w:lastColumn="0" w:oddVBand="1" w:evenVBand="0" w:oddHBand="0" w:evenHBand="0" w:firstRowFirstColumn="0" w:firstRowLastColumn="0" w:lastRowFirstColumn="0" w:lastRowLastColumn="0"/>
            <w:tcW w:w="9967" w:type="dxa"/>
          </w:tcPr>
          <w:p w14:paraId="3F07F141" w14:textId="26F0096D" w:rsidR="009859B6" w:rsidRPr="009859B6" w:rsidRDefault="002B5594">
            <w:sdt>
              <w:sdtPr>
                <w:alias w:val="Project number"/>
                <w:tag w:val="Project number"/>
                <w:id w:val="1170132571"/>
                <w:placeholder>
                  <w:docPart w:val="3EA01AFCF6AE433580B584BB4AC9AF4C"/>
                </w:placeholder>
                <w:dataBinding w:xpath="/root[1]/Project_number[1]" w:storeItemID="{2FFE2CD3-62F3-4FBE-BE43-75DDB2D9F79B}"/>
                <w:text/>
              </w:sdtPr>
              <w:sdtEndPr/>
              <w:sdtContent>
                <w:r w:rsidR="009859B6" w:rsidRPr="009859B6">
                  <w:t>24517201</w:t>
                </w:r>
              </w:sdtContent>
            </w:sdt>
          </w:p>
        </w:tc>
        <w:tc>
          <w:tcPr>
            <w:tcW w:w="454" w:type="dxa"/>
          </w:tcPr>
          <w:p w14:paraId="2EBF2102" w14:textId="77777777" w:rsidR="009859B6" w:rsidRPr="009859B6" w:rsidRDefault="009859B6">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9967" w:type="dxa"/>
          </w:tcPr>
          <w:p w14:paraId="75620DC2" w14:textId="1520508E" w:rsidR="009859B6" w:rsidRPr="009859B6" w:rsidRDefault="002B5594">
            <w:sdt>
              <w:sdtPr>
                <w:alias w:val="Client ref"/>
                <w:tag w:val="Client ref"/>
                <w:id w:val="70316141"/>
                <w:placeholder>
                  <w:docPart w:val="A245A0FD2B75495DA2B4790F39A1C24C"/>
                </w:placeholder>
                <w:dataBinding w:xpath="/root[1]/Client[1]/Ref[1]" w:storeItemID="{2FFE2CD3-62F3-4FBE-BE43-75DDB2D9F79B}"/>
                <w:text/>
              </w:sdtPr>
              <w:sdtEndPr/>
              <w:sdtContent>
                <w:r w:rsidR="000B7D28">
                  <w:t xml:space="preserve">Client ref: </w:t>
                </w:r>
                <w:r w:rsidR="00047511">
                  <w:t>24517201</w:t>
                </w:r>
              </w:sdtContent>
            </w:sdt>
          </w:p>
        </w:tc>
      </w:tr>
    </w:tbl>
    <w:p w14:paraId="7849289C" w14:textId="77777777" w:rsidR="009859B6" w:rsidRPr="009859B6" w:rsidRDefault="009859B6">
      <w:pPr>
        <w:pStyle w:val="Spaceaftertable"/>
      </w:pPr>
    </w:p>
    <w:tbl>
      <w:tblPr>
        <w:tblStyle w:val="SteerControlInformation"/>
        <w:tblW w:w="20388" w:type="dxa"/>
        <w:tblLayout w:type="fixed"/>
        <w:tblLook w:val="00A0" w:firstRow="1" w:lastRow="0" w:firstColumn="1" w:lastColumn="0" w:noHBand="0" w:noVBand="0"/>
      </w:tblPr>
      <w:tblGrid>
        <w:gridCol w:w="9967"/>
        <w:gridCol w:w="454"/>
        <w:gridCol w:w="9967"/>
      </w:tblGrid>
      <w:tr w:rsidR="009859B6" w:rsidRPr="009859B6" w14:paraId="603A8F9B" w14:textId="77777777" w:rsidTr="00CD754E">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67" w:type="dxa"/>
            <w:hideMark/>
          </w:tcPr>
          <w:p w14:paraId="29A7EA4D" w14:textId="77777777" w:rsidR="009859B6" w:rsidRPr="009859B6" w:rsidRDefault="009859B6">
            <w:r w:rsidRPr="009859B6">
              <w:t>Author/originator</w:t>
            </w:r>
          </w:p>
        </w:tc>
        <w:tc>
          <w:tcPr>
            <w:tcW w:w="454" w:type="dxa"/>
          </w:tcPr>
          <w:p w14:paraId="29D448BE" w14:textId="77777777" w:rsidR="009859B6" w:rsidRPr="009859B6" w:rsidRDefault="009859B6">
            <w:pPr>
              <w:cnfStyle w:val="100000000000" w:firstRow="1"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9967" w:type="dxa"/>
          </w:tcPr>
          <w:p w14:paraId="4FF7606A" w14:textId="2234EAC3" w:rsidR="009859B6" w:rsidRPr="009859B6" w:rsidRDefault="007E3FD2">
            <w:r>
              <w:t>Reviewer</w:t>
            </w:r>
          </w:p>
        </w:tc>
      </w:tr>
      <w:tr w:rsidR="009859B6" w:rsidRPr="009859B6" w14:paraId="6DE6BDA0" w14:textId="77777777" w:rsidTr="00CD754E">
        <w:tc>
          <w:tcPr>
            <w:cnfStyle w:val="000010000000" w:firstRow="0" w:lastRow="0" w:firstColumn="0" w:lastColumn="0" w:oddVBand="1" w:evenVBand="0" w:oddHBand="0" w:evenHBand="0" w:firstRowFirstColumn="0" w:firstRowLastColumn="0" w:lastRowFirstColumn="0" w:lastRowLastColumn="0"/>
            <w:tcW w:w="9967" w:type="dxa"/>
          </w:tcPr>
          <w:p w14:paraId="41A429FD" w14:textId="3156DFA0" w:rsidR="009859B6" w:rsidRPr="009859B6" w:rsidRDefault="002B5594">
            <w:sdt>
              <w:sdtPr>
                <w:alias w:val="Author"/>
                <w:tag w:val="Author"/>
                <w:id w:val="1425377174"/>
                <w:dataBinding w:prefixMappings="xmlns:ns0='http://purl.org/dc/elements/1.1/' xmlns:ns1='http://schemas.openxmlformats.org/package/2006/metadata/core-properties' " w:xpath="/ns1:coreProperties[1]/ns0:creator[1]" w:storeItemID="{6C3C8BC8-F283-45AE-878A-BAB7291924A1}"/>
                <w:text/>
              </w:sdtPr>
              <w:sdtEndPr/>
              <w:sdtContent>
                <w:r w:rsidR="009859B6" w:rsidRPr="009859B6">
                  <w:t>Neil Kirkwood</w:t>
                </w:r>
              </w:sdtContent>
            </w:sdt>
          </w:p>
        </w:tc>
        <w:tc>
          <w:tcPr>
            <w:tcW w:w="454" w:type="dxa"/>
          </w:tcPr>
          <w:p w14:paraId="51EBB257" w14:textId="77777777" w:rsidR="009859B6" w:rsidRPr="009859B6" w:rsidRDefault="009859B6">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9967" w:type="dxa"/>
          </w:tcPr>
          <w:p w14:paraId="5A258EDE" w14:textId="6AEFF0CE" w:rsidR="009859B6" w:rsidRPr="009859B6" w:rsidRDefault="0036784B">
            <w:r>
              <w:t xml:space="preserve">Richard Harper </w:t>
            </w:r>
          </w:p>
        </w:tc>
      </w:tr>
    </w:tbl>
    <w:p w14:paraId="4805A14E" w14:textId="77777777" w:rsidR="009859B6" w:rsidRPr="009859B6" w:rsidRDefault="009859B6">
      <w:pPr>
        <w:pStyle w:val="Spaceaftertable"/>
      </w:pPr>
    </w:p>
    <w:tbl>
      <w:tblPr>
        <w:tblStyle w:val="SteerControlInformation"/>
        <w:tblW w:w="20381" w:type="dxa"/>
        <w:tblLayout w:type="fixed"/>
        <w:tblLook w:val="00A0" w:firstRow="1" w:lastRow="0" w:firstColumn="1" w:lastColumn="0" w:noHBand="0" w:noVBand="0"/>
      </w:tblPr>
      <w:tblGrid>
        <w:gridCol w:w="9967"/>
        <w:gridCol w:w="454"/>
        <w:gridCol w:w="693"/>
        <w:gridCol w:w="1330"/>
        <w:gridCol w:w="588"/>
        <w:gridCol w:w="7349"/>
      </w:tblGrid>
      <w:tr w:rsidR="009859B6" w:rsidRPr="009859B6" w14:paraId="732EBB4F" w14:textId="77777777" w:rsidTr="00CD754E">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67" w:type="dxa"/>
            <w:hideMark/>
          </w:tcPr>
          <w:p w14:paraId="1B0A02AF" w14:textId="77777777" w:rsidR="009859B6" w:rsidRPr="009859B6" w:rsidRDefault="009859B6">
            <w:r w:rsidRPr="009859B6">
              <w:t>Other contributors</w:t>
            </w:r>
          </w:p>
        </w:tc>
        <w:tc>
          <w:tcPr>
            <w:tcW w:w="454" w:type="dxa"/>
          </w:tcPr>
          <w:p w14:paraId="6A15A2C7" w14:textId="77777777" w:rsidR="009859B6" w:rsidRPr="009859B6" w:rsidRDefault="009859B6">
            <w:pPr>
              <w:cnfStyle w:val="100000000000" w:firstRow="1"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9960" w:type="dxa"/>
            <w:gridSpan w:val="4"/>
            <w:tcBorders>
              <w:bottom w:val="single" w:sz="4" w:space="0" w:color="009DC8" w:themeColor="text2"/>
            </w:tcBorders>
          </w:tcPr>
          <w:p w14:paraId="5B1296C4" w14:textId="77777777" w:rsidR="009859B6" w:rsidRPr="009859B6" w:rsidRDefault="009859B6">
            <w:r w:rsidRPr="009859B6">
              <w:t>Distribution</w:t>
            </w:r>
          </w:p>
        </w:tc>
      </w:tr>
      <w:tr w:rsidR="009859B6" w:rsidRPr="009859B6" w14:paraId="7EA559D4" w14:textId="77777777" w:rsidTr="00647C15">
        <w:tc>
          <w:tcPr>
            <w:cnfStyle w:val="000010000000" w:firstRow="0" w:lastRow="0" w:firstColumn="0" w:lastColumn="0" w:oddVBand="1" w:evenVBand="0" w:oddHBand="0" w:evenHBand="0" w:firstRowFirstColumn="0" w:firstRowLastColumn="0" w:lastRowFirstColumn="0" w:lastRowLastColumn="0"/>
            <w:tcW w:w="9967" w:type="dxa"/>
          </w:tcPr>
          <w:p w14:paraId="15AC7DD8" w14:textId="29AFA8F0" w:rsidR="00772727" w:rsidRDefault="00476F10">
            <w:r>
              <w:t>Jennifer Davis</w:t>
            </w:r>
          </w:p>
          <w:p w14:paraId="5200AB7F" w14:textId="77777777" w:rsidR="00772727" w:rsidRDefault="00476F10">
            <w:r>
              <w:t>Chloe McGrath</w:t>
            </w:r>
          </w:p>
          <w:p w14:paraId="62D4CB4B" w14:textId="33675D82" w:rsidR="009859B6" w:rsidRPr="009859B6" w:rsidRDefault="00476F10">
            <w:r>
              <w:t>Haizel Yesuth</w:t>
            </w:r>
            <w:r w:rsidR="0036784B">
              <w:t>as</w:t>
            </w:r>
            <w:r>
              <w:t>an</w:t>
            </w:r>
          </w:p>
        </w:tc>
        <w:tc>
          <w:tcPr>
            <w:tcW w:w="454" w:type="dxa"/>
          </w:tcPr>
          <w:p w14:paraId="1887F75B" w14:textId="77777777" w:rsidR="009859B6" w:rsidRPr="009859B6" w:rsidRDefault="009859B6">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693" w:type="dxa"/>
          </w:tcPr>
          <w:p w14:paraId="3329223F" w14:textId="77777777" w:rsidR="009859B6" w:rsidRPr="009859B6" w:rsidRDefault="009859B6">
            <w:r w:rsidRPr="009859B6">
              <w:t>Client:</w:t>
            </w:r>
          </w:p>
        </w:tc>
        <w:tc>
          <w:tcPr>
            <w:tcW w:w="1330" w:type="dxa"/>
            <w:tcBorders>
              <w:top w:val="single" w:sz="4" w:space="0" w:color="009DC8" w:themeColor="text2"/>
            </w:tcBorders>
          </w:tcPr>
          <w:p w14:paraId="6E899D69" w14:textId="077F37D8" w:rsidR="009F7A37" w:rsidRDefault="00BC0EA7">
            <w:pPr>
              <w:cnfStyle w:val="000000000000" w:firstRow="0" w:lastRow="0" w:firstColumn="0" w:lastColumn="0" w:oddVBand="0" w:evenVBand="0" w:oddHBand="0" w:evenHBand="0" w:firstRowFirstColumn="0" w:firstRowLastColumn="0" w:lastRowFirstColumn="0" w:lastRowLastColumn="0"/>
            </w:pPr>
            <w:r>
              <w:t>As required</w:t>
            </w:r>
            <w:r w:rsidR="009F7A37">
              <w:t xml:space="preserve"> </w:t>
            </w:r>
          </w:p>
          <w:p w14:paraId="4C13899A" w14:textId="19122D58" w:rsidR="009F7A37" w:rsidRPr="009859B6" w:rsidRDefault="009F7A37">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88" w:type="dxa"/>
          </w:tcPr>
          <w:p w14:paraId="2492B40F" w14:textId="77777777" w:rsidR="009859B6" w:rsidRPr="009859B6" w:rsidRDefault="009859B6">
            <w:r w:rsidRPr="009859B6">
              <w:t>Steer:</w:t>
            </w:r>
          </w:p>
        </w:tc>
        <w:tc>
          <w:tcPr>
            <w:tcW w:w="7349" w:type="dxa"/>
            <w:tcBorders>
              <w:top w:val="single" w:sz="4" w:space="0" w:color="009DC8" w:themeColor="text2"/>
            </w:tcBorders>
          </w:tcPr>
          <w:p w14:paraId="2B12787F" w14:textId="6ABD152C" w:rsidR="009859B6" w:rsidRPr="009859B6" w:rsidRDefault="00BC0EA7">
            <w:pPr>
              <w:cnfStyle w:val="000000000000" w:firstRow="0" w:lastRow="0" w:firstColumn="0" w:lastColumn="0" w:oddVBand="0" w:evenVBand="0" w:oddHBand="0" w:evenHBand="0" w:firstRowFirstColumn="0" w:firstRowLastColumn="0" w:lastRowFirstColumn="0" w:lastRowLastColumn="0"/>
            </w:pPr>
            <w:r>
              <w:t xml:space="preserve"> Project team</w:t>
            </w:r>
          </w:p>
        </w:tc>
      </w:tr>
    </w:tbl>
    <w:p w14:paraId="287414FA" w14:textId="77777777" w:rsidR="009859B6" w:rsidRPr="009859B6" w:rsidRDefault="009859B6">
      <w:pPr>
        <w:pStyle w:val="Spaceaftertable"/>
      </w:pPr>
    </w:p>
    <w:tbl>
      <w:tblPr>
        <w:tblStyle w:val="SteerControlInformation"/>
        <w:tblW w:w="20388" w:type="dxa"/>
        <w:tblLayout w:type="fixed"/>
        <w:tblLook w:val="00A0" w:firstRow="1" w:lastRow="0" w:firstColumn="1" w:lastColumn="0" w:noHBand="0" w:noVBand="0"/>
      </w:tblPr>
      <w:tblGrid>
        <w:gridCol w:w="9967"/>
        <w:gridCol w:w="454"/>
        <w:gridCol w:w="9967"/>
      </w:tblGrid>
      <w:tr w:rsidR="009859B6" w:rsidRPr="009859B6" w14:paraId="33FBAACA" w14:textId="77777777" w:rsidTr="00BC0EA7">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67" w:type="dxa"/>
            <w:hideMark/>
          </w:tcPr>
          <w:p w14:paraId="08557126" w14:textId="77777777" w:rsidR="009859B6" w:rsidRPr="009859B6" w:rsidRDefault="009859B6">
            <w:r w:rsidRPr="009859B6">
              <w:t>Version control/issue number</w:t>
            </w:r>
          </w:p>
        </w:tc>
        <w:tc>
          <w:tcPr>
            <w:tcW w:w="454" w:type="dxa"/>
          </w:tcPr>
          <w:p w14:paraId="50E2665E" w14:textId="77777777" w:rsidR="009859B6" w:rsidRPr="009859B6" w:rsidRDefault="009859B6">
            <w:pPr>
              <w:cnfStyle w:val="100000000000" w:firstRow="1"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9967" w:type="dxa"/>
          </w:tcPr>
          <w:p w14:paraId="187DFA65" w14:textId="77777777" w:rsidR="009859B6" w:rsidRPr="009859B6" w:rsidRDefault="009859B6">
            <w:r w:rsidRPr="009859B6">
              <w:t>Date</w:t>
            </w:r>
          </w:p>
        </w:tc>
      </w:tr>
      <w:tr w:rsidR="009859B6" w:rsidRPr="009859B6" w14:paraId="5C4F58B7" w14:textId="77777777" w:rsidTr="00BC0EA7">
        <w:tc>
          <w:tcPr>
            <w:cnfStyle w:val="000010000000" w:firstRow="0" w:lastRow="0" w:firstColumn="0" w:lastColumn="0" w:oddVBand="1" w:evenVBand="0" w:oddHBand="0" w:evenHBand="0" w:firstRowFirstColumn="0" w:firstRowLastColumn="0" w:lastRowFirstColumn="0" w:lastRowLastColumn="0"/>
            <w:tcW w:w="9967" w:type="dxa"/>
          </w:tcPr>
          <w:p w14:paraId="58D3E6C4" w14:textId="6435E710" w:rsidR="009859B6" w:rsidRPr="009859B6" w:rsidRDefault="00BC0EA7">
            <w:r>
              <w:t>2.0</w:t>
            </w:r>
            <w:r w:rsidR="00476F10">
              <w:t xml:space="preserve"> – </w:t>
            </w:r>
            <w:r>
              <w:t>Final report for client approval</w:t>
            </w:r>
          </w:p>
        </w:tc>
        <w:tc>
          <w:tcPr>
            <w:tcW w:w="454" w:type="dxa"/>
          </w:tcPr>
          <w:p w14:paraId="5448CFCF" w14:textId="77777777" w:rsidR="009859B6" w:rsidRPr="009859B6" w:rsidRDefault="009859B6">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9967" w:type="dxa"/>
          </w:tcPr>
          <w:p w14:paraId="0859138A" w14:textId="1099BE5F" w:rsidR="009859B6" w:rsidRPr="009859B6" w:rsidRDefault="5CCBB9E6">
            <w:r>
              <w:t>28</w:t>
            </w:r>
            <w:r w:rsidR="00047511" w:rsidRPr="00047511">
              <w:rPr>
                <w:vertAlign w:val="superscript"/>
              </w:rPr>
              <w:t>th</w:t>
            </w:r>
            <w:r w:rsidR="000E2C19">
              <w:t xml:space="preserve"> March</w:t>
            </w:r>
            <w:r w:rsidR="00772727">
              <w:t xml:space="preserve"> 202</w:t>
            </w:r>
            <w:r w:rsidR="000E2C19">
              <w:t>4</w:t>
            </w:r>
          </w:p>
        </w:tc>
      </w:tr>
    </w:tbl>
    <w:p w14:paraId="61307F49" w14:textId="77777777" w:rsidR="00647C15" w:rsidRPr="009859B6" w:rsidRDefault="00647C15" w:rsidP="00260294"/>
    <w:p w14:paraId="1C9010CD" w14:textId="77777777" w:rsidR="001B1557" w:rsidRPr="009859B6" w:rsidRDefault="001B1557" w:rsidP="00260294">
      <w:pPr>
        <w:sectPr w:rsidR="001B1557" w:rsidRPr="009859B6" w:rsidSect="006B01AD">
          <w:headerReference w:type="default" r:id="rId48"/>
          <w:footerReference w:type="default" r:id="rId49"/>
          <w:pgSz w:w="23808" w:h="16840" w:orient="landscape" w:code="8"/>
          <w:pgMar w:top="2211" w:right="1418" w:bottom="1701" w:left="2007" w:header="720" w:footer="720" w:gutter="0"/>
          <w:pgNumType w:start="1"/>
          <w:cols w:space="708"/>
          <w:docGrid w:linePitch="360"/>
        </w:sectPr>
      </w:pPr>
    </w:p>
    <w:p w14:paraId="5DE156EC" w14:textId="77777777" w:rsidR="00260294" w:rsidRPr="009859B6" w:rsidRDefault="00260294" w:rsidP="00AB25E6">
      <w:pPr>
        <w:spacing w:before="240"/>
      </w:pPr>
    </w:p>
    <w:sectPr w:rsidR="00260294" w:rsidRPr="009859B6" w:rsidSect="006B01AD">
      <w:headerReference w:type="default" r:id="rId50"/>
      <w:footerReference w:type="default" r:id="rId51"/>
      <w:pgSz w:w="23808" w:h="16840" w:orient="landscape" w:code="8"/>
      <w:pgMar w:top="1191" w:right="1418" w:bottom="720" w:left="1134" w:header="425" w:footer="34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EFCBBE" w14:textId="77777777" w:rsidR="006B01AD" w:rsidRDefault="006B01AD" w:rsidP="00397A4D">
      <w:pPr>
        <w:spacing w:after="0" w:line="240" w:lineRule="auto"/>
      </w:pPr>
      <w:r>
        <w:separator/>
      </w:r>
    </w:p>
  </w:endnote>
  <w:endnote w:type="continuationSeparator" w:id="0">
    <w:p w14:paraId="1AF00616" w14:textId="77777777" w:rsidR="006B01AD" w:rsidRDefault="006B01AD" w:rsidP="00397A4D">
      <w:pPr>
        <w:spacing w:after="0" w:line="240" w:lineRule="auto"/>
      </w:pPr>
      <w:r>
        <w:continuationSeparator/>
      </w:r>
    </w:p>
  </w:endnote>
  <w:endnote w:type="continuationNotice" w:id="1">
    <w:p w14:paraId="28F814BC" w14:textId="77777777" w:rsidR="006B01AD" w:rsidRDefault="006B01A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C74446" w14:textId="77777777" w:rsidR="00DB0722" w:rsidRDefault="00DB0722" w:rsidP="00BC1729">
    <w:pPr>
      <w:pStyle w:val="Footer"/>
      <w:spacing w:line="220" w:lineRule="atLea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E18BE1" w14:textId="383A85F5" w:rsidR="00DB0722" w:rsidRDefault="00DB0722">
    <w:pPr>
      <w:pStyle w:val="Footer"/>
    </w:pPr>
    <w:r>
      <w:rPr>
        <w:noProof/>
      </w:rPr>
      <w:drawing>
        <wp:inline distT="0" distB="0" distL="0" distR="0" wp14:anchorId="43440D70" wp14:editId="24C44E6B">
          <wp:extent cx="540000" cy="178920"/>
          <wp:effectExtent l="0" t="0" r="0" b="0"/>
          <wp:docPr id="768646314" name="Picture 768646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eerLogo.emf"/>
                  <pic:cNvPicPr/>
                </pic:nvPicPr>
                <pic:blipFill>
                  <a:blip r:embed="rId1">
                    <a:extLst>
                      <a:ext uri="{28A0092B-C50C-407E-A947-70E740481C1C}">
                        <a14:useLocalDpi xmlns:a14="http://schemas.microsoft.com/office/drawing/2010/main" val="0"/>
                      </a:ext>
                    </a:extLst>
                  </a:blip>
                  <a:stretch>
                    <a:fillRect/>
                  </a:stretch>
                </pic:blipFill>
                <pic:spPr>
                  <a:xfrm>
                    <a:off x="0" y="0"/>
                    <a:ext cx="540000" cy="178920"/>
                  </a:xfrm>
                  <a:prstGeom prst="rect">
                    <a:avLst/>
                  </a:prstGeom>
                </pic:spPr>
              </pic:pic>
            </a:graphicData>
          </a:graphic>
        </wp:inline>
      </w:drawing>
    </w:r>
    <w:r>
      <w:ptab w:relativeTo="margin" w:alignment="right" w:leader="none"/>
    </w:r>
    <w:sdt>
      <w:sdtPr>
        <w:id w:val="-1515907355"/>
        <w:dataBinding w:xpath="/root[1]/Publication[1]" w:storeItemID="{2FFE2CD3-62F3-4FBE-BE43-75DDB2D9F79B}"/>
        <w:text/>
      </w:sdtPr>
      <w:sdtEndPr/>
      <w:sdtContent>
        <w:r w:rsidR="00B15AA2">
          <w:t>March 2024</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30AEA6" w14:textId="69FD2C4E" w:rsidR="00964EC2" w:rsidRDefault="00964EC2" w:rsidP="00964EC2">
    <w:pPr>
      <w:pStyle w:val="Footer"/>
    </w:pPr>
    <w:r>
      <w:rPr>
        <w:noProof/>
      </w:rPr>
      <w:drawing>
        <wp:inline distT="0" distB="0" distL="0" distR="0" wp14:anchorId="3A490435" wp14:editId="1E333581">
          <wp:extent cx="540000" cy="179055"/>
          <wp:effectExtent l="0" t="0" r="0" b="0"/>
          <wp:docPr id="1332098009" name="Picture 1332098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erLogo.emf"/>
                  <pic:cNvPicPr/>
                </pic:nvPicPr>
                <pic:blipFill>
                  <a:blip r:embed="rId1">
                    <a:extLst>
                      <a:ext uri="{28A0092B-C50C-407E-A947-70E740481C1C}">
                        <a14:useLocalDpi xmlns:a14="http://schemas.microsoft.com/office/drawing/2010/main" val="0"/>
                      </a:ext>
                    </a:extLst>
                  </a:blip>
                  <a:stretch>
                    <a:fillRect/>
                  </a:stretch>
                </pic:blipFill>
                <pic:spPr>
                  <a:xfrm>
                    <a:off x="0" y="0"/>
                    <a:ext cx="540000" cy="179055"/>
                  </a:xfrm>
                  <a:prstGeom prst="rect">
                    <a:avLst/>
                  </a:prstGeom>
                </pic:spPr>
              </pic:pic>
            </a:graphicData>
          </a:graphic>
        </wp:inline>
      </w:drawing>
    </w:r>
    <w:r>
      <w:ptab w:relativeTo="margin" w:alignment="right" w:leader="none"/>
    </w:r>
    <w:sdt>
      <w:sdtPr>
        <w:id w:val="-1883707033"/>
        <w:dataBinding w:xpath="/root[1]/Publication[1]" w:storeItemID="{2FFE2CD3-62F3-4FBE-BE43-75DDB2D9F79B}"/>
        <w:text/>
      </w:sdtPr>
      <w:sdtEndPr/>
      <w:sdtContent>
        <w:r w:rsidR="00B15AA2">
          <w:t>March 2024</w:t>
        </w:r>
      </w:sdtContent>
    </w:sdt>
    <w:r>
      <w:t xml:space="preserve"> | </w:t>
    </w:r>
    <w:r>
      <w:fldChar w:fldCharType="begin"/>
    </w:r>
    <w:r>
      <w:instrText xml:space="preserve"> page </w:instrText>
    </w:r>
    <w:r>
      <w:fldChar w:fldCharType="separate"/>
    </w:r>
    <w:r>
      <w:t>1</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82E4A9" w14:textId="77777777" w:rsidR="00DB0722" w:rsidRDefault="00DB0722">
    <w:pPr>
      <w:pStyle w:val="Footer"/>
    </w:pPr>
    <w:r>
      <w:rPr>
        <w:noProof/>
      </w:rPr>
      <w:drawing>
        <wp:inline distT="0" distB="0" distL="0" distR="0" wp14:anchorId="1936185C" wp14:editId="4B514D79">
          <wp:extent cx="540000" cy="179055"/>
          <wp:effectExtent l="0" t="0" r="0" b="0"/>
          <wp:docPr id="1744094384" name="Picture 1744094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erLogo.emf"/>
                  <pic:cNvPicPr/>
                </pic:nvPicPr>
                <pic:blipFill>
                  <a:blip r:embed="rId1">
                    <a:extLst>
                      <a:ext uri="{28A0092B-C50C-407E-A947-70E740481C1C}">
                        <a14:useLocalDpi xmlns:a14="http://schemas.microsoft.com/office/drawing/2010/main" val="0"/>
                      </a:ext>
                    </a:extLst>
                  </a:blip>
                  <a:stretch>
                    <a:fillRect/>
                  </a:stretch>
                </pic:blipFill>
                <pic:spPr>
                  <a:xfrm>
                    <a:off x="0" y="0"/>
                    <a:ext cx="540000" cy="179055"/>
                  </a:xfrm>
                  <a:prstGeom prst="rect">
                    <a:avLst/>
                  </a:prstGeom>
                </pic:spPr>
              </pic:pic>
            </a:graphicData>
          </a:graphic>
        </wp:inline>
      </w:drawing>
    </w:r>
    <w:r>
      <w:ptab w:relativeTo="margin" w:alignment="right" w:leader="none"/>
    </w:r>
    <w:r w:rsidR="00A170D7">
      <w:rPr>
        <w:noProof/>
      </w:rPr>
      <w:drawing>
        <wp:inline distT="0" distB="0" distL="0" distR="0" wp14:anchorId="091602D0" wp14:editId="2C768F99">
          <wp:extent cx="800735" cy="775502"/>
          <wp:effectExtent l="0" t="0" r="0" b="5715"/>
          <wp:docPr id="316646705" name="Picture 316646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SO_9001_2015_BW.JPG"/>
                  <pic:cNvPicPr/>
                </pic:nvPicPr>
                <pic:blipFill>
                  <a:blip r:embed="rId2">
                    <a:extLst>
                      <a:ext uri="{28A0092B-C50C-407E-A947-70E740481C1C}">
                        <a14:useLocalDpi xmlns:a14="http://schemas.microsoft.com/office/drawing/2010/main" val="0"/>
                      </a:ext>
                    </a:extLst>
                  </a:blip>
                  <a:stretch>
                    <a:fillRect/>
                  </a:stretch>
                </pic:blipFill>
                <pic:spPr>
                  <a:xfrm>
                    <a:off x="0" y="0"/>
                    <a:ext cx="820792" cy="794927"/>
                  </a:xfrm>
                  <a:prstGeom prst="rect">
                    <a:avLst/>
                  </a:prstGeom>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41699F" w14:textId="77777777" w:rsidR="00DB0722" w:rsidRPr="00D22C9B" w:rsidRDefault="00641841" w:rsidP="00B17830">
    <w:pPr>
      <w:pStyle w:val="FooterBackPage"/>
    </w:pPr>
    <w:r>
      <w:rPr>
        <w:noProof/>
        <w:sz w:val="14"/>
      </w:rPr>
      <w:drawing>
        <wp:anchor distT="0" distB="0" distL="114300" distR="114300" simplePos="0" relativeHeight="251658241" behindDoc="1" locked="0" layoutInCell="1" allowOverlap="1" wp14:anchorId="5B6FB699" wp14:editId="67BCF980">
          <wp:simplePos x="0" y="0"/>
          <wp:positionH relativeFrom="margin">
            <wp:align>right</wp:align>
          </wp:positionH>
          <wp:positionV relativeFrom="paragraph">
            <wp:posOffset>-481603</wp:posOffset>
          </wp:positionV>
          <wp:extent cx="1439545" cy="476885"/>
          <wp:effectExtent l="0" t="0" r="825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teerLogo.emf"/>
                  <pic:cNvPicPr/>
                </pic:nvPicPr>
                <pic:blipFill>
                  <a:blip r:embed="rId1">
                    <a:extLst>
                      <a:ext uri="{28A0092B-C50C-407E-A947-70E740481C1C}">
                        <a14:useLocalDpi xmlns:a14="http://schemas.microsoft.com/office/drawing/2010/main" val="0"/>
                      </a:ext>
                    </a:extLst>
                  </a:blip>
                  <a:stretch>
                    <a:fillRect/>
                  </a:stretch>
                </pic:blipFill>
                <pic:spPr>
                  <a:xfrm>
                    <a:off x="0" y="0"/>
                    <a:ext cx="1439545" cy="476885"/>
                  </a:xfrm>
                  <a:prstGeom prst="rect">
                    <a:avLst/>
                  </a:prstGeom>
                </pic:spPr>
              </pic:pic>
            </a:graphicData>
          </a:graphic>
          <wp14:sizeRelH relativeFrom="page">
            <wp14:pctWidth>0</wp14:pctWidth>
          </wp14:sizeRelH>
          <wp14:sizeRelV relativeFrom="page">
            <wp14:pctHeight>0</wp14:pctHeight>
          </wp14:sizeRelV>
        </wp:anchor>
      </w:drawing>
    </w:r>
    <w:r w:rsidR="00DB0722">
      <w:rPr>
        <w:noProof/>
        <w:lang w:eastAsia="en-GB"/>
      </w:rPr>
      <mc:AlternateContent>
        <mc:Choice Requires="wps">
          <w:drawing>
            <wp:anchor distT="0" distB="0" distL="114300" distR="114300" simplePos="0" relativeHeight="251658240" behindDoc="1" locked="1" layoutInCell="1" allowOverlap="1" wp14:anchorId="57BC8F3F" wp14:editId="77D0455E">
              <wp:simplePos x="0" y="0"/>
              <wp:positionH relativeFrom="page">
                <wp:align>left</wp:align>
              </wp:positionH>
              <wp:positionV relativeFrom="page">
                <wp:align>top</wp:align>
              </wp:positionV>
              <wp:extent cx="15120000" cy="10690920"/>
              <wp:effectExtent l="0" t="0" r="5715" b="0"/>
              <wp:wrapNone/>
              <wp:docPr id="28" name="Rectangle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5120000" cy="10690920"/>
                      </a:xfrm>
                      <a:prstGeom prst="rect">
                        <a:avLst/>
                      </a:prstGeom>
                      <a:solidFill>
                        <a:schemeClr val="tx1">
                          <a:lumMod val="10000"/>
                          <a:lumOff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7BD88D" id="Rectangle 28" o:spid="_x0000_s1026" style="position:absolute;margin-left:0;margin-top:0;width:1190.55pt;height:841.8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" fillcolor="#e4e8ed [349]" stroked="f" strokeweight="2pt">
              <o:lock v:ext="edit" aspectratio="t"/>
              <w10:wrap anchorx="page" anchory="page"/>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5B4010" w14:textId="77777777" w:rsidR="006B01AD" w:rsidRDefault="006B01AD" w:rsidP="00397A4D">
      <w:pPr>
        <w:spacing w:after="0" w:line="240" w:lineRule="auto"/>
      </w:pPr>
      <w:r>
        <w:separator/>
      </w:r>
    </w:p>
  </w:footnote>
  <w:footnote w:type="continuationSeparator" w:id="0">
    <w:p w14:paraId="6C4D800D" w14:textId="77777777" w:rsidR="006B01AD" w:rsidRDefault="006B01AD" w:rsidP="00397A4D">
      <w:pPr>
        <w:spacing w:after="0" w:line="240" w:lineRule="auto"/>
      </w:pPr>
      <w:r>
        <w:continuationSeparator/>
      </w:r>
    </w:p>
  </w:footnote>
  <w:footnote w:type="continuationNotice" w:id="1">
    <w:p w14:paraId="63FE4CA5" w14:textId="77777777" w:rsidR="006B01AD" w:rsidRDefault="006B01AD">
      <w:pPr>
        <w:spacing w:before="0" w:after="0" w:line="240" w:lineRule="auto"/>
      </w:pPr>
    </w:p>
  </w:footnote>
  <w:footnote w:id="2">
    <w:p w14:paraId="7717E6A0" w14:textId="77777777" w:rsidR="00D5218D" w:rsidRDefault="00D5218D" w:rsidP="00D5218D">
      <w:pPr>
        <w:pStyle w:val="FootnoteText"/>
      </w:pPr>
      <w:r>
        <w:rPr>
          <w:rStyle w:val="FootnoteReference"/>
        </w:rPr>
        <w:footnoteRef/>
      </w:r>
      <w:r>
        <w:t xml:space="preserve"> </w:t>
      </w:r>
      <w:hyperlink r:id="rId1" w:history="1">
        <w:r>
          <w:rPr>
            <w:rStyle w:val="Hyperlink"/>
          </w:rPr>
          <w:t>Meeting the Needs of Passengers Stranded on Trains (raildeliverygroup.com)</w:t>
        </w:r>
      </w:hyperlink>
    </w:p>
  </w:footnote>
  <w:footnote w:id="3">
    <w:p w14:paraId="0495CF1E" w14:textId="1D6F8640" w:rsidR="0072313F" w:rsidRDefault="0072313F">
      <w:pPr>
        <w:pStyle w:val="FootnoteText"/>
      </w:pPr>
      <w:r>
        <w:rPr>
          <w:rStyle w:val="FootnoteReference"/>
        </w:rPr>
        <w:footnoteRef/>
      </w:r>
      <w:r>
        <w:t xml:space="preserve"> Arriva Rail London operates on TFL infrastructure and across multiple </w:t>
      </w:r>
      <w:r w:rsidR="00683191">
        <w:t>Network Rail Regions</w:t>
      </w:r>
    </w:p>
  </w:footnote>
  <w:footnote w:id="4">
    <w:p w14:paraId="55FB22C0" w14:textId="77777777" w:rsidR="003662A7" w:rsidRDefault="003662A7" w:rsidP="003662A7">
      <w:pPr>
        <w:pStyle w:val="FootnoteText"/>
      </w:pPr>
      <w:r>
        <w:rPr>
          <w:rStyle w:val="FootnoteReference"/>
        </w:rPr>
        <w:footnoteRef/>
      </w:r>
      <w:r>
        <w:t xml:space="preserve"> </w:t>
      </w:r>
      <w:hyperlink r:id="rId2" w:history="1">
        <w:r>
          <w:rPr>
            <w:rStyle w:val="Hyperlink"/>
          </w:rPr>
          <w:t>Understanding and Preventing Passenger Self-Evacuation from Trains (S341) - rssb.co.uk</w:t>
        </w:r>
      </w:hyperlink>
    </w:p>
  </w:footnote>
  <w:footnote w:id="5">
    <w:p w14:paraId="040C5674" w14:textId="001B04BB" w:rsidR="00DB30EE" w:rsidRDefault="00DB30EE">
      <w:pPr>
        <w:pStyle w:val="FootnoteText"/>
      </w:pPr>
      <w:r>
        <w:rPr>
          <w:rStyle w:val="FootnoteReference"/>
        </w:rPr>
        <w:footnoteRef/>
      </w:r>
      <w:r>
        <w:t xml:space="preserve"> ORR </w:t>
      </w:r>
      <w:r w:rsidR="00A36364">
        <w:t>passenger usage data, tables 1221 and 1231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2A479D" w14:textId="61ACDDA3" w:rsidR="00DB0722" w:rsidRDefault="002B5594">
    <w:pPr>
      <w:pStyle w:val="Header"/>
    </w:pPr>
    <w:sdt>
      <w:sdtPr>
        <w:alias w:val="Title"/>
        <w:tag w:val=""/>
        <w:id w:val="-504827179"/>
        <w:placeholder>
          <w:docPart w:val="2AAB1BB902404A23BAD7269451F6F422"/>
        </w:placeholder>
        <w:dataBinding w:prefixMappings="xmlns:ns0='http://purl.org/dc/elements/1.1/' xmlns:ns1='http://schemas.openxmlformats.org/package/2006/metadata/core-properties' " w:xpath="/ns1:coreProperties[1]/ns0:title[1]" w:storeItemID="{6C3C8BC8-F283-45AE-878A-BAB7291924A1}"/>
        <w:text/>
      </w:sdtPr>
      <w:sdtEndPr/>
      <w:sdtContent>
        <w:r w:rsidR="00395764">
          <w:t>Meeting the needs of passengers when trains become stranded: How well is the industry doing?</w:t>
        </w:r>
      </w:sdtContent>
    </w:sdt>
    <w:r w:rsidR="00DB0722">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34B057" w14:textId="64D568DA" w:rsidR="00DB0722" w:rsidRDefault="002B5594">
    <w:pPr>
      <w:pStyle w:val="Header"/>
    </w:pPr>
    <w:sdt>
      <w:sdtPr>
        <w:alias w:val="Title"/>
        <w:tag w:val=""/>
        <w:id w:val="-1849709655"/>
        <w:placeholder>
          <w:docPart w:val="2AAB1BB902404A23BAD7269451F6F422"/>
        </w:placeholder>
        <w:dataBinding w:prefixMappings="xmlns:ns0='http://purl.org/dc/elements/1.1/' xmlns:ns1='http://schemas.openxmlformats.org/package/2006/metadata/core-properties' " w:xpath="/ns1:coreProperties[1]/ns0:title[1]" w:storeItemID="{6C3C8BC8-F283-45AE-878A-BAB7291924A1}"/>
        <w:text/>
      </w:sdtPr>
      <w:sdtEndPr/>
      <w:sdtContent>
        <w:r w:rsidR="000B7D28">
          <w:t xml:space="preserve">Meeting the </w:t>
        </w:r>
        <w:r w:rsidR="00395764">
          <w:t>n</w:t>
        </w:r>
        <w:r w:rsidR="000B7D28">
          <w:t xml:space="preserve">eeds of </w:t>
        </w:r>
        <w:r w:rsidR="00395764">
          <w:t>p</w:t>
        </w:r>
        <w:r w:rsidR="000B7D28">
          <w:t xml:space="preserve">assengers </w:t>
        </w:r>
        <w:r w:rsidR="00395764">
          <w:t>w</w:t>
        </w:r>
        <w:r w:rsidR="000B7D28">
          <w:t xml:space="preserve">hen </w:t>
        </w:r>
        <w:r w:rsidR="00395764">
          <w:t>t</w:t>
        </w:r>
        <w:r w:rsidR="000B7D28">
          <w:t xml:space="preserve">rains </w:t>
        </w:r>
        <w:r w:rsidR="00395764">
          <w:t>b</w:t>
        </w:r>
        <w:r w:rsidR="000B7D28">
          <w:t xml:space="preserve">ecome </w:t>
        </w:r>
        <w:r w:rsidR="00395764">
          <w:t>s</w:t>
        </w:r>
        <w:r w:rsidR="000B7D28">
          <w:t xml:space="preserve">tranded: How </w:t>
        </w:r>
        <w:r w:rsidR="00395764">
          <w:t>w</w:t>
        </w:r>
        <w:r w:rsidR="000B7D28">
          <w:t xml:space="preserve">ell is the </w:t>
        </w:r>
        <w:r w:rsidR="00395764">
          <w:t>i</w:t>
        </w:r>
        <w:r w:rsidR="000B7D28">
          <w:t xml:space="preserve">ndustry </w:t>
        </w:r>
        <w:r w:rsidR="00395764">
          <w:t>d</w:t>
        </w:r>
        <w:r w:rsidR="000B7D28">
          <w:t>oing?</w:t>
        </w:r>
      </w:sdtContent>
    </w:sdt>
    <w:r w:rsidR="00DB0722">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2FFD9B" w14:textId="77777777" w:rsidR="00DB0722" w:rsidRPr="00A11288" w:rsidRDefault="00DB0722" w:rsidP="00A11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2E274B" w14:textId="5559B361" w:rsidR="00DB0722" w:rsidRPr="00940F0D" w:rsidRDefault="009859B6" w:rsidP="002243C5">
    <w:pPr>
      <w:pStyle w:val="Header"/>
      <w:rPr>
        <w:color w:val="auto"/>
      </w:rPr>
    </w:pPr>
    <w:r w:rsidRPr="009859B6">
      <w:rPr>
        <w:noProof/>
        <w:color w:val="auto"/>
        <w:lang w:eastAsia="en-GB" w:bidi="hi-IN"/>
      </w:rPr>
      <mc:AlternateContent>
        <mc:Choice Requires="wps">
          <w:drawing>
            <wp:anchor distT="0" distB="0" distL="114300" distR="114300" simplePos="0" relativeHeight="251658242" behindDoc="0" locked="1" layoutInCell="1" allowOverlap="1" wp14:anchorId="2D176562" wp14:editId="75991BDF">
              <wp:simplePos x="0" y="0"/>
              <wp:positionH relativeFrom="margin">
                <wp:align>left</wp:align>
              </wp:positionH>
              <wp:positionV relativeFrom="page">
                <wp:posOffset>9955530</wp:posOffset>
              </wp:positionV>
              <wp:extent cx="979920" cy="273240"/>
              <wp:effectExtent l="0" t="0" r="10795" b="12700"/>
              <wp:wrapNone/>
              <wp:docPr id="13" name="Text Box 1"/>
              <wp:cNvGraphicFramePr/>
              <a:graphic xmlns:a="http://schemas.openxmlformats.org/drawingml/2006/main">
                <a:graphicData uri="http://schemas.microsoft.com/office/word/2010/wordprocessingShape">
                  <wps:wsp>
                    <wps:cNvSpPr txBox="1"/>
                    <wps:spPr>
                      <a:xfrm>
                        <a:off x="0" y="0"/>
                        <a:ext cx="979920" cy="273240"/>
                      </a:xfrm>
                      <a:prstGeom prst="rect">
                        <a:avLst/>
                      </a:prstGeom>
                      <a:noFill/>
                      <a:ln w="6350">
                        <a:noFill/>
                      </a:ln>
                    </wps:spPr>
                    <wps:txbx>
                      <w:txbxContent>
                        <w:p w14:paraId="24A45298" w14:textId="77777777" w:rsidR="009859B6" w:rsidRPr="007309CB" w:rsidRDefault="009859B6">
                          <w:pPr>
                            <w:pStyle w:val="FooterBackPage"/>
                            <w:rPr>
                              <w:b w:val="0"/>
                              <w:noProof/>
                            </w:rPr>
                          </w:pPr>
                          <w:r w:rsidRPr="007309CB">
                            <w:t>steergroup.com</w:t>
                          </w:r>
                          <w:r w:rsidRPr="007309CB">
                            <w:rPr>
                              <w:noProof/>
                              <w:lang w:eastAsia="en-GB" w:bidi="hi-IN"/>
                            </w:rPr>
                            <w:t xml:space="preserve">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D176562" id="_x0000_t202" coordsize="21600,21600" o:spt="202" path="m,l,21600r21600,l21600,xe">
              <v:stroke joinstyle="miter"/>
              <v:path gradientshapeok="t" o:connecttype="rect"/>
            </v:shapetype>
            <v:shape id="_x0000_s1042" type="#_x0000_t202" style="position:absolute;margin-left:0;margin-top:783.9pt;width:77.15pt;height:21.5pt;z-index:251658242;visibility:visible;mso-wrap-style:non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" filled="f" stroked="f" strokeweight=".5pt">
              <v:textbox style="mso-fit-shape-to-text:t" inset="0,0,0,0">
                <w:txbxContent>
                  <w:p w14:paraId="24A45298" w14:textId="77777777" w:rsidR="009859B6" w:rsidRPr="007309CB" w:rsidRDefault="009859B6">
                    <w:pPr>
                      <w:pStyle w:val="FooterBackPage"/>
                      <w:rPr>
                        <w:b w:val="0"/>
                        <w:noProof/>
                      </w:rPr>
                    </w:pPr>
                    <w:r w:rsidRPr="007309CB">
                      <w:t>steergroup.com</w:t>
                    </w:r>
                    <w:r w:rsidRPr="007309CB">
                      <w:rPr>
                        <w:noProof/>
                        <w:lang w:eastAsia="en-GB" w:bidi="hi-IN"/>
                      </w:rPr>
                      <w:t xml:space="preserve"> </w:t>
                    </w:r>
                  </w:p>
                </w:txbxContent>
              </v:textbox>
              <w10:wrap anchorx="margin"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20E20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E08230C"/>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27B2210A"/>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09BE1B9C"/>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3"/>
    <w:multiLevelType w:val="singleLevel"/>
    <w:tmpl w:val="6E66D17C"/>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68B4362C"/>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30206FE"/>
    <w:multiLevelType w:val="multilevel"/>
    <w:tmpl w:val="B7AAA946"/>
    <w:styleLink w:val="SDGHeadings"/>
    <w:lvl w:ilvl="0">
      <w:start w:val="1"/>
      <w:numFmt w:val="decimal"/>
      <w:lvlText w:val="%1"/>
      <w:lvlJc w:val="left"/>
      <w:pPr>
        <w:ind w:left="0" w:hanging="567"/>
      </w:pPr>
      <w:rPr>
        <w:rFonts w:hint="default"/>
      </w:rPr>
    </w:lvl>
    <w:lvl w:ilvl="1">
      <w:start w:val="1"/>
      <w:numFmt w:val="decimal"/>
      <w:lvlText w:val="%1.%2"/>
      <w:lvlJc w:val="left"/>
      <w:pPr>
        <w:ind w:left="0" w:hanging="567"/>
      </w:pPr>
      <w:rPr>
        <w:rFonts w:hint="default"/>
      </w:rPr>
    </w:lvl>
    <w:lvl w:ilvl="2">
      <w:start w:val="1"/>
      <w:numFmt w:val="decimal"/>
      <w:lvlText w:val="%1.%2.%3"/>
      <w:lvlJc w:val="left"/>
      <w:pPr>
        <w:ind w:left="0"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7C00845"/>
    <w:multiLevelType w:val="hybridMultilevel"/>
    <w:tmpl w:val="EA6826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9646DC7"/>
    <w:multiLevelType w:val="hybridMultilevel"/>
    <w:tmpl w:val="8508EE34"/>
    <w:lvl w:ilvl="0" w:tplc="658C35C8">
      <w:start w:val="8"/>
      <w:numFmt w:val="bullet"/>
      <w:lvlText w:val="-"/>
      <w:lvlJc w:val="left"/>
      <w:pPr>
        <w:ind w:left="757" w:hanging="360"/>
      </w:pPr>
      <w:rPr>
        <w:rFonts w:ascii="Calibri" w:eastAsiaTheme="minorHAnsi" w:hAnsi="Calibri" w:cs="Calibri"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9" w15:restartNumberingAfterBreak="0">
    <w:nsid w:val="0A38250A"/>
    <w:multiLevelType w:val="hybridMultilevel"/>
    <w:tmpl w:val="67909B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B6C6902"/>
    <w:multiLevelType w:val="multilevel"/>
    <w:tmpl w:val="CFB6F6D0"/>
    <w:styleLink w:val="SDGListNumbers"/>
    <w:lvl w:ilvl="0">
      <w:start w:val="1"/>
      <w:numFmt w:val="decimal"/>
      <w:lvlRestart w:val="0"/>
      <w:pStyle w:val="ListNumber"/>
      <w:lvlText w:val="%1."/>
      <w:lvlJc w:val="left"/>
      <w:pPr>
        <w:ind w:left="397" w:hanging="397"/>
      </w:pPr>
      <w:rPr>
        <w:rFonts w:hint="default"/>
      </w:rPr>
    </w:lvl>
    <w:lvl w:ilvl="1">
      <w:start w:val="1"/>
      <w:numFmt w:val="lowerRoman"/>
      <w:pStyle w:val="ListNumber2"/>
      <w:lvlText w:val="%2."/>
      <w:lvlJc w:val="left"/>
      <w:pPr>
        <w:ind w:left="794" w:hanging="397"/>
      </w:pPr>
      <w:rPr>
        <w:rFonts w:hint="default"/>
      </w:rPr>
    </w:lvl>
    <w:lvl w:ilvl="2">
      <w:start w:val="1"/>
      <w:numFmt w:val="lowerLetter"/>
      <w:pStyle w:val="ListNumber3"/>
      <w:lvlText w:val="%3."/>
      <w:lvlJc w:val="left"/>
      <w:pPr>
        <w:ind w:left="1191" w:hanging="397"/>
      </w:pPr>
      <w:rPr>
        <w:rFonts w:hint="default"/>
      </w:rPr>
    </w:lvl>
    <w:lvl w:ilvl="3">
      <w:start w:val="1"/>
      <w:numFmt w:val="decimal"/>
      <w:lvlRestart w:val="1"/>
      <w:lvlText w:val="%1.%4"/>
      <w:lvlJc w:val="left"/>
      <w:pPr>
        <w:ind w:left="0" w:hanging="85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BBC5CA7"/>
    <w:multiLevelType w:val="hybridMultilevel"/>
    <w:tmpl w:val="8A7410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2A2AC8"/>
    <w:multiLevelType w:val="multilevel"/>
    <w:tmpl w:val="8ACAE59E"/>
    <w:styleLink w:val="SDGAppendixHeadings"/>
    <w:lvl w:ilvl="0">
      <w:start w:val="1"/>
      <w:numFmt w:val="upperLetter"/>
      <w:lvlText w:val="%1"/>
      <w:lvlJc w:val="left"/>
      <w:pPr>
        <w:ind w:left="851" w:hanging="851"/>
      </w:pPr>
      <w:rPr>
        <w:rFonts w:hint="default"/>
      </w:rPr>
    </w:lvl>
    <w:lvl w:ilvl="1">
      <w:start w:val="1"/>
      <w:numFmt w:val="decimal"/>
      <w:pStyle w:val="Heading8"/>
      <w:lvlText w:val="%1%2"/>
      <w:lvlJc w:val="left"/>
      <w:pPr>
        <w:ind w:left="0" w:hanging="851"/>
      </w:pPr>
      <w:rPr>
        <w:rFonts w:hint="default"/>
      </w:rPr>
    </w:lvl>
    <w:lvl w:ilvl="2">
      <w:start w:val="1"/>
      <w:numFmt w:val="decimal"/>
      <w:pStyle w:val="Heading9"/>
      <w:lvlText w:val="%1%2.%3"/>
      <w:lvlJc w:val="left"/>
      <w:pPr>
        <w:ind w:left="0" w:hanging="851"/>
      </w:pPr>
      <w:rPr>
        <w:rFonts w:hint="default"/>
      </w:rPr>
    </w:lvl>
    <w:lvl w:ilvl="3">
      <w:start w:val="1"/>
      <w:numFmt w:val="decimal"/>
      <w:lvlRestart w:val="1"/>
      <w:pStyle w:val="AppendixListNumber"/>
      <w:lvlText w:val="%1.%4"/>
      <w:lvlJc w:val="left"/>
      <w:pPr>
        <w:ind w:left="0" w:hanging="851"/>
      </w:pPr>
      <w:rPr>
        <w:rFonts w:hint="default"/>
      </w:rPr>
    </w:lvl>
    <w:lvl w:ilvl="4">
      <w:start w:val="1"/>
      <w:numFmt w:val="lowerLetter"/>
      <w:lvlText w:val="(%5)"/>
      <w:lvlJc w:val="left"/>
      <w:pPr>
        <w:ind w:left="0" w:hanging="851"/>
      </w:pPr>
      <w:rPr>
        <w:rFonts w:hint="default"/>
      </w:rPr>
    </w:lvl>
    <w:lvl w:ilvl="5">
      <w:start w:val="1"/>
      <w:numFmt w:val="lowerRoman"/>
      <w:lvlText w:val="(%6)"/>
      <w:lvlJc w:val="left"/>
      <w:pPr>
        <w:ind w:left="0" w:hanging="851"/>
      </w:pPr>
      <w:rPr>
        <w:rFonts w:hint="default"/>
      </w:rPr>
    </w:lvl>
    <w:lvl w:ilvl="6">
      <w:start w:val="1"/>
      <w:numFmt w:val="decimal"/>
      <w:lvlText w:val="%7."/>
      <w:lvlJc w:val="left"/>
      <w:pPr>
        <w:ind w:left="0" w:hanging="851"/>
      </w:pPr>
      <w:rPr>
        <w:rFonts w:hint="default"/>
      </w:rPr>
    </w:lvl>
    <w:lvl w:ilvl="7">
      <w:start w:val="1"/>
      <w:numFmt w:val="lowerLetter"/>
      <w:lvlText w:val="%8."/>
      <w:lvlJc w:val="left"/>
      <w:pPr>
        <w:ind w:left="0" w:hanging="851"/>
      </w:pPr>
      <w:rPr>
        <w:rFonts w:hint="default"/>
      </w:rPr>
    </w:lvl>
    <w:lvl w:ilvl="8">
      <w:start w:val="1"/>
      <w:numFmt w:val="lowerRoman"/>
      <w:lvlText w:val="%9."/>
      <w:lvlJc w:val="left"/>
      <w:pPr>
        <w:ind w:left="0" w:hanging="851"/>
      </w:pPr>
      <w:rPr>
        <w:rFonts w:hint="default"/>
      </w:rPr>
    </w:lvl>
  </w:abstractNum>
  <w:abstractNum w:abstractNumId="13" w15:restartNumberingAfterBreak="0">
    <w:nsid w:val="1DF03B89"/>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0FF7C7E"/>
    <w:multiLevelType w:val="hybridMultilevel"/>
    <w:tmpl w:val="6936A13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1376560"/>
    <w:multiLevelType w:val="multilevel"/>
    <w:tmpl w:val="CFB6F6D0"/>
    <w:numStyleLink w:val="SDGListNumbers"/>
  </w:abstractNum>
  <w:abstractNum w:abstractNumId="16" w15:restartNumberingAfterBreak="0">
    <w:nsid w:val="23CE4DDB"/>
    <w:multiLevelType w:val="hybridMultilevel"/>
    <w:tmpl w:val="005C387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50900E3"/>
    <w:multiLevelType w:val="hybridMultilevel"/>
    <w:tmpl w:val="506EF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85C1436"/>
    <w:multiLevelType w:val="hybridMultilevel"/>
    <w:tmpl w:val="425C3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380539"/>
    <w:multiLevelType w:val="hybridMultilevel"/>
    <w:tmpl w:val="1388B6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625A92"/>
    <w:multiLevelType w:val="hybridMultilevel"/>
    <w:tmpl w:val="F9827A0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33654C2"/>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36150098"/>
    <w:multiLevelType w:val="hybridMultilevel"/>
    <w:tmpl w:val="B03A23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6297991"/>
    <w:multiLevelType w:val="hybridMultilevel"/>
    <w:tmpl w:val="6E26194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1C021C5"/>
    <w:multiLevelType w:val="hybridMultilevel"/>
    <w:tmpl w:val="1A84A65E"/>
    <w:lvl w:ilvl="0" w:tplc="D09C883E">
      <w:start w:val="1"/>
      <w:numFmt w:val="decimal"/>
      <w:lvlText w:val="%1)"/>
      <w:lvlJc w:val="left"/>
      <w:pPr>
        <w:ind w:left="720" w:hanging="360"/>
      </w:pPr>
      <w:rPr>
        <w:b w:val="0"/>
        <w:b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3351B34"/>
    <w:multiLevelType w:val="hybridMultilevel"/>
    <w:tmpl w:val="9484FE5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34B69B6"/>
    <w:multiLevelType w:val="hybridMultilevel"/>
    <w:tmpl w:val="6AC43A2E"/>
    <w:lvl w:ilvl="0" w:tplc="6DDCF1B4">
      <w:start w:val="1"/>
      <w:numFmt w:val="bullet"/>
      <w:lvlText w:val=""/>
      <w:lvlJc w:val="left"/>
      <w:pPr>
        <w:ind w:left="1480" w:hanging="360"/>
      </w:pPr>
      <w:rPr>
        <w:rFonts w:ascii="Symbol" w:hAnsi="Symbol"/>
      </w:rPr>
    </w:lvl>
    <w:lvl w:ilvl="1" w:tplc="4D88EF74">
      <w:start w:val="1"/>
      <w:numFmt w:val="bullet"/>
      <w:lvlText w:val=""/>
      <w:lvlJc w:val="left"/>
      <w:pPr>
        <w:ind w:left="1480" w:hanging="360"/>
      </w:pPr>
      <w:rPr>
        <w:rFonts w:ascii="Symbol" w:hAnsi="Symbol"/>
      </w:rPr>
    </w:lvl>
    <w:lvl w:ilvl="2" w:tplc="B7EA2AFA">
      <w:start w:val="1"/>
      <w:numFmt w:val="bullet"/>
      <w:lvlText w:val=""/>
      <w:lvlJc w:val="left"/>
      <w:pPr>
        <w:ind w:left="1480" w:hanging="360"/>
      </w:pPr>
      <w:rPr>
        <w:rFonts w:ascii="Symbol" w:hAnsi="Symbol"/>
      </w:rPr>
    </w:lvl>
    <w:lvl w:ilvl="3" w:tplc="1250F91E">
      <w:start w:val="1"/>
      <w:numFmt w:val="bullet"/>
      <w:lvlText w:val=""/>
      <w:lvlJc w:val="left"/>
      <w:pPr>
        <w:ind w:left="1480" w:hanging="360"/>
      </w:pPr>
      <w:rPr>
        <w:rFonts w:ascii="Symbol" w:hAnsi="Symbol"/>
      </w:rPr>
    </w:lvl>
    <w:lvl w:ilvl="4" w:tplc="80B65274">
      <w:start w:val="1"/>
      <w:numFmt w:val="bullet"/>
      <w:lvlText w:val=""/>
      <w:lvlJc w:val="left"/>
      <w:pPr>
        <w:ind w:left="1480" w:hanging="360"/>
      </w:pPr>
      <w:rPr>
        <w:rFonts w:ascii="Symbol" w:hAnsi="Symbol"/>
      </w:rPr>
    </w:lvl>
    <w:lvl w:ilvl="5" w:tplc="C0483058">
      <w:start w:val="1"/>
      <w:numFmt w:val="bullet"/>
      <w:lvlText w:val=""/>
      <w:lvlJc w:val="left"/>
      <w:pPr>
        <w:ind w:left="1480" w:hanging="360"/>
      </w:pPr>
      <w:rPr>
        <w:rFonts w:ascii="Symbol" w:hAnsi="Symbol"/>
      </w:rPr>
    </w:lvl>
    <w:lvl w:ilvl="6" w:tplc="F594C888">
      <w:start w:val="1"/>
      <w:numFmt w:val="bullet"/>
      <w:lvlText w:val=""/>
      <w:lvlJc w:val="left"/>
      <w:pPr>
        <w:ind w:left="1480" w:hanging="360"/>
      </w:pPr>
      <w:rPr>
        <w:rFonts w:ascii="Symbol" w:hAnsi="Symbol"/>
      </w:rPr>
    </w:lvl>
    <w:lvl w:ilvl="7" w:tplc="A3C072F8">
      <w:start w:val="1"/>
      <w:numFmt w:val="bullet"/>
      <w:lvlText w:val=""/>
      <w:lvlJc w:val="left"/>
      <w:pPr>
        <w:ind w:left="1480" w:hanging="360"/>
      </w:pPr>
      <w:rPr>
        <w:rFonts w:ascii="Symbol" w:hAnsi="Symbol"/>
      </w:rPr>
    </w:lvl>
    <w:lvl w:ilvl="8" w:tplc="377AC8E4">
      <w:start w:val="1"/>
      <w:numFmt w:val="bullet"/>
      <w:lvlText w:val=""/>
      <w:lvlJc w:val="left"/>
      <w:pPr>
        <w:ind w:left="1480" w:hanging="360"/>
      </w:pPr>
      <w:rPr>
        <w:rFonts w:ascii="Symbol" w:hAnsi="Symbol"/>
      </w:rPr>
    </w:lvl>
  </w:abstractNum>
  <w:abstractNum w:abstractNumId="27" w15:restartNumberingAfterBreak="0">
    <w:nsid w:val="463E7586"/>
    <w:multiLevelType w:val="hybridMultilevel"/>
    <w:tmpl w:val="DFDCA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874524A"/>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91F7778"/>
    <w:multiLevelType w:val="hybridMultilevel"/>
    <w:tmpl w:val="F96E7EE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C046C5A"/>
    <w:multiLevelType w:val="hybridMultilevel"/>
    <w:tmpl w:val="E88AACE6"/>
    <w:lvl w:ilvl="0" w:tplc="686A099C">
      <w:numFmt w:val="bullet"/>
      <w:lvlText w:val="-"/>
      <w:lvlJc w:val="left"/>
      <w:pPr>
        <w:ind w:left="757" w:hanging="360"/>
      </w:pPr>
      <w:rPr>
        <w:rFonts w:ascii="Calibri" w:eastAsiaTheme="minorHAnsi" w:hAnsi="Calibri" w:cs="Calibri"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31" w15:restartNumberingAfterBreak="0">
    <w:nsid w:val="4E0A1EA4"/>
    <w:multiLevelType w:val="multilevel"/>
    <w:tmpl w:val="8ACAE59E"/>
    <w:numStyleLink w:val="SDGAppendixHeadings"/>
  </w:abstractNum>
  <w:abstractNum w:abstractNumId="32" w15:restartNumberingAfterBreak="0">
    <w:nsid w:val="54D70F7A"/>
    <w:multiLevelType w:val="multilevel"/>
    <w:tmpl w:val="941C66C2"/>
    <w:styleLink w:val="SDGBullets"/>
    <w:lvl w:ilvl="0">
      <w:start w:val="1"/>
      <w:numFmt w:val="bullet"/>
      <w:lvlText w:val=""/>
      <w:lvlJc w:val="left"/>
      <w:pPr>
        <w:ind w:left="397" w:hanging="397"/>
      </w:pPr>
      <w:rPr>
        <w:rFonts w:ascii="Symbol" w:hAnsi="Symbol" w:hint="default"/>
        <w:color w:val="009DC8" w:themeColor="text2"/>
      </w:rPr>
    </w:lvl>
    <w:lvl w:ilvl="1">
      <w:start w:val="1"/>
      <w:numFmt w:val="bullet"/>
      <w:pStyle w:val="ListBullet2"/>
      <w:lvlText w:val="–"/>
      <w:lvlJc w:val="left"/>
      <w:pPr>
        <w:ind w:left="794" w:hanging="397"/>
      </w:pPr>
      <w:rPr>
        <w:rFonts w:ascii="Calibri" w:hAnsi="Calibri" w:hint="default"/>
        <w:color w:val="161B21" w:themeColor="text1"/>
      </w:rPr>
    </w:lvl>
    <w:lvl w:ilvl="2">
      <w:start w:val="1"/>
      <w:numFmt w:val="bullet"/>
      <w:pStyle w:val="ListBullet3"/>
      <w:lvlText w:val=""/>
      <w:lvlJc w:val="left"/>
      <w:pPr>
        <w:ind w:left="1191" w:hanging="397"/>
      </w:pPr>
      <w:rPr>
        <w:rFonts w:ascii="Symbol" w:hAnsi="Symbol" w:hint="default"/>
        <w:color w:val="9D9BA0" w:themeColor="background2"/>
      </w:rPr>
    </w:lvl>
    <w:lvl w:ilvl="3">
      <w:start w:val="1"/>
      <w:numFmt w:val="bullet"/>
      <w:lvlText w:val="‟"/>
      <w:lvlJc w:val="left"/>
      <w:pPr>
        <w:ind w:left="1588" w:hanging="397"/>
      </w:pPr>
      <w:rPr>
        <w:rFonts w:ascii="Calibri" w:hAnsi="Calibri" w:hint="default"/>
        <w:color w:val="009DC8" w:themeColor="text2"/>
      </w:rPr>
    </w:lvl>
    <w:lvl w:ilvl="4">
      <w:start w:val="1"/>
      <w:numFmt w:val="bullet"/>
      <w:lvlText w:val="o"/>
      <w:lvlJc w:val="left"/>
      <w:pPr>
        <w:tabs>
          <w:tab w:val="num" w:pos="1496"/>
        </w:tabs>
        <w:ind w:left="1985" w:hanging="397"/>
      </w:pPr>
      <w:rPr>
        <w:rFonts w:ascii="Courier New" w:hAnsi="Courier New" w:cs="Courier New" w:hint="default"/>
      </w:rPr>
    </w:lvl>
    <w:lvl w:ilvl="5">
      <w:start w:val="1"/>
      <w:numFmt w:val="bullet"/>
      <w:lvlText w:val=""/>
      <w:lvlJc w:val="left"/>
      <w:pPr>
        <w:tabs>
          <w:tab w:val="num" w:pos="1780"/>
        </w:tabs>
        <w:ind w:left="2382" w:hanging="397"/>
      </w:pPr>
      <w:rPr>
        <w:rFonts w:ascii="Wingdings" w:hAnsi="Wingdings" w:hint="default"/>
      </w:rPr>
    </w:lvl>
    <w:lvl w:ilvl="6">
      <w:start w:val="1"/>
      <w:numFmt w:val="bullet"/>
      <w:lvlText w:val=""/>
      <w:lvlJc w:val="left"/>
      <w:pPr>
        <w:tabs>
          <w:tab w:val="num" w:pos="2064"/>
        </w:tabs>
        <w:ind w:left="2779" w:hanging="397"/>
      </w:pPr>
      <w:rPr>
        <w:rFonts w:ascii="Symbol" w:hAnsi="Symbol" w:hint="default"/>
      </w:rPr>
    </w:lvl>
    <w:lvl w:ilvl="7">
      <w:start w:val="1"/>
      <w:numFmt w:val="bullet"/>
      <w:lvlText w:val="o"/>
      <w:lvlJc w:val="left"/>
      <w:pPr>
        <w:tabs>
          <w:tab w:val="num" w:pos="2348"/>
        </w:tabs>
        <w:ind w:left="3176" w:hanging="397"/>
      </w:pPr>
      <w:rPr>
        <w:rFonts w:ascii="Courier New" w:hAnsi="Courier New" w:cs="Courier New" w:hint="default"/>
      </w:rPr>
    </w:lvl>
    <w:lvl w:ilvl="8">
      <w:start w:val="1"/>
      <w:numFmt w:val="bullet"/>
      <w:lvlText w:val=""/>
      <w:lvlJc w:val="left"/>
      <w:pPr>
        <w:tabs>
          <w:tab w:val="num" w:pos="2632"/>
        </w:tabs>
        <w:ind w:left="3573" w:hanging="397"/>
      </w:pPr>
      <w:rPr>
        <w:rFonts w:ascii="Wingdings" w:hAnsi="Wingdings" w:hint="default"/>
      </w:rPr>
    </w:lvl>
  </w:abstractNum>
  <w:abstractNum w:abstractNumId="33" w15:restartNumberingAfterBreak="0">
    <w:nsid w:val="55FF5584"/>
    <w:multiLevelType w:val="hybridMultilevel"/>
    <w:tmpl w:val="F9827A0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7540ADF"/>
    <w:multiLevelType w:val="hybridMultilevel"/>
    <w:tmpl w:val="FBD24BF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AE971BE"/>
    <w:multiLevelType w:val="multilevel"/>
    <w:tmpl w:val="D95C5036"/>
    <w:lvl w:ilvl="0">
      <w:start w:val="1"/>
      <w:numFmt w:val="decimal"/>
      <w:lvlRestart w:val="0"/>
      <w:pStyle w:val="Appendix3n"/>
      <w:lvlText w:val="%1"/>
      <w:lvlJc w:val="left"/>
      <w:pPr>
        <w:ind w:left="0" w:hanging="850"/>
      </w:pPr>
    </w:lvl>
    <w:lvl w:ilvl="1">
      <w:start w:val="1"/>
      <w:numFmt w:val="decimal"/>
      <w:suff w:val="nothing"/>
      <w:lvlText w:val=""/>
      <w:lvlJc w:val="left"/>
      <w:pPr>
        <w:ind w:left="0" w:firstLine="0"/>
      </w:pPr>
    </w:lvl>
    <w:lvl w:ilvl="2">
      <w:start w:val="1"/>
      <w:numFmt w:val="none"/>
      <w:pStyle w:val="Appendix3n"/>
      <w:suff w:val="nothing"/>
      <w:lvlText w:val=""/>
      <w:lvlJc w:val="left"/>
      <w:pPr>
        <w:ind w:left="0" w:firstLine="0"/>
      </w:pPr>
    </w:lvl>
    <w:lvl w:ilvl="3">
      <w:start w:val="1"/>
      <w:numFmt w:val="decimal"/>
      <w:lvlRestart w:val="1"/>
      <w:lvlText w:val="%1.%4"/>
      <w:lvlJc w:val="left"/>
      <w:pPr>
        <w:ind w:left="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5B4816D5"/>
    <w:multiLevelType w:val="multilevel"/>
    <w:tmpl w:val="941C66C2"/>
    <w:numStyleLink w:val="SDGBullets"/>
  </w:abstractNum>
  <w:abstractNum w:abstractNumId="37" w15:restartNumberingAfterBreak="0">
    <w:nsid w:val="5F1D37D1"/>
    <w:multiLevelType w:val="hybridMultilevel"/>
    <w:tmpl w:val="F9827A0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5FD37221"/>
    <w:multiLevelType w:val="hybridMultilevel"/>
    <w:tmpl w:val="617EA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D9A726B"/>
    <w:multiLevelType w:val="hybridMultilevel"/>
    <w:tmpl w:val="8E62E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0401015"/>
    <w:multiLevelType w:val="hybridMultilevel"/>
    <w:tmpl w:val="F9827A0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2A40848"/>
    <w:multiLevelType w:val="multilevel"/>
    <w:tmpl w:val="FFFFFFFF"/>
    <w:lvl w:ilvl="0">
      <w:numFmt w:val="none"/>
      <w:pStyle w:val="NormalNumbered"/>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59645A3"/>
    <w:multiLevelType w:val="multilevel"/>
    <w:tmpl w:val="ED62482A"/>
    <w:name w:val="SDG Headings"/>
    <w:lvl w:ilvl="0">
      <w:start w:val="1"/>
      <w:numFmt w:val="decimal"/>
      <w:lvlRestart w:val="0"/>
      <w:pStyle w:val="Heading1"/>
      <w:lvlText w:val="%1"/>
      <w:lvlJc w:val="left"/>
      <w:pPr>
        <w:ind w:left="567" w:hanging="567"/>
      </w:pPr>
      <w:rPr>
        <w:rFonts w:hint="default"/>
      </w:rPr>
    </w:lvl>
    <w:lvl w:ilvl="1">
      <w:start w:val="1"/>
      <w:numFmt w:val="decimal"/>
      <w:suff w:val="nothing"/>
      <w:lvlText w:val=""/>
      <w:lvlJc w:val="left"/>
      <w:pPr>
        <w:ind w:left="567" w:hanging="567"/>
      </w:pPr>
      <w:rPr>
        <w:rFonts w:hint="default"/>
      </w:rPr>
    </w:lvl>
    <w:lvl w:ilvl="2">
      <w:start w:val="1"/>
      <w:numFmt w:val="none"/>
      <w:pStyle w:val="Heading2"/>
      <w:suff w:val="nothing"/>
      <w:lvlText w:val=""/>
      <w:lvlJc w:val="left"/>
      <w:pPr>
        <w:ind w:left="0" w:firstLine="0"/>
      </w:pPr>
      <w:rPr>
        <w:rFonts w:hint="default"/>
      </w:rPr>
    </w:lvl>
    <w:lvl w:ilvl="3">
      <w:start w:val="1"/>
      <w:numFmt w:val="decimal"/>
      <w:lvlRestart w:val="1"/>
      <w:lvlText w:val="%1.%4"/>
      <w:lvlJc w:val="left"/>
      <w:pPr>
        <w:tabs>
          <w:tab w:val="num" w:pos="0"/>
        </w:tabs>
        <w:ind w:left="0" w:firstLine="0"/>
      </w:p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78D01F1F"/>
    <w:multiLevelType w:val="hybridMultilevel"/>
    <w:tmpl w:val="FBD24BF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A710713"/>
    <w:multiLevelType w:val="hybridMultilevel"/>
    <w:tmpl w:val="FBD24BFE"/>
    <w:lvl w:ilvl="0" w:tplc="08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D2252D8"/>
    <w:multiLevelType w:val="hybridMultilevel"/>
    <w:tmpl w:val="F9827A0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24527215">
    <w:abstractNumId w:val="41"/>
  </w:num>
  <w:num w:numId="2" w16cid:durableId="1463772865">
    <w:abstractNumId w:val="6"/>
  </w:num>
  <w:num w:numId="3" w16cid:durableId="1042248619">
    <w:abstractNumId w:val="32"/>
  </w:num>
  <w:num w:numId="4" w16cid:durableId="1102651603">
    <w:abstractNumId w:val="28"/>
  </w:num>
  <w:num w:numId="5" w16cid:durableId="2130539329">
    <w:abstractNumId w:val="13"/>
  </w:num>
  <w:num w:numId="6" w16cid:durableId="380595825">
    <w:abstractNumId w:val="21"/>
  </w:num>
  <w:num w:numId="7" w16cid:durableId="612975664">
    <w:abstractNumId w:val="3"/>
  </w:num>
  <w:num w:numId="8" w16cid:durableId="1189373037">
    <w:abstractNumId w:val="2"/>
  </w:num>
  <w:num w:numId="9" w16cid:durableId="1321352564">
    <w:abstractNumId w:val="1"/>
  </w:num>
  <w:num w:numId="10" w16cid:durableId="1785152929">
    <w:abstractNumId w:val="0"/>
  </w:num>
  <w:num w:numId="11" w16cid:durableId="1454594127">
    <w:abstractNumId w:val="12"/>
  </w:num>
  <w:num w:numId="12" w16cid:durableId="92361913">
    <w:abstractNumId w:val="35"/>
  </w:num>
  <w:num w:numId="13" w16cid:durableId="1168867032">
    <w:abstractNumId w:val="10"/>
  </w:num>
  <w:num w:numId="14" w16cid:durableId="111943064">
    <w:abstractNumId w:val="15"/>
  </w:num>
  <w:num w:numId="15" w16cid:durableId="1751344395">
    <w:abstractNumId w:val="42"/>
  </w:num>
  <w:num w:numId="16" w16cid:durableId="1935362983">
    <w:abstractNumId w:val="31"/>
  </w:num>
  <w:num w:numId="17" w16cid:durableId="321204192">
    <w:abstractNumId w:val="31"/>
  </w:num>
  <w:num w:numId="18" w16cid:durableId="693582550">
    <w:abstractNumId w:val="36"/>
  </w:num>
  <w:num w:numId="19" w16cid:durableId="1685552559">
    <w:abstractNumId w:val="16"/>
  </w:num>
  <w:num w:numId="20" w16cid:durableId="323627473">
    <w:abstractNumId w:val="45"/>
  </w:num>
  <w:num w:numId="21" w16cid:durableId="1508642146">
    <w:abstractNumId w:val="20"/>
  </w:num>
  <w:num w:numId="22" w16cid:durableId="997684055">
    <w:abstractNumId w:val="40"/>
  </w:num>
  <w:num w:numId="23" w16cid:durableId="949163196">
    <w:abstractNumId w:val="23"/>
  </w:num>
  <w:num w:numId="24" w16cid:durableId="6910189">
    <w:abstractNumId w:val="33"/>
  </w:num>
  <w:num w:numId="25" w16cid:durableId="589698804">
    <w:abstractNumId w:val="29"/>
  </w:num>
  <w:num w:numId="26" w16cid:durableId="83038972">
    <w:abstractNumId w:val="44"/>
  </w:num>
  <w:num w:numId="27" w16cid:durableId="607203077">
    <w:abstractNumId w:val="43"/>
  </w:num>
  <w:num w:numId="28" w16cid:durableId="1172525206">
    <w:abstractNumId w:val="24"/>
  </w:num>
  <w:num w:numId="29" w16cid:durableId="29378968">
    <w:abstractNumId w:val="37"/>
  </w:num>
  <w:num w:numId="30" w16cid:durableId="1231647661">
    <w:abstractNumId w:val="34"/>
  </w:num>
  <w:num w:numId="31" w16cid:durableId="57748253">
    <w:abstractNumId w:val="14"/>
  </w:num>
  <w:num w:numId="32" w16cid:durableId="1831867100">
    <w:abstractNumId w:val="25"/>
  </w:num>
  <w:num w:numId="33" w16cid:durableId="251742633">
    <w:abstractNumId w:val="11"/>
  </w:num>
  <w:num w:numId="34" w16cid:durableId="558903505">
    <w:abstractNumId w:val="39"/>
  </w:num>
  <w:num w:numId="35" w16cid:durableId="1727141643">
    <w:abstractNumId w:val="19"/>
  </w:num>
  <w:num w:numId="36" w16cid:durableId="290477439">
    <w:abstractNumId w:val="18"/>
  </w:num>
  <w:num w:numId="37" w16cid:durableId="138349374">
    <w:abstractNumId w:val="7"/>
  </w:num>
  <w:num w:numId="38" w16cid:durableId="354500852">
    <w:abstractNumId w:val="9"/>
  </w:num>
  <w:num w:numId="39" w16cid:durableId="802305288">
    <w:abstractNumId w:val="22"/>
  </w:num>
  <w:num w:numId="40" w16cid:durableId="466436965">
    <w:abstractNumId w:val="27"/>
  </w:num>
  <w:num w:numId="41" w16cid:durableId="858785295">
    <w:abstractNumId w:val="17"/>
  </w:num>
  <w:num w:numId="42" w16cid:durableId="1148863405">
    <w:abstractNumId w:val="42"/>
  </w:num>
  <w:num w:numId="43" w16cid:durableId="205606070">
    <w:abstractNumId w:val="30"/>
  </w:num>
  <w:num w:numId="44" w16cid:durableId="223875350">
    <w:abstractNumId w:val="36"/>
  </w:num>
  <w:num w:numId="45" w16cid:durableId="797991603">
    <w:abstractNumId w:val="4"/>
  </w:num>
  <w:num w:numId="46" w16cid:durableId="14500782">
    <w:abstractNumId w:val="5"/>
  </w:num>
  <w:num w:numId="47" w16cid:durableId="697395738">
    <w:abstractNumId w:val="5"/>
  </w:num>
  <w:num w:numId="48" w16cid:durableId="1029188548">
    <w:abstractNumId w:val="5"/>
  </w:num>
  <w:num w:numId="49" w16cid:durableId="623586150">
    <w:abstractNumId w:val="26"/>
  </w:num>
  <w:num w:numId="50" w16cid:durableId="1599945720">
    <w:abstractNumId w:val="38"/>
  </w:num>
  <w:num w:numId="51" w16cid:durableId="1959556348">
    <w:abstractNumId w:val="8"/>
  </w:num>
  <w:num w:numId="52" w16cid:durableId="1896358540">
    <w:abstractNumId w:val="5"/>
  </w:num>
  <w:num w:numId="53" w16cid:durableId="2056466263">
    <w:abstractNumId w:val="5"/>
  </w:num>
  <w:num w:numId="54" w16cid:durableId="508100877">
    <w:abstractNumId w:val="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59B6"/>
    <w:rsid w:val="00000D54"/>
    <w:rsid w:val="00000F72"/>
    <w:rsid w:val="000038D3"/>
    <w:rsid w:val="000054A4"/>
    <w:rsid w:val="00007171"/>
    <w:rsid w:val="00007179"/>
    <w:rsid w:val="00007643"/>
    <w:rsid w:val="00012DC1"/>
    <w:rsid w:val="00012F00"/>
    <w:rsid w:val="00014E9B"/>
    <w:rsid w:val="000156EB"/>
    <w:rsid w:val="00016951"/>
    <w:rsid w:val="00017A2C"/>
    <w:rsid w:val="00017D71"/>
    <w:rsid w:val="00020321"/>
    <w:rsid w:val="000226ED"/>
    <w:rsid w:val="0002287F"/>
    <w:rsid w:val="00023485"/>
    <w:rsid w:val="00023FCC"/>
    <w:rsid w:val="000243EF"/>
    <w:rsid w:val="000246AE"/>
    <w:rsid w:val="00025C45"/>
    <w:rsid w:val="00027325"/>
    <w:rsid w:val="00027AB0"/>
    <w:rsid w:val="000316FE"/>
    <w:rsid w:val="000317E3"/>
    <w:rsid w:val="00032A4D"/>
    <w:rsid w:val="00034B75"/>
    <w:rsid w:val="00034D1E"/>
    <w:rsid w:val="00036355"/>
    <w:rsid w:val="000367DE"/>
    <w:rsid w:val="00036ADF"/>
    <w:rsid w:val="00036F98"/>
    <w:rsid w:val="00037C62"/>
    <w:rsid w:val="00040873"/>
    <w:rsid w:val="00040A49"/>
    <w:rsid w:val="00041737"/>
    <w:rsid w:val="00041E01"/>
    <w:rsid w:val="00041FB9"/>
    <w:rsid w:val="00042751"/>
    <w:rsid w:val="00042B5F"/>
    <w:rsid w:val="000440A6"/>
    <w:rsid w:val="00044652"/>
    <w:rsid w:val="00045619"/>
    <w:rsid w:val="000456CA"/>
    <w:rsid w:val="00045833"/>
    <w:rsid w:val="00045992"/>
    <w:rsid w:val="000465AF"/>
    <w:rsid w:val="00046805"/>
    <w:rsid w:val="00047511"/>
    <w:rsid w:val="00050305"/>
    <w:rsid w:val="0005061B"/>
    <w:rsid w:val="000529D5"/>
    <w:rsid w:val="00053BFC"/>
    <w:rsid w:val="00053FC9"/>
    <w:rsid w:val="000543C8"/>
    <w:rsid w:val="00054FAA"/>
    <w:rsid w:val="0005575E"/>
    <w:rsid w:val="000559E7"/>
    <w:rsid w:val="00055BC2"/>
    <w:rsid w:val="00055C3F"/>
    <w:rsid w:val="00056994"/>
    <w:rsid w:val="000606B1"/>
    <w:rsid w:val="000606EA"/>
    <w:rsid w:val="00060ED1"/>
    <w:rsid w:val="00061095"/>
    <w:rsid w:val="00061E40"/>
    <w:rsid w:val="00062FE3"/>
    <w:rsid w:val="0006314D"/>
    <w:rsid w:val="00063B13"/>
    <w:rsid w:val="00064869"/>
    <w:rsid w:val="0006534F"/>
    <w:rsid w:val="00065DC6"/>
    <w:rsid w:val="00066141"/>
    <w:rsid w:val="00066E6A"/>
    <w:rsid w:val="000673C7"/>
    <w:rsid w:val="0007256B"/>
    <w:rsid w:val="00073063"/>
    <w:rsid w:val="000733A5"/>
    <w:rsid w:val="00074671"/>
    <w:rsid w:val="00075B6B"/>
    <w:rsid w:val="00076CB3"/>
    <w:rsid w:val="000811A9"/>
    <w:rsid w:val="0008153F"/>
    <w:rsid w:val="00081B72"/>
    <w:rsid w:val="00081C5A"/>
    <w:rsid w:val="000821BA"/>
    <w:rsid w:val="00082581"/>
    <w:rsid w:val="000826A7"/>
    <w:rsid w:val="00082890"/>
    <w:rsid w:val="00082B7D"/>
    <w:rsid w:val="00083147"/>
    <w:rsid w:val="000841EC"/>
    <w:rsid w:val="00085087"/>
    <w:rsid w:val="00086925"/>
    <w:rsid w:val="00086A7B"/>
    <w:rsid w:val="00086F1E"/>
    <w:rsid w:val="00087C1D"/>
    <w:rsid w:val="00090389"/>
    <w:rsid w:val="0009154E"/>
    <w:rsid w:val="00091C20"/>
    <w:rsid w:val="00092144"/>
    <w:rsid w:val="0009235A"/>
    <w:rsid w:val="000927DE"/>
    <w:rsid w:val="00093D46"/>
    <w:rsid w:val="00093DB7"/>
    <w:rsid w:val="000940FA"/>
    <w:rsid w:val="00094244"/>
    <w:rsid w:val="00094930"/>
    <w:rsid w:val="00094D50"/>
    <w:rsid w:val="000955F4"/>
    <w:rsid w:val="0009595A"/>
    <w:rsid w:val="00095A87"/>
    <w:rsid w:val="0009649A"/>
    <w:rsid w:val="000970B5"/>
    <w:rsid w:val="00097D6C"/>
    <w:rsid w:val="000A0219"/>
    <w:rsid w:val="000A0BE0"/>
    <w:rsid w:val="000A4470"/>
    <w:rsid w:val="000A4FDE"/>
    <w:rsid w:val="000A5C4E"/>
    <w:rsid w:val="000A5DF5"/>
    <w:rsid w:val="000A64AC"/>
    <w:rsid w:val="000A7B1B"/>
    <w:rsid w:val="000B070E"/>
    <w:rsid w:val="000B111D"/>
    <w:rsid w:val="000B1FBC"/>
    <w:rsid w:val="000B2B67"/>
    <w:rsid w:val="000B3183"/>
    <w:rsid w:val="000B4019"/>
    <w:rsid w:val="000B4095"/>
    <w:rsid w:val="000B51CF"/>
    <w:rsid w:val="000B5485"/>
    <w:rsid w:val="000B56EB"/>
    <w:rsid w:val="000B5C06"/>
    <w:rsid w:val="000B5DBF"/>
    <w:rsid w:val="000B6249"/>
    <w:rsid w:val="000B7084"/>
    <w:rsid w:val="000B7457"/>
    <w:rsid w:val="000B7BF3"/>
    <w:rsid w:val="000B7D28"/>
    <w:rsid w:val="000C0A6A"/>
    <w:rsid w:val="000C1A5A"/>
    <w:rsid w:val="000C21D6"/>
    <w:rsid w:val="000C23C6"/>
    <w:rsid w:val="000C3338"/>
    <w:rsid w:val="000C34FB"/>
    <w:rsid w:val="000C3B03"/>
    <w:rsid w:val="000C58A2"/>
    <w:rsid w:val="000C613C"/>
    <w:rsid w:val="000C69C2"/>
    <w:rsid w:val="000C75DB"/>
    <w:rsid w:val="000C7CE4"/>
    <w:rsid w:val="000D1830"/>
    <w:rsid w:val="000D1A42"/>
    <w:rsid w:val="000D365A"/>
    <w:rsid w:val="000D43B2"/>
    <w:rsid w:val="000D44C6"/>
    <w:rsid w:val="000D4609"/>
    <w:rsid w:val="000D4CAE"/>
    <w:rsid w:val="000D51A9"/>
    <w:rsid w:val="000D5784"/>
    <w:rsid w:val="000D608D"/>
    <w:rsid w:val="000D6A80"/>
    <w:rsid w:val="000E0057"/>
    <w:rsid w:val="000E0B4B"/>
    <w:rsid w:val="000E112A"/>
    <w:rsid w:val="000E182C"/>
    <w:rsid w:val="000E198D"/>
    <w:rsid w:val="000E2B56"/>
    <w:rsid w:val="000E2C19"/>
    <w:rsid w:val="000E46CC"/>
    <w:rsid w:val="000E4B07"/>
    <w:rsid w:val="000E6286"/>
    <w:rsid w:val="000E6EF5"/>
    <w:rsid w:val="000E7FCC"/>
    <w:rsid w:val="000F090B"/>
    <w:rsid w:val="000F129D"/>
    <w:rsid w:val="000F1691"/>
    <w:rsid w:val="000F2A8A"/>
    <w:rsid w:val="000F2FBC"/>
    <w:rsid w:val="000F3D1B"/>
    <w:rsid w:val="000F47E1"/>
    <w:rsid w:val="001008E0"/>
    <w:rsid w:val="00101A27"/>
    <w:rsid w:val="00101C64"/>
    <w:rsid w:val="00102DBE"/>
    <w:rsid w:val="00103E84"/>
    <w:rsid w:val="001046CC"/>
    <w:rsid w:val="00104F52"/>
    <w:rsid w:val="0010548E"/>
    <w:rsid w:val="0010557E"/>
    <w:rsid w:val="001065AA"/>
    <w:rsid w:val="001069F8"/>
    <w:rsid w:val="00106A9B"/>
    <w:rsid w:val="00106F49"/>
    <w:rsid w:val="001070BD"/>
    <w:rsid w:val="0011118F"/>
    <w:rsid w:val="00112F0F"/>
    <w:rsid w:val="0011340D"/>
    <w:rsid w:val="00113DF1"/>
    <w:rsid w:val="00115217"/>
    <w:rsid w:val="00115D8D"/>
    <w:rsid w:val="0011609F"/>
    <w:rsid w:val="00116472"/>
    <w:rsid w:val="001174FB"/>
    <w:rsid w:val="00117AE0"/>
    <w:rsid w:val="0012068B"/>
    <w:rsid w:val="00120CB3"/>
    <w:rsid w:val="0012111D"/>
    <w:rsid w:val="00121146"/>
    <w:rsid w:val="001216EF"/>
    <w:rsid w:val="001222D1"/>
    <w:rsid w:val="0012252D"/>
    <w:rsid w:val="0012256E"/>
    <w:rsid w:val="00122A09"/>
    <w:rsid w:val="00122F2A"/>
    <w:rsid w:val="00123887"/>
    <w:rsid w:val="001247BF"/>
    <w:rsid w:val="0012498D"/>
    <w:rsid w:val="00125383"/>
    <w:rsid w:val="00125435"/>
    <w:rsid w:val="00125EFE"/>
    <w:rsid w:val="00127003"/>
    <w:rsid w:val="0012719C"/>
    <w:rsid w:val="001300B6"/>
    <w:rsid w:val="00130682"/>
    <w:rsid w:val="00130734"/>
    <w:rsid w:val="00133056"/>
    <w:rsid w:val="0013379D"/>
    <w:rsid w:val="001343F2"/>
    <w:rsid w:val="001351D5"/>
    <w:rsid w:val="001358D7"/>
    <w:rsid w:val="00135A99"/>
    <w:rsid w:val="00136A22"/>
    <w:rsid w:val="00136D7B"/>
    <w:rsid w:val="00136EE8"/>
    <w:rsid w:val="00137357"/>
    <w:rsid w:val="00141958"/>
    <w:rsid w:val="00141AB8"/>
    <w:rsid w:val="001423AF"/>
    <w:rsid w:val="00142498"/>
    <w:rsid w:val="00142FB5"/>
    <w:rsid w:val="0014306E"/>
    <w:rsid w:val="0014402B"/>
    <w:rsid w:val="001440FF"/>
    <w:rsid w:val="001464D3"/>
    <w:rsid w:val="00147BC6"/>
    <w:rsid w:val="0015059D"/>
    <w:rsid w:val="001518A6"/>
    <w:rsid w:val="001526E5"/>
    <w:rsid w:val="00152A36"/>
    <w:rsid w:val="00152F9A"/>
    <w:rsid w:val="00153276"/>
    <w:rsid w:val="001542F2"/>
    <w:rsid w:val="00154F93"/>
    <w:rsid w:val="0015604E"/>
    <w:rsid w:val="00156C59"/>
    <w:rsid w:val="00156E9D"/>
    <w:rsid w:val="00160112"/>
    <w:rsid w:val="00160A82"/>
    <w:rsid w:val="001635A1"/>
    <w:rsid w:val="00163C23"/>
    <w:rsid w:val="00163C2F"/>
    <w:rsid w:val="001648DC"/>
    <w:rsid w:val="001652D7"/>
    <w:rsid w:val="00165F20"/>
    <w:rsid w:val="0016606E"/>
    <w:rsid w:val="0016620B"/>
    <w:rsid w:val="00166B42"/>
    <w:rsid w:val="001670B5"/>
    <w:rsid w:val="0016743A"/>
    <w:rsid w:val="001677E1"/>
    <w:rsid w:val="0017377C"/>
    <w:rsid w:val="0017393A"/>
    <w:rsid w:val="00173E9D"/>
    <w:rsid w:val="0017449B"/>
    <w:rsid w:val="00174607"/>
    <w:rsid w:val="0017494C"/>
    <w:rsid w:val="00176406"/>
    <w:rsid w:val="0017645B"/>
    <w:rsid w:val="00176641"/>
    <w:rsid w:val="00176C2E"/>
    <w:rsid w:val="00176F4B"/>
    <w:rsid w:val="00177799"/>
    <w:rsid w:val="00177A2C"/>
    <w:rsid w:val="00177AF7"/>
    <w:rsid w:val="00177E81"/>
    <w:rsid w:val="00180329"/>
    <w:rsid w:val="00180C39"/>
    <w:rsid w:val="00180F83"/>
    <w:rsid w:val="0018125D"/>
    <w:rsid w:val="00181DB7"/>
    <w:rsid w:val="00181E4C"/>
    <w:rsid w:val="001821DB"/>
    <w:rsid w:val="00183661"/>
    <w:rsid w:val="00183C24"/>
    <w:rsid w:val="0018444A"/>
    <w:rsid w:val="00184706"/>
    <w:rsid w:val="00186F79"/>
    <w:rsid w:val="00187212"/>
    <w:rsid w:val="00187856"/>
    <w:rsid w:val="00187DEE"/>
    <w:rsid w:val="001903D1"/>
    <w:rsid w:val="00190947"/>
    <w:rsid w:val="0019145E"/>
    <w:rsid w:val="00192338"/>
    <w:rsid w:val="00192401"/>
    <w:rsid w:val="00192F25"/>
    <w:rsid w:val="00193394"/>
    <w:rsid w:val="00193AEF"/>
    <w:rsid w:val="00194218"/>
    <w:rsid w:val="00195A79"/>
    <w:rsid w:val="00195D01"/>
    <w:rsid w:val="0019612A"/>
    <w:rsid w:val="00197CF5"/>
    <w:rsid w:val="001A04E0"/>
    <w:rsid w:val="001A0711"/>
    <w:rsid w:val="001A0F35"/>
    <w:rsid w:val="001A1037"/>
    <w:rsid w:val="001A1380"/>
    <w:rsid w:val="001A1CE2"/>
    <w:rsid w:val="001A2255"/>
    <w:rsid w:val="001A247D"/>
    <w:rsid w:val="001A2919"/>
    <w:rsid w:val="001A2D4B"/>
    <w:rsid w:val="001A2E47"/>
    <w:rsid w:val="001A3543"/>
    <w:rsid w:val="001A392A"/>
    <w:rsid w:val="001A3F6A"/>
    <w:rsid w:val="001A4CE3"/>
    <w:rsid w:val="001A50AA"/>
    <w:rsid w:val="001A5D95"/>
    <w:rsid w:val="001A61BE"/>
    <w:rsid w:val="001A648C"/>
    <w:rsid w:val="001A6DB0"/>
    <w:rsid w:val="001A6DE1"/>
    <w:rsid w:val="001A7697"/>
    <w:rsid w:val="001B0CDC"/>
    <w:rsid w:val="001B0DD4"/>
    <w:rsid w:val="001B0E8D"/>
    <w:rsid w:val="001B1557"/>
    <w:rsid w:val="001B23AE"/>
    <w:rsid w:val="001B33CD"/>
    <w:rsid w:val="001B44B0"/>
    <w:rsid w:val="001B543B"/>
    <w:rsid w:val="001B68C8"/>
    <w:rsid w:val="001B6CFB"/>
    <w:rsid w:val="001B70C2"/>
    <w:rsid w:val="001B7C6F"/>
    <w:rsid w:val="001C009E"/>
    <w:rsid w:val="001C0D01"/>
    <w:rsid w:val="001C1C05"/>
    <w:rsid w:val="001C26DD"/>
    <w:rsid w:val="001C3DBB"/>
    <w:rsid w:val="001C3ECE"/>
    <w:rsid w:val="001C5934"/>
    <w:rsid w:val="001C5B94"/>
    <w:rsid w:val="001C77F0"/>
    <w:rsid w:val="001C78F4"/>
    <w:rsid w:val="001D003C"/>
    <w:rsid w:val="001D0F67"/>
    <w:rsid w:val="001D150A"/>
    <w:rsid w:val="001D1DF0"/>
    <w:rsid w:val="001D1E40"/>
    <w:rsid w:val="001D2452"/>
    <w:rsid w:val="001D2A9E"/>
    <w:rsid w:val="001D37F8"/>
    <w:rsid w:val="001D39B6"/>
    <w:rsid w:val="001D43BD"/>
    <w:rsid w:val="001D48BF"/>
    <w:rsid w:val="001D4B44"/>
    <w:rsid w:val="001D4C2F"/>
    <w:rsid w:val="001D51EB"/>
    <w:rsid w:val="001D5C23"/>
    <w:rsid w:val="001D5E85"/>
    <w:rsid w:val="001D5F8F"/>
    <w:rsid w:val="001D682E"/>
    <w:rsid w:val="001D68EB"/>
    <w:rsid w:val="001D71D9"/>
    <w:rsid w:val="001D7C58"/>
    <w:rsid w:val="001D7ED1"/>
    <w:rsid w:val="001E0C6F"/>
    <w:rsid w:val="001E0EBC"/>
    <w:rsid w:val="001E1CC4"/>
    <w:rsid w:val="001E3117"/>
    <w:rsid w:val="001E433A"/>
    <w:rsid w:val="001E44A0"/>
    <w:rsid w:val="001E49C6"/>
    <w:rsid w:val="001E5F0D"/>
    <w:rsid w:val="001E65BF"/>
    <w:rsid w:val="001E6D22"/>
    <w:rsid w:val="001E727E"/>
    <w:rsid w:val="001E7C7F"/>
    <w:rsid w:val="001E7D77"/>
    <w:rsid w:val="001E7E4F"/>
    <w:rsid w:val="001E7E99"/>
    <w:rsid w:val="001F1980"/>
    <w:rsid w:val="001F1C3C"/>
    <w:rsid w:val="001F2284"/>
    <w:rsid w:val="001F2ACF"/>
    <w:rsid w:val="001F2B47"/>
    <w:rsid w:val="001F39C0"/>
    <w:rsid w:val="001F4568"/>
    <w:rsid w:val="001F5E99"/>
    <w:rsid w:val="001F6C0D"/>
    <w:rsid w:val="002003DC"/>
    <w:rsid w:val="00200A0D"/>
    <w:rsid w:val="002011AE"/>
    <w:rsid w:val="002022FD"/>
    <w:rsid w:val="00202ABF"/>
    <w:rsid w:val="00203EC0"/>
    <w:rsid w:val="002052A8"/>
    <w:rsid w:val="00205479"/>
    <w:rsid w:val="002055FB"/>
    <w:rsid w:val="002073BA"/>
    <w:rsid w:val="0020761A"/>
    <w:rsid w:val="002078D8"/>
    <w:rsid w:val="00210B31"/>
    <w:rsid w:val="00211767"/>
    <w:rsid w:val="00211A25"/>
    <w:rsid w:val="002122D8"/>
    <w:rsid w:val="00212A04"/>
    <w:rsid w:val="00212F83"/>
    <w:rsid w:val="00213567"/>
    <w:rsid w:val="00213D8A"/>
    <w:rsid w:val="0021430A"/>
    <w:rsid w:val="00216329"/>
    <w:rsid w:val="002168D6"/>
    <w:rsid w:val="00216A8D"/>
    <w:rsid w:val="00216BB0"/>
    <w:rsid w:val="002177EE"/>
    <w:rsid w:val="002206C3"/>
    <w:rsid w:val="00222907"/>
    <w:rsid w:val="00222DD0"/>
    <w:rsid w:val="002230BE"/>
    <w:rsid w:val="00223611"/>
    <w:rsid w:val="00223700"/>
    <w:rsid w:val="0022405B"/>
    <w:rsid w:val="00224178"/>
    <w:rsid w:val="002243C5"/>
    <w:rsid w:val="002264D9"/>
    <w:rsid w:val="0022737F"/>
    <w:rsid w:val="0022771E"/>
    <w:rsid w:val="002308FC"/>
    <w:rsid w:val="0023134C"/>
    <w:rsid w:val="002322E1"/>
    <w:rsid w:val="00232E34"/>
    <w:rsid w:val="00235354"/>
    <w:rsid w:val="00235555"/>
    <w:rsid w:val="00235D42"/>
    <w:rsid w:val="00237313"/>
    <w:rsid w:val="002411F1"/>
    <w:rsid w:val="00242415"/>
    <w:rsid w:val="0024250B"/>
    <w:rsid w:val="00242B76"/>
    <w:rsid w:val="00242EC5"/>
    <w:rsid w:val="002439B7"/>
    <w:rsid w:val="00244831"/>
    <w:rsid w:val="00244D13"/>
    <w:rsid w:val="00245A22"/>
    <w:rsid w:val="0024696E"/>
    <w:rsid w:val="00246AB6"/>
    <w:rsid w:val="00246D8F"/>
    <w:rsid w:val="00247592"/>
    <w:rsid w:val="002478BE"/>
    <w:rsid w:val="00250260"/>
    <w:rsid w:val="002509A0"/>
    <w:rsid w:val="0025287C"/>
    <w:rsid w:val="00253174"/>
    <w:rsid w:val="00253C75"/>
    <w:rsid w:val="00253EEE"/>
    <w:rsid w:val="00254149"/>
    <w:rsid w:val="0025457C"/>
    <w:rsid w:val="00254642"/>
    <w:rsid w:val="00254CD6"/>
    <w:rsid w:val="00255416"/>
    <w:rsid w:val="00255790"/>
    <w:rsid w:val="002560D7"/>
    <w:rsid w:val="00256100"/>
    <w:rsid w:val="00256FA2"/>
    <w:rsid w:val="002571CF"/>
    <w:rsid w:val="00260294"/>
    <w:rsid w:val="00260ABA"/>
    <w:rsid w:val="0026231B"/>
    <w:rsid w:val="00263006"/>
    <w:rsid w:val="002639C9"/>
    <w:rsid w:val="00264BE8"/>
    <w:rsid w:val="00264D0F"/>
    <w:rsid w:val="00264DD2"/>
    <w:rsid w:val="00265147"/>
    <w:rsid w:val="00265193"/>
    <w:rsid w:val="00265356"/>
    <w:rsid w:val="00265CC7"/>
    <w:rsid w:val="00265F13"/>
    <w:rsid w:val="002672BD"/>
    <w:rsid w:val="002674E3"/>
    <w:rsid w:val="00267890"/>
    <w:rsid w:val="00267BE3"/>
    <w:rsid w:val="00270255"/>
    <w:rsid w:val="002713A1"/>
    <w:rsid w:val="00271E59"/>
    <w:rsid w:val="00271ED9"/>
    <w:rsid w:val="00272AC1"/>
    <w:rsid w:val="002732EB"/>
    <w:rsid w:val="00273F81"/>
    <w:rsid w:val="00274226"/>
    <w:rsid w:val="00274495"/>
    <w:rsid w:val="0027475A"/>
    <w:rsid w:val="00274F13"/>
    <w:rsid w:val="00275DFB"/>
    <w:rsid w:val="0027605E"/>
    <w:rsid w:val="00276AA9"/>
    <w:rsid w:val="002800CB"/>
    <w:rsid w:val="00280140"/>
    <w:rsid w:val="00280B30"/>
    <w:rsid w:val="00280CE2"/>
    <w:rsid w:val="002811AB"/>
    <w:rsid w:val="00281442"/>
    <w:rsid w:val="00281C65"/>
    <w:rsid w:val="00282528"/>
    <w:rsid w:val="00282736"/>
    <w:rsid w:val="00282E4F"/>
    <w:rsid w:val="0028332A"/>
    <w:rsid w:val="002837E2"/>
    <w:rsid w:val="0028386B"/>
    <w:rsid w:val="002839C4"/>
    <w:rsid w:val="00283DC5"/>
    <w:rsid w:val="00284954"/>
    <w:rsid w:val="002864D1"/>
    <w:rsid w:val="00286900"/>
    <w:rsid w:val="00287724"/>
    <w:rsid w:val="00287D6D"/>
    <w:rsid w:val="0029039D"/>
    <w:rsid w:val="00290547"/>
    <w:rsid w:val="002907A1"/>
    <w:rsid w:val="00290E24"/>
    <w:rsid w:val="00290F5A"/>
    <w:rsid w:val="002915E9"/>
    <w:rsid w:val="00291640"/>
    <w:rsid w:val="0029216C"/>
    <w:rsid w:val="0029253D"/>
    <w:rsid w:val="002935D4"/>
    <w:rsid w:val="00294260"/>
    <w:rsid w:val="00294593"/>
    <w:rsid w:val="00294946"/>
    <w:rsid w:val="00295BA1"/>
    <w:rsid w:val="002960FD"/>
    <w:rsid w:val="002968EC"/>
    <w:rsid w:val="0029697B"/>
    <w:rsid w:val="00296F1B"/>
    <w:rsid w:val="002A1972"/>
    <w:rsid w:val="002A2B4F"/>
    <w:rsid w:val="002A30AE"/>
    <w:rsid w:val="002A3DF8"/>
    <w:rsid w:val="002A4458"/>
    <w:rsid w:val="002A4BCA"/>
    <w:rsid w:val="002A4E27"/>
    <w:rsid w:val="002A5315"/>
    <w:rsid w:val="002A54B1"/>
    <w:rsid w:val="002A5576"/>
    <w:rsid w:val="002A56FA"/>
    <w:rsid w:val="002A5A57"/>
    <w:rsid w:val="002A6BDD"/>
    <w:rsid w:val="002A71E4"/>
    <w:rsid w:val="002A78B0"/>
    <w:rsid w:val="002A7D78"/>
    <w:rsid w:val="002B0236"/>
    <w:rsid w:val="002B050A"/>
    <w:rsid w:val="002B15E7"/>
    <w:rsid w:val="002B2214"/>
    <w:rsid w:val="002B3460"/>
    <w:rsid w:val="002B35F7"/>
    <w:rsid w:val="002B39D0"/>
    <w:rsid w:val="002B3A01"/>
    <w:rsid w:val="002B3F46"/>
    <w:rsid w:val="002B5594"/>
    <w:rsid w:val="002B62E3"/>
    <w:rsid w:val="002B6D63"/>
    <w:rsid w:val="002B77DF"/>
    <w:rsid w:val="002C0317"/>
    <w:rsid w:val="002C11F1"/>
    <w:rsid w:val="002C154D"/>
    <w:rsid w:val="002C28E5"/>
    <w:rsid w:val="002C349A"/>
    <w:rsid w:val="002C412B"/>
    <w:rsid w:val="002C48BF"/>
    <w:rsid w:val="002C4ACE"/>
    <w:rsid w:val="002C4D48"/>
    <w:rsid w:val="002C53E0"/>
    <w:rsid w:val="002C6465"/>
    <w:rsid w:val="002C6B89"/>
    <w:rsid w:val="002C73CE"/>
    <w:rsid w:val="002C7929"/>
    <w:rsid w:val="002C7CA5"/>
    <w:rsid w:val="002D01AB"/>
    <w:rsid w:val="002D0A85"/>
    <w:rsid w:val="002D14E3"/>
    <w:rsid w:val="002D3ACB"/>
    <w:rsid w:val="002D42A7"/>
    <w:rsid w:val="002D4CCF"/>
    <w:rsid w:val="002D51AB"/>
    <w:rsid w:val="002D5848"/>
    <w:rsid w:val="002D6A1E"/>
    <w:rsid w:val="002E047A"/>
    <w:rsid w:val="002E2AB0"/>
    <w:rsid w:val="002E375D"/>
    <w:rsid w:val="002E3EE7"/>
    <w:rsid w:val="002E3F85"/>
    <w:rsid w:val="002E45FB"/>
    <w:rsid w:val="002E497C"/>
    <w:rsid w:val="002E49B2"/>
    <w:rsid w:val="002E4CE2"/>
    <w:rsid w:val="002E4DEC"/>
    <w:rsid w:val="002E6932"/>
    <w:rsid w:val="002E6F90"/>
    <w:rsid w:val="002F2134"/>
    <w:rsid w:val="002F2386"/>
    <w:rsid w:val="002F2388"/>
    <w:rsid w:val="002F27CB"/>
    <w:rsid w:val="002F2E58"/>
    <w:rsid w:val="002F3A43"/>
    <w:rsid w:val="002F3C5C"/>
    <w:rsid w:val="002F5819"/>
    <w:rsid w:val="002F69BB"/>
    <w:rsid w:val="002F75D9"/>
    <w:rsid w:val="00300244"/>
    <w:rsid w:val="003002F3"/>
    <w:rsid w:val="00303A68"/>
    <w:rsid w:val="00304951"/>
    <w:rsid w:val="0030550B"/>
    <w:rsid w:val="00305975"/>
    <w:rsid w:val="00305AA4"/>
    <w:rsid w:val="00305E5B"/>
    <w:rsid w:val="00306F3A"/>
    <w:rsid w:val="00306FD7"/>
    <w:rsid w:val="00307082"/>
    <w:rsid w:val="003078CC"/>
    <w:rsid w:val="00307999"/>
    <w:rsid w:val="00307B39"/>
    <w:rsid w:val="0031182E"/>
    <w:rsid w:val="0031197E"/>
    <w:rsid w:val="0031219C"/>
    <w:rsid w:val="003126A2"/>
    <w:rsid w:val="00312D66"/>
    <w:rsid w:val="00313416"/>
    <w:rsid w:val="003135B8"/>
    <w:rsid w:val="003161A7"/>
    <w:rsid w:val="00316749"/>
    <w:rsid w:val="003167A7"/>
    <w:rsid w:val="003167FE"/>
    <w:rsid w:val="003168B8"/>
    <w:rsid w:val="00316F79"/>
    <w:rsid w:val="00316FBC"/>
    <w:rsid w:val="00317C05"/>
    <w:rsid w:val="00320510"/>
    <w:rsid w:val="003208B0"/>
    <w:rsid w:val="00320928"/>
    <w:rsid w:val="0032176E"/>
    <w:rsid w:val="003219C9"/>
    <w:rsid w:val="00322553"/>
    <w:rsid w:val="0032280F"/>
    <w:rsid w:val="00322F6B"/>
    <w:rsid w:val="00322F9A"/>
    <w:rsid w:val="003230BA"/>
    <w:rsid w:val="00323670"/>
    <w:rsid w:val="00323AFD"/>
    <w:rsid w:val="003256AC"/>
    <w:rsid w:val="003259F1"/>
    <w:rsid w:val="00325D33"/>
    <w:rsid w:val="003278FF"/>
    <w:rsid w:val="003279E5"/>
    <w:rsid w:val="0033099E"/>
    <w:rsid w:val="003312E7"/>
    <w:rsid w:val="00331572"/>
    <w:rsid w:val="0033210C"/>
    <w:rsid w:val="00332732"/>
    <w:rsid w:val="00332AD0"/>
    <w:rsid w:val="003336F9"/>
    <w:rsid w:val="0033471E"/>
    <w:rsid w:val="00336A6B"/>
    <w:rsid w:val="0033724E"/>
    <w:rsid w:val="0033732F"/>
    <w:rsid w:val="0033736F"/>
    <w:rsid w:val="003404D8"/>
    <w:rsid w:val="003414EB"/>
    <w:rsid w:val="003429F0"/>
    <w:rsid w:val="00343512"/>
    <w:rsid w:val="0034379E"/>
    <w:rsid w:val="00344894"/>
    <w:rsid w:val="00344D24"/>
    <w:rsid w:val="00344FAD"/>
    <w:rsid w:val="00345F7B"/>
    <w:rsid w:val="00351103"/>
    <w:rsid w:val="00351193"/>
    <w:rsid w:val="003519B0"/>
    <w:rsid w:val="00352001"/>
    <w:rsid w:val="0035286C"/>
    <w:rsid w:val="00352CB6"/>
    <w:rsid w:val="00352F99"/>
    <w:rsid w:val="00353D1A"/>
    <w:rsid w:val="003544EF"/>
    <w:rsid w:val="003547C0"/>
    <w:rsid w:val="0035680B"/>
    <w:rsid w:val="00356D48"/>
    <w:rsid w:val="00360996"/>
    <w:rsid w:val="00361E9F"/>
    <w:rsid w:val="003622F9"/>
    <w:rsid w:val="003625F2"/>
    <w:rsid w:val="00362963"/>
    <w:rsid w:val="00363F79"/>
    <w:rsid w:val="00364740"/>
    <w:rsid w:val="003651DE"/>
    <w:rsid w:val="003652E5"/>
    <w:rsid w:val="0036587B"/>
    <w:rsid w:val="003662A7"/>
    <w:rsid w:val="003662DB"/>
    <w:rsid w:val="003667A3"/>
    <w:rsid w:val="00366A4B"/>
    <w:rsid w:val="0036784B"/>
    <w:rsid w:val="00367A66"/>
    <w:rsid w:val="00367F34"/>
    <w:rsid w:val="0037027B"/>
    <w:rsid w:val="003704A0"/>
    <w:rsid w:val="00371B68"/>
    <w:rsid w:val="0037462B"/>
    <w:rsid w:val="00374CCE"/>
    <w:rsid w:val="00376FB3"/>
    <w:rsid w:val="00377762"/>
    <w:rsid w:val="00380777"/>
    <w:rsid w:val="0038138E"/>
    <w:rsid w:val="00381BD2"/>
    <w:rsid w:val="00381CBD"/>
    <w:rsid w:val="00382E14"/>
    <w:rsid w:val="00383B82"/>
    <w:rsid w:val="00383D36"/>
    <w:rsid w:val="0038538D"/>
    <w:rsid w:val="00385876"/>
    <w:rsid w:val="003865A0"/>
    <w:rsid w:val="003866FE"/>
    <w:rsid w:val="00386897"/>
    <w:rsid w:val="00387BF2"/>
    <w:rsid w:val="00391112"/>
    <w:rsid w:val="003925A0"/>
    <w:rsid w:val="0039279A"/>
    <w:rsid w:val="00392809"/>
    <w:rsid w:val="00393246"/>
    <w:rsid w:val="00393BCD"/>
    <w:rsid w:val="00394435"/>
    <w:rsid w:val="00394C2F"/>
    <w:rsid w:val="00395764"/>
    <w:rsid w:val="00397A4D"/>
    <w:rsid w:val="003A0143"/>
    <w:rsid w:val="003A0A49"/>
    <w:rsid w:val="003A176A"/>
    <w:rsid w:val="003A1885"/>
    <w:rsid w:val="003A1E01"/>
    <w:rsid w:val="003A36A0"/>
    <w:rsid w:val="003A479D"/>
    <w:rsid w:val="003A4C9F"/>
    <w:rsid w:val="003A5691"/>
    <w:rsid w:val="003A586A"/>
    <w:rsid w:val="003A6053"/>
    <w:rsid w:val="003A6BB2"/>
    <w:rsid w:val="003A6D80"/>
    <w:rsid w:val="003A7326"/>
    <w:rsid w:val="003A7509"/>
    <w:rsid w:val="003B063E"/>
    <w:rsid w:val="003B0927"/>
    <w:rsid w:val="003B0B89"/>
    <w:rsid w:val="003B148A"/>
    <w:rsid w:val="003B1832"/>
    <w:rsid w:val="003B316B"/>
    <w:rsid w:val="003B39BE"/>
    <w:rsid w:val="003B4147"/>
    <w:rsid w:val="003B4352"/>
    <w:rsid w:val="003B45C7"/>
    <w:rsid w:val="003B48F7"/>
    <w:rsid w:val="003B4BA4"/>
    <w:rsid w:val="003B6CC8"/>
    <w:rsid w:val="003B75B2"/>
    <w:rsid w:val="003B794C"/>
    <w:rsid w:val="003C06D6"/>
    <w:rsid w:val="003C2103"/>
    <w:rsid w:val="003C23CA"/>
    <w:rsid w:val="003C2C25"/>
    <w:rsid w:val="003C3B7B"/>
    <w:rsid w:val="003C42CC"/>
    <w:rsid w:val="003C42E8"/>
    <w:rsid w:val="003C446F"/>
    <w:rsid w:val="003C4DAB"/>
    <w:rsid w:val="003C4E80"/>
    <w:rsid w:val="003C6384"/>
    <w:rsid w:val="003C693F"/>
    <w:rsid w:val="003C7103"/>
    <w:rsid w:val="003D0B86"/>
    <w:rsid w:val="003D0E1C"/>
    <w:rsid w:val="003D1416"/>
    <w:rsid w:val="003D153D"/>
    <w:rsid w:val="003D154B"/>
    <w:rsid w:val="003D1D4A"/>
    <w:rsid w:val="003D1FB8"/>
    <w:rsid w:val="003D246E"/>
    <w:rsid w:val="003D47BC"/>
    <w:rsid w:val="003D53AC"/>
    <w:rsid w:val="003D5B5E"/>
    <w:rsid w:val="003D61A7"/>
    <w:rsid w:val="003D66D9"/>
    <w:rsid w:val="003D6F45"/>
    <w:rsid w:val="003D71F5"/>
    <w:rsid w:val="003D7D29"/>
    <w:rsid w:val="003D7E05"/>
    <w:rsid w:val="003E039F"/>
    <w:rsid w:val="003E0CD9"/>
    <w:rsid w:val="003E107C"/>
    <w:rsid w:val="003E15FD"/>
    <w:rsid w:val="003E1A44"/>
    <w:rsid w:val="003E1C82"/>
    <w:rsid w:val="003E1EC3"/>
    <w:rsid w:val="003E28CA"/>
    <w:rsid w:val="003E3195"/>
    <w:rsid w:val="003E38F8"/>
    <w:rsid w:val="003E4355"/>
    <w:rsid w:val="003E4F1C"/>
    <w:rsid w:val="003E5FDE"/>
    <w:rsid w:val="003E6210"/>
    <w:rsid w:val="003E7583"/>
    <w:rsid w:val="003E7922"/>
    <w:rsid w:val="003E7DC6"/>
    <w:rsid w:val="003F0925"/>
    <w:rsid w:val="003F2155"/>
    <w:rsid w:val="003F2770"/>
    <w:rsid w:val="003F3402"/>
    <w:rsid w:val="003F4223"/>
    <w:rsid w:val="003F4A5B"/>
    <w:rsid w:val="003F56ED"/>
    <w:rsid w:val="003F577E"/>
    <w:rsid w:val="003F629B"/>
    <w:rsid w:val="003F6CFB"/>
    <w:rsid w:val="003F762F"/>
    <w:rsid w:val="003F7A76"/>
    <w:rsid w:val="00400C51"/>
    <w:rsid w:val="00400C53"/>
    <w:rsid w:val="00400D39"/>
    <w:rsid w:val="00401EBD"/>
    <w:rsid w:val="00402768"/>
    <w:rsid w:val="00403904"/>
    <w:rsid w:val="004052DE"/>
    <w:rsid w:val="00405F6F"/>
    <w:rsid w:val="004062CC"/>
    <w:rsid w:val="004069DF"/>
    <w:rsid w:val="00406AD1"/>
    <w:rsid w:val="00406E43"/>
    <w:rsid w:val="0040732F"/>
    <w:rsid w:val="00407DEB"/>
    <w:rsid w:val="0041076D"/>
    <w:rsid w:val="00411537"/>
    <w:rsid w:val="004127B1"/>
    <w:rsid w:val="00412CC8"/>
    <w:rsid w:val="00413975"/>
    <w:rsid w:val="00413C8A"/>
    <w:rsid w:val="00414097"/>
    <w:rsid w:val="00414961"/>
    <w:rsid w:val="004163B2"/>
    <w:rsid w:val="00416839"/>
    <w:rsid w:val="00417DB3"/>
    <w:rsid w:val="004218A7"/>
    <w:rsid w:val="00421918"/>
    <w:rsid w:val="00423C4B"/>
    <w:rsid w:val="00424199"/>
    <w:rsid w:val="004252AD"/>
    <w:rsid w:val="0042551F"/>
    <w:rsid w:val="00425E50"/>
    <w:rsid w:val="004266E0"/>
    <w:rsid w:val="00426E62"/>
    <w:rsid w:val="00427C35"/>
    <w:rsid w:val="00430A3C"/>
    <w:rsid w:val="004317AD"/>
    <w:rsid w:val="00432206"/>
    <w:rsid w:val="0043272E"/>
    <w:rsid w:val="00433284"/>
    <w:rsid w:val="00433574"/>
    <w:rsid w:val="00433B13"/>
    <w:rsid w:val="0043453B"/>
    <w:rsid w:val="004346EB"/>
    <w:rsid w:val="00434D44"/>
    <w:rsid w:val="004350C7"/>
    <w:rsid w:val="00435322"/>
    <w:rsid w:val="004359AA"/>
    <w:rsid w:val="00435E2E"/>
    <w:rsid w:val="00437076"/>
    <w:rsid w:val="00440045"/>
    <w:rsid w:val="004401A9"/>
    <w:rsid w:val="00440E66"/>
    <w:rsid w:val="004410B5"/>
    <w:rsid w:val="00441A66"/>
    <w:rsid w:val="004422FB"/>
    <w:rsid w:val="004424C2"/>
    <w:rsid w:val="00442D84"/>
    <w:rsid w:val="00443282"/>
    <w:rsid w:val="0044341D"/>
    <w:rsid w:val="00443B42"/>
    <w:rsid w:val="00443BE6"/>
    <w:rsid w:val="00444264"/>
    <w:rsid w:val="00445C81"/>
    <w:rsid w:val="00446973"/>
    <w:rsid w:val="00447571"/>
    <w:rsid w:val="0045015B"/>
    <w:rsid w:val="00450795"/>
    <w:rsid w:val="00451602"/>
    <w:rsid w:val="00451650"/>
    <w:rsid w:val="004516AA"/>
    <w:rsid w:val="004520DC"/>
    <w:rsid w:val="00453BFC"/>
    <w:rsid w:val="00454B6F"/>
    <w:rsid w:val="00454D07"/>
    <w:rsid w:val="00455D6A"/>
    <w:rsid w:val="0045638D"/>
    <w:rsid w:val="004571A8"/>
    <w:rsid w:val="004576D6"/>
    <w:rsid w:val="00457AB3"/>
    <w:rsid w:val="00457C92"/>
    <w:rsid w:val="004603E2"/>
    <w:rsid w:val="0046080A"/>
    <w:rsid w:val="00460E8F"/>
    <w:rsid w:val="0046205B"/>
    <w:rsid w:val="00462145"/>
    <w:rsid w:val="00462F89"/>
    <w:rsid w:val="00465BE1"/>
    <w:rsid w:val="00466C35"/>
    <w:rsid w:val="00466C55"/>
    <w:rsid w:val="00467495"/>
    <w:rsid w:val="00467D0F"/>
    <w:rsid w:val="00470425"/>
    <w:rsid w:val="00470AD1"/>
    <w:rsid w:val="00470C28"/>
    <w:rsid w:val="0047189C"/>
    <w:rsid w:val="00472F48"/>
    <w:rsid w:val="00473125"/>
    <w:rsid w:val="00473D31"/>
    <w:rsid w:val="004747D3"/>
    <w:rsid w:val="00475B55"/>
    <w:rsid w:val="0047620D"/>
    <w:rsid w:val="004764B5"/>
    <w:rsid w:val="00476D98"/>
    <w:rsid w:val="00476F10"/>
    <w:rsid w:val="00477308"/>
    <w:rsid w:val="00477B3A"/>
    <w:rsid w:val="00480537"/>
    <w:rsid w:val="0048088A"/>
    <w:rsid w:val="0048190C"/>
    <w:rsid w:val="00481DEA"/>
    <w:rsid w:val="0048309A"/>
    <w:rsid w:val="0048372D"/>
    <w:rsid w:val="00483DE0"/>
    <w:rsid w:val="004844C1"/>
    <w:rsid w:val="00484893"/>
    <w:rsid w:val="00484E83"/>
    <w:rsid w:val="00485A8D"/>
    <w:rsid w:val="00485B3D"/>
    <w:rsid w:val="004862F0"/>
    <w:rsid w:val="00486499"/>
    <w:rsid w:val="00486608"/>
    <w:rsid w:val="00486D26"/>
    <w:rsid w:val="004873A6"/>
    <w:rsid w:val="004879D8"/>
    <w:rsid w:val="00487F13"/>
    <w:rsid w:val="004900D1"/>
    <w:rsid w:val="00490183"/>
    <w:rsid w:val="00492183"/>
    <w:rsid w:val="00494682"/>
    <w:rsid w:val="00494732"/>
    <w:rsid w:val="004956FE"/>
    <w:rsid w:val="00495F87"/>
    <w:rsid w:val="00496CCD"/>
    <w:rsid w:val="004A1540"/>
    <w:rsid w:val="004A1E2E"/>
    <w:rsid w:val="004A2B8C"/>
    <w:rsid w:val="004A3243"/>
    <w:rsid w:val="004A3840"/>
    <w:rsid w:val="004A4113"/>
    <w:rsid w:val="004A51EB"/>
    <w:rsid w:val="004A57B3"/>
    <w:rsid w:val="004A66CE"/>
    <w:rsid w:val="004A6714"/>
    <w:rsid w:val="004A677A"/>
    <w:rsid w:val="004A71FE"/>
    <w:rsid w:val="004B0B7C"/>
    <w:rsid w:val="004B1AE9"/>
    <w:rsid w:val="004B1AF9"/>
    <w:rsid w:val="004B2809"/>
    <w:rsid w:val="004B419D"/>
    <w:rsid w:val="004B5B9F"/>
    <w:rsid w:val="004B5C04"/>
    <w:rsid w:val="004B60D8"/>
    <w:rsid w:val="004B6248"/>
    <w:rsid w:val="004B6837"/>
    <w:rsid w:val="004B7281"/>
    <w:rsid w:val="004B7C65"/>
    <w:rsid w:val="004B7E68"/>
    <w:rsid w:val="004C0174"/>
    <w:rsid w:val="004C1854"/>
    <w:rsid w:val="004C1A97"/>
    <w:rsid w:val="004C1C47"/>
    <w:rsid w:val="004C3AF8"/>
    <w:rsid w:val="004C5353"/>
    <w:rsid w:val="004C6A5B"/>
    <w:rsid w:val="004C6AC1"/>
    <w:rsid w:val="004C71CD"/>
    <w:rsid w:val="004D004A"/>
    <w:rsid w:val="004D0226"/>
    <w:rsid w:val="004D057D"/>
    <w:rsid w:val="004D10CA"/>
    <w:rsid w:val="004D1AC3"/>
    <w:rsid w:val="004D1E44"/>
    <w:rsid w:val="004D2400"/>
    <w:rsid w:val="004D3814"/>
    <w:rsid w:val="004D389C"/>
    <w:rsid w:val="004D5147"/>
    <w:rsid w:val="004D6070"/>
    <w:rsid w:val="004D65F5"/>
    <w:rsid w:val="004D6C73"/>
    <w:rsid w:val="004D6F7A"/>
    <w:rsid w:val="004D7C1C"/>
    <w:rsid w:val="004E29C3"/>
    <w:rsid w:val="004E2B37"/>
    <w:rsid w:val="004E4E53"/>
    <w:rsid w:val="004E559D"/>
    <w:rsid w:val="004E5692"/>
    <w:rsid w:val="004E56AE"/>
    <w:rsid w:val="004E6922"/>
    <w:rsid w:val="004E6EBF"/>
    <w:rsid w:val="004E7859"/>
    <w:rsid w:val="004F0816"/>
    <w:rsid w:val="004F0F35"/>
    <w:rsid w:val="004F2DDB"/>
    <w:rsid w:val="004F3F1F"/>
    <w:rsid w:val="004F41BE"/>
    <w:rsid w:val="004F45C3"/>
    <w:rsid w:val="004F4FAF"/>
    <w:rsid w:val="004F682F"/>
    <w:rsid w:val="00500496"/>
    <w:rsid w:val="005012B4"/>
    <w:rsid w:val="00502149"/>
    <w:rsid w:val="005025D7"/>
    <w:rsid w:val="00503BFE"/>
    <w:rsid w:val="005067C5"/>
    <w:rsid w:val="00507701"/>
    <w:rsid w:val="00507E0F"/>
    <w:rsid w:val="005109A1"/>
    <w:rsid w:val="005126E6"/>
    <w:rsid w:val="00513C5F"/>
    <w:rsid w:val="0051502A"/>
    <w:rsid w:val="00515A8E"/>
    <w:rsid w:val="00515B59"/>
    <w:rsid w:val="00520120"/>
    <w:rsid w:val="005204C6"/>
    <w:rsid w:val="00520B99"/>
    <w:rsid w:val="00521852"/>
    <w:rsid w:val="00521B17"/>
    <w:rsid w:val="00521BFE"/>
    <w:rsid w:val="005226E5"/>
    <w:rsid w:val="005228CF"/>
    <w:rsid w:val="00526273"/>
    <w:rsid w:val="005267D1"/>
    <w:rsid w:val="005279F1"/>
    <w:rsid w:val="0053027B"/>
    <w:rsid w:val="00531E59"/>
    <w:rsid w:val="005321F4"/>
    <w:rsid w:val="005336B9"/>
    <w:rsid w:val="00535D1F"/>
    <w:rsid w:val="00536D53"/>
    <w:rsid w:val="00542D33"/>
    <w:rsid w:val="0054307D"/>
    <w:rsid w:val="005430FE"/>
    <w:rsid w:val="005432AB"/>
    <w:rsid w:val="00543C13"/>
    <w:rsid w:val="00543F09"/>
    <w:rsid w:val="005442D3"/>
    <w:rsid w:val="00544AC7"/>
    <w:rsid w:val="00544EE6"/>
    <w:rsid w:val="005453EE"/>
    <w:rsid w:val="005454D7"/>
    <w:rsid w:val="00547904"/>
    <w:rsid w:val="0055096D"/>
    <w:rsid w:val="00550A47"/>
    <w:rsid w:val="00551374"/>
    <w:rsid w:val="0055158A"/>
    <w:rsid w:val="00551695"/>
    <w:rsid w:val="005518BF"/>
    <w:rsid w:val="00551A71"/>
    <w:rsid w:val="005523B4"/>
    <w:rsid w:val="005525FB"/>
    <w:rsid w:val="005549F3"/>
    <w:rsid w:val="00555495"/>
    <w:rsid w:val="0055620C"/>
    <w:rsid w:val="005578F9"/>
    <w:rsid w:val="00560008"/>
    <w:rsid w:val="00560D99"/>
    <w:rsid w:val="00561A17"/>
    <w:rsid w:val="00561C14"/>
    <w:rsid w:val="0056311B"/>
    <w:rsid w:val="00563958"/>
    <w:rsid w:val="005644CB"/>
    <w:rsid w:val="00564616"/>
    <w:rsid w:val="00564F91"/>
    <w:rsid w:val="00565948"/>
    <w:rsid w:val="00566EC8"/>
    <w:rsid w:val="00566F11"/>
    <w:rsid w:val="00566FC3"/>
    <w:rsid w:val="00567143"/>
    <w:rsid w:val="00567335"/>
    <w:rsid w:val="00567ABA"/>
    <w:rsid w:val="00567E43"/>
    <w:rsid w:val="005701EE"/>
    <w:rsid w:val="0057022F"/>
    <w:rsid w:val="005704BF"/>
    <w:rsid w:val="00570C86"/>
    <w:rsid w:val="0057157E"/>
    <w:rsid w:val="005726AB"/>
    <w:rsid w:val="00572DFD"/>
    <w:rsid w:val="00573206"/>
    <w:rsid w:val="005740D3"/>
    <w:rsid w:val="00574124"/>
    <w:rsid w:val="0057424B"/>
    <w:rsid w:val="00574449"/>
    <w:rsid w:val="005744D8"/>
    <w:rsid w:val="00575535"/>
    <w:rsid w:val="005762C2"/>
    <w:rsid w:val="00576F43"/>
    <w:rsid w:val="00577ACB"/>
    <w:rsid w:val="0058052D"/>
    <w:rsid w:val="00580582"/>
    <w:rsid w:val="0058060A"/>
    <w:rsid w:val="005809BB"/>
    <w:rsid w:val="0058153A"/>
    <w:rsid w:val="00581655"/>
    <w:rsid w:val="005820C8"/>
    <w:rsid w:val="00582693"/>
    <w:rsid w:val="00582D42"/>
    <w:rsid w:val="00582FA7"/>
    <w:rsid w:val="00583603"/>
    <w:rsid w:val="0058414C"/>
    <w:rsid w:val="0058436F"/>
    <w:rsid w:val="005845F5"/>
    <w:rsid w:val="00585A24"/>
    <w:rsid w:val="0058610B"/>
    <w:rsid w:val="0058692F"/>
    <w:rsid w:val="00586996"/>
    <w:rsid w:val="00586D31"/>
    <w:rsid w:val="005871CE"/>
    <w:rsid w:val="00590058"/>
    <w:rsid w:val="00590088"/>
    <w:rsid w:val="005909C2"/>
    <w:rsid w:val="00590EF0"/>
    <w:rsid w:val="00591630"/>
    <w:rsid w:val="00592779"/>
    <w:rsid w:val="0059382A"/>
    <w:rsid w:val="00595488"/>
    <w:rsid w:val="005960AA"/>
    <w:rsid w:val="0059622D"/>
    <w:rsid w:val="00597189"/>
    <w:rsid w:val="00597415"/>
    <w:rsid w:val="00597CBE"/>
    <w:rsid w:val="005A0297"/>
    <w:rsid w:val="005A02F7"/>
    <w:rsid w:val="005A0362"/>
    <w:rsid w:val="005A2065"/>
    <w:rsid w:val="005A2DA2"/>
    <w:rsid w:val="005A3B32"/>
    <w:rsid w:val="005A48CA"/>
    <w:rsid w:val="005A4B35"/>
    <w:rsid w:val="005A6460"/>
    <w:rsid w:val="005B0342"/>
    <w:rsid w:val="005B0771"/>
    <w:rsid w:val="005B2080"/>
    <w:rsid w:val="005B29F0"/>
    <w:rsid w:val="005B2C71"/>
    <w:rsid w:val="005B2EF3"/>
    <w:rsid w:val="005B4BF0"/>
    <w:rsid w:val="005B6B7B"/>
    <w:rsid w:val="005B771A"/>
    <w:rsid w:val="005B7FAF"/>
    <w:rsid w:val="005C001C"/>
    <w:rsid w:val="005C16E4"/>
    <w:rsid w:val="005C1D5F"/>
    <w:rsid w:val="005C2A06"/>
    <w:rsid w:val="005C2A99"/>
    <w:rsid w:val="005C44C1"/>
    <w:rsid w:val="005C464A"/>
    <w:rsid w:val="005C4AC1"/>
    <w:rsid w:val="005C5360"/>
    <w:rsid w:val="005C60BC"/>
    <w:rsid w:val="005C6433"/>
    <w:rsid w:val="005C6564"/>
    <w:rsid w:val="005D0103"/>
    <w:rsid w:val="005D1523"/>
    <w:rsid w:val="005D1AC2"/>
    <w:rsid w:val="005D1CE7"/>
    <w:rsid w:val="005D2A59"/>
    <w:rsid w:val="005D2D05"/>
    <w:rsid w:val="005D304A"/>
    <w:rsid w:val="005D3DAF"/>
    <w:rsid w:val="005D6073"/>
    <w:rsid w:val="005E0AC8"/>
    <w:rsid w:val="005E0DA3"/>
    <w:rsid w:val="005E13A1"/>
    <w:rsid w:val="005E1A4C"/>
    <w:rsid w:val="005E1C12"/>
    <w:rsid w:val="005E2609"/>
    <w:rsid w:val="005E2BFB"/>
    <w:rsid w:val="005E38BB"/>
    <w:rsid w:val="005E39F0"/>
    <w:rsid w:val="005E3DF8"/>
    <w:rsid w:val="005E49A3"/>
    <w:rsid w:val="005E49AD"/>
    <w:rsid w:val="005E4C97"/>
    <w:rsid w:val="005E5481"/>
    <w:rsid w:val="005E55A1"/>
    <w:rsid w:val="005E574C"/>
    <w:rsid w:val="005E5896"/>
    <w:rsid w:val="005E6A45"/>
    <w:rsid w:val="005E6DA9"/>
    <w:rsid w:val="005E6E79"/>
    <w:rsid w:val="005E746B"/>
    <w:rsid w:val="005E7605"/>
    <w:rsid w:val="005E76D1"/>
    <w:rsid w:val="005F150E"/>
    <w:rsid w:val="005F1890"/>
    <w:rsid w:val="005F1A91"/>
    <w:rsid w:val="005F1D84"/>
    <w:rsid w:val="005F281E"/>
    <w:rsid w:val="005F34E8"/>
    <w:rsid w:val="005F56F4"/>
    <w:rsid w:val="005F5C33"/>
    <w:rsid w:val="005F7640"/>
    <w:rsid w:val="005F77B2"/>
    <w:rsid w:val="00600AEE"/>
    <w:rsid w:val="0060156D"/>
    <w:rsid w:val="0060167D"/>
    <w:rsid w:val="00602190"/>
    <w:rsid w:val="00602688"/>
    <w:rsid w:val="0060321C"/>
    <w:rsid w:val="006049E6"/>
    <w:rsid w:val="00606362"/>
    <w:rsid w:val="006065A7"/>
    <w:rsid w:val="00606A21"/>
    <w:rsid w:val="00607329"/>
    <w:rsid w:val="00610AE3"/>
    <w:rsid w:val="0061122C"/>
    <w:rsid w:val="0061139C"/>
    <w:rsid w:val="0061158F"/>
    <w:rsid w:val="00613564"/>
    <w:rsid w:val="00614F7E"/>
    <w:rsid w:val="006152EA"/>
    <w:rsid w:val="00616E5C"/>
    <w:rsid w:val="00617419"/>
    <w:rsid w:val="00617851"/>
    <w:rsid w:val="00617BD1"/>
    <w:rsid w:val="006210DF"/>
    <w:rsid w:val="00621BAD"/>
    <w:rsid w:val="00622769"/>
    <w:rsid w:val="0062300E"/>
    <w:rsid w:val="006241AB"/>
    <w:rsid w:val="00624D8C"/>
    <w:rsid w:val="00625A5D"/>
    <w:rsid w:val="0062650D"/>
    <w:rsid w:val="00627047"/>
    <w:rsid w:val="00627F41"/>
    <w:rsid w:val="00631408"/>
    <w:rsid w:val="006319CD"/>
    <w:rsid w:val="00632D9F"/>
    <w:rsid w:val="0063390E"/>
    <w:rsid w:val="00633FF0"/>
    <w:rsid w:val="00634408"/>
    <w:rsid w:val="00634C7D"/>
    <w:rsid w:val="00634F12"/>
    <w:rsid w:val="00634F3A"/>
    <w:rsid w:val="00636AF8"/>
    <w:rsid w:val="00637F43"/>
    <w:rsid w:val="0064022F"/>
    <w:rsid w:val="006404BF"/>
    <w:rsid w:val="00640AC2"/>
    <w:rsid w:val="00641841"/>
    <w:rsid w:val="00641DAA"/>
    <w:rsid w:val="00641FC4"/>
    <w:rsid w:val="006425A3"/>
    <w:rsid w:val="00642AEA"/>
    <w:rsid w:val="00642CD5"/>
    <w:rsid w:val="006433B2"/>
    <w:rsid w:val="00643AEF"/>
    <w:rsid w:val="00644EDF"/>
    <w:rsid w:val="00645873"/>
    <w:rsid w:val="00645B3F"/>
    <w:rsid w:val="00645D02"/>
    <w:rsid w:val="00646C76"/>
    <w:rsid w:val="00647A0B"/>
    <w:rsid w:val="00647C15"/>
    <w:rsid w:val="00647C8D"/>
    <w:rsid w:val="00647F80"/>
    <w:rsid w:val="00650973"/>
    <w:rsid w:val="0065152C"/>
    <w:rsid w:val="00651582"/>
    <w:rsid w:val="006518D9"/>
    <w:rsid w:val="00651B2C"/>
    <w:rsid w:val="00652420"/>
    <w:rsid w:val="00652501"/>
    <w:rsid w:val="00652A8A"/>
    <w:rsid w:val="00652E1F"/>
    <w:rsid w:val="006549C5"/>
    <w:rsid w:val="00655E78"/>
    <w:rsid w:val="0065663E"/>
    <w:rsid w:val="0065676A"/>
    <w:rsid w:val="00656ACF"/>
    <w:rsid w:val="00656F2C"/>
    <w:rsid w:val="006576D8"/>
    <w:rsid w:val="00657F88"/>
    <w:rsid w:val="00660049"/>
    <w:rsid w:val="00660366"/>
    <w:rsid w:val="006609C9"/>
    <w:rsid w:val="006611AB"/>
    <w:rsid w:val="006612B3"/>
    <w:rsid w:val="006621FE"/>
    <w:rsid w:val="00662A01"/>
    <w:rsid w:val="00662E4C"/>
    <w:rsid w:val="00663D60"/>
    <w:rsid w:val="00665726"/>
    <w:rsid w:val="00665936"/>
    <w:rsid w:val="00665EED"/>
    <w:rsid w:val="0066671B"/>
    <w:rsid w:val="00666FB8"/>
    <w:rsid w:val="00667923"/>
    <w:rsid w:val="006704E7"/>
    <w:rsid w:val="00670CA8"/>
    <w:rsid w:val="00670D71"/>
    <w:rsid w:val="006710D4"/>
    <w:rsid w:val="0067120B"/>
    <w:rsid w:val="006714FD"/>
    <w:rsid w:val="00671A38"/>
    <w:rsid w:val="00672B4F"/>
    <w:rsid w:val="0067410D"/>
    <w:rsid w:val="0067454F"/>
    <w:rsid w:val="00674B11"/>
    <w:rsid w:val="00674D9D"/>
    <w:rsid w:val="0067538E"/>
    <w:rsid w:val="006757B1"/>
    <w:rsid w:val="0067601B"/>
    <w:rsid w:val="00676A0A"/>
    <w:rsid w:val="006771A7"/>
    <w:rsid w:val="006772DE"/>
    <w:rsid w:val="00677691"/>
    <w:rsid w:val="0068001A"/>
    <w:rsid w:val="00680E99"/>
    <w:rsid w:val="00681315"/>
    <w:rsid w:val="0068201C"/>
    <w:rsid w:val="0068212E"/>
    <w:rsid w:val="00682B4E"/>
    <w:rsid w:val="00682EE6"/>
    <w:rsid w:val="00683191"/>
    <w:rsid w:val="00683303"/>
    <w:rsid w:val="00684718"/>
    <w:rsid w:val="006868B7"/>
    <w:rsid w:val="00687245"/>
    <w:rsid w:val="00687BF2"/>
    <w:rsid w:val="0069114D"/>
    <w:rsid w:val="00691A58"/>
    <w:rsid w:val="00691B9A"/>
    <w:rsid w:val="006921D9"/>
    <w:rsid w:val="006922D5"/>
    <w:rsid w:val="0069230E"/>
    <w:rsid w:val="006926CD"/>
    <w:rsid w:val="00692818"/>
    <w:rsid w:val="00693B7C"/>
    <w:rsid w:val="00693D60"/>
    <w:rsid w:val="006943F4"/>
    <w:rsid w:val="00694530"/>
    <w:rsid w:val="00694AE3"/>
    <w:rsid w:val="00694CED"/>
    <w:rsid w:val="0069500D"/>
    <w:rsid w:val="006955D2"/>
    <w:rsid w:val="00696B46"/>
    <w:rsid w:val="00696E3E"/>
    <w:rsid w:val="00696F7A"/>
    <w:rsid w:val="00697491"/>
    <w:rsid w:val="00697E35"/>
    <w:rsid w:val="006A014C"/>
    <w:rsid w:val="006A100A"/>
    <w:rsid w:val="006A2CA7"/>
    <w:rsid w:val="006A3F8A"/>
    <w:rsid w:val="006A4F80"/>
    <w:rsid w:val="006A7B1C"/>
    <w:rsid w:val="006B01AD"/>
    <w:rsid w:val="006B1A2F"/>
    <w:rsid w:val="006B1B39"/>
    <w:rsid w:val="006B1CD0"/>
    <w:rsid w:val="006B261A"/>
    <w:rsid w:val="006B2E6A"/>
    <w:rsid w:val="006B41CF"/>
    <w:rsid w:val="006B42C4"/>
    <w:rsid w:val="006B4396"/>
    <w:rsid w:val="006B4C15"/>
    <w:rsid w:val="006B6609"/>
    <w:rsid w:val="006B75AC"/>
    <w:rsid w:val="006B77AF"/>
    <w:rsid w:val="006B77C8"/>
    <w:rsid w:val="006C069A"/>
    <w:rsid w:val="006C0A3A"/>
    <w:rsid w:val="006C100E"/>
    <w:rsid w:val="006C14CC"/>
    <w:rsid w:val="006C1B59"/>
    <w:rsid w:val="006C1C13"/>
    <w:rsid w:val="006C1DE0"/>
    <w:rsid w:val="006C341D"/>
    <w:rsid w:val="006C3DF2"/>
    <w:rsid w:val="006C450F"/>
    <w:rsid w:val="006C48A5"/>
    <w:rsid w:val="006C4EEE"/>
    <w:rsid w:val="006C4EFA"/>
    <w:rsid w:val="006C4F9F"/>
    <w:rsid w:val="006C549C"/>
    <w:rsid w:val="006C57D5"/>
    <w:rsid w:val="006D08A9"/>
    <w:rsid w:val="006D0AFF"/>
    <w:rsid w:val="006D224D"/>
    <w:rsid w:val="006D272D"/>
    <w:rsid w:val="006D33A0"/>
    <w:rsid w:val="006D44F3"/>
    <w:rsid w:val="006D47D6"/>
    <w:rsid w:val="006D54AD"/>
    <w:rsid w:val="006D5C83"/>
    <w:rsid w:val="006D5F62"/>
    <w:rsid w:val="006D6753"/>
    <w:rsid w:val="006D685F"/>
    <w:rsid w:val="006D706E"/>
    <w:rsid w:val="006D759C"/>
    <w:rsid w:val="006D7B87"/>
    <w:rsid w:val="006E35C3"/>
    <w:rsid w:val="006E3BA6"/>
    <w:rsid w:val="006E4FF9"/>
    <w:rsid w:val="006E5FB0"/>
    <w:rsid w:val="006E6064"/>
    <w:rsid w:val="006E66B6"/>
    <w:rsid w:val="006E6D33"/>
    <w:rsid w:val="006E7082"/>
    <w:rsid w:val="006E7706"/>
    <w:rsid w:val="006F01A2"/>
    <w:rsid w:val="006F0869"/>
    <w:rsid w:val="006F0EBC"/>
    <w:rsid w:val="006F2210"/>
    <w:rsid w:val="006F2580"/>
    <w:rsid w:val="006F3C02"/>
    <w:rsid w:val="006F46CD"/>
    <w:rsid w:val="006F5A5B"/>
    <w:rsid w:val="006F7103"/>
    <w:rsid w:val="007000F3"/>
    <w:rsid w:val="007006ED"/>
    <w:rsid w:val="00701003"/>
    <w:rsid w:val="00702B64"/>
    <w:rsid w:val="007049AD"/>
    <w:rsid w:val="00705AAD"/>
    <w:rsid w:val="007063F7"/>
    <w:rsid w:val="00707C4D"/>
    <w:rsid w:val="007107E5"/>
    <w:rsid w:val="0071081D"/>
    <w:rsid w:val="00710D0C"/>
    <w:rsid w:val="00714263"/>
    <w:rsid w:val="007158D9"/>
    <w:rsid w:val="00715EB0"/>
    <w:rsid w:val="00716ECD"/>
    <w:rsid w:val="00716FB0"/>
    <w:rsid w:val="0071739F"/>
    <w:rsid w:val="007203EC"/>
    <w:rsid w:val="0072058D"/>
    <w:rsid w:val="0072313F"/>
    <w:rsid w:val="00723987"/>
    <w:rsid w:val="007242F8"/>
    <w:rsid w:val="0072436A"/>
    <w:rsid w:val="00724456"/>
    <w:rsid w:val="00724BE4"/>
    <w:rsid w:val="00726239"/>
    <w:rsid w:val="00726698"/>
    <w:rsid w:val="00726FA3"/>
    <w:rsid w:val="00731FA3"/>
    <w:rsid w:val="0073223D"/>
    <w:rsid w:val="00732ED2"/>
    <w:rsid w:val="007343D3"/>
    <w:rsid w:val="007343D7"/>
    <w:rsid w:val="0073538F"/>
    <w:rsid w:val="00735D49"/>
    <w:rsid w:val="0073652B"/>
    <w:rsid w:val="00736C21"/>
    <w:rsid w:val="00737755"/>
    <w:rsid w:val="007377AD"/>
    <w:rsid w:val="00737C6E"/>
    <w:rsid w:val="00740E50"/>
    <w:rsid w:val="00741A03"/>
    <w:rsid w:val="00741BE4"/>
    <w:rsid w:val="00746264"/>
    <w:rsid w:val="00746DE1"/>
    <w:rsid w:val="00747363"/>
    <w:rsid w:val="007504F4"/>
    <w:rsid w:val="00751614"/>
    <w:rsid w:val="00753951"/>
    <w:rsid w:val="00753B49"/>
    <w:rsid w:val="007543A2"/>
    <w:rsid w:val="00754853"/>
    <w:rsid w:val="00754DA9"/>
    <w:rsid w:val="00755255"/>
    <w:rsid w:val="0075530A"/>
    <w:rsid w:val="00756252"/>
    <w:rsid w:val="00756DA5"/>
    <w:rsid w:val="00756EA4"/>
    <w:rsid w:val="007602E3"/>
    <w:rsid w:val="007604A9"/>
    <w:rsid w:val="007609DD"/>
    <w:rsid w:val="00761F34"/>
    <w:rsid w:val="0076268E"/>
    <w:rsid w:val="00762812"/>
    <w:rsid w:val="00763385"/>
    <w:rsid w:val="0076388B"/>
    <w:rsid w:val="00764284"/>
    <w:rsid w:val="007642B9"/>
    <w:rsid w:val="0076504A"/>
    <w:rsid w:val="007652C1"/>
    <w:rsid w:val="0076580E"/>
    <w:rsid w:val="00766368"/>
    <w:rsid w:val="00766731"/>
    <w:rsid w:val="00766A6B"/>
    <w:rsid w:val="00766BC9"/>
    <w:rsid w:val="00767269"/>
    <w:rsid w:val="00770515"/>
    <w:rsid w:val="00770875"/>
    <w:rsid w:val="00771176"/>
    <w:rsid w:val="00771B0D"/>
    <w:rsid w:val="00772727"/>
    <w:rsid w:val="00772A4E"/>
    <w:rsid w:val="00773D30"/>
    <w:rsid w:val="0077593B"/>
    <w:rsid w:val="00776C11"/>
    <w:rsid w:val="00776C8C"/>
    <w:rsid w:val="0077701E"/>
    <w:rsid w:val="00777592"/>
    <w:rsid w:val="00777E84"/>
    <w:rsid w:val="00780342"/>
    <w:rsid w:val="00780540"/>
    <w:rsid w:val="007812FB"/>
    <w:rsid w:val="0078147A"/>
    <w:rsid w:val="00781970"/>
    <w:rsid w:val="00782015"/>
    <w:rsid w:val="007821B0"/>
    <w:rsid w:val="007828B4"/>
    <w:rsid w:val="00782EE5"/>
    <w:rsid w:val="00782F6A"/>
    <w:rsid w:val="007832D2"/>
    <w:rsid w:val="00783F39"/>
    <w:rsid w:val="0078401A"/>
    <w:rsid w:val="00784C1C"/>
    <w:rsid w:val="007850F2"/>
    <w:rsid w:val="00785CF7"/>
    <w:rsid w:val="007874AB"/>
    <w:rsid w:val="00787A1B"/>
    <w:rsid w:val="00787AA2"/>
    <w:rsid w:val="00790695"/>
    <w:rsid w:val="007906E2"/>
    <w:rsid w:val="00791316"/>
    <w:rsid w:val="007914B6"/>
    <w:rsid w:val="00791E8B"/>
    <w:rsid w:val="00792787"/>
    <w:rsid w:val="007929E6"/>
    <w:rsid w:val="007943A4"/>
    <w:rsid w:val="0079461B"/>
    <w:rsid w:val="00794A4B"/>
    <w:rsid w:val="0079748D"/>
    <w:rsid w:val="00797A62"/>
    <w:rsid w:val="00797A68"/>
    <w:rsid w:val="00797D5D"/>
    <w:rsid w:val="00797EEC"/>
    <w:rsid w:val="007A1D85"/>
    <w:rsid w:val="007A31B4"/>
    <w:rsid w:val="007A42BB"/>
    <w:rsid w:val="007A4A95"/>
    <w:rsid w:val="007A4C7A"/>
    <w:rsid w:val="007A5943"/>
    <w:rsid w:val="007A5B65"/>
    <w:rsid w:val="007A5ECB"/>
    <w:rsid w:val="007A61BE"/>
    <w:rsid w:val="007A6666"/>
    <w:rsid w:val="007A7397"/>
    <w:rsid w:val="007B046A"/>
    <w:rsid w:val="007B05CE"/>
    <w:rsid w:val="007B1CE1"/>
    <w:rsid w:val="007B1F7B"/>
    <w:rsid w:val="007B2BDB"/>
    <w:rsid w:val="007B4856"/>
    <w:rsid w:val="007B6123"/>
    <w:rsid w:val="007B67A0"/>
    <w:rsid w:val="007B731C"/>
    <w:rsid w:val="007C0043"/>
    <w:rsid w:val="007C1805"/>
    <w:rsid w:val="007C26E0"/>
    <w:rsid w:val="007C2EA2"/>
    <w:rsid w:val="007C2F72"/>
    <w:rsid w:val="007C328C"/>
    <w:rsid w:val="007C381A"/>
    <w:rsid w:val="007C3F94"/>
    <w:rsid w:val="007C42A0"/>
    <w:rsid w:val="007C4990"/>
    <w:rsid w:val="007C6950"/>
    <w:rsid w:val="007C69E5"/>
    <w:rsid w:val="007D05E1"/>
    <w:rsid w:val="007D0865"/>
    <w:rsid w:val="007D1589"/>
    <w:rsid w:val="007D2A65"/>
    <w:rsid w:val="007D2DC6"/>
    <w:rsid w:val="007D4C2B"/>
    <w:rsid w:val="007D4D5A"/>
    <w:rsid w:val="007D5933"/>
    <w:rsid w:val="007D5C19"/>
    <w:rsid w:val="007D6206"/>
    <w:rsid w:val="007D7082"/>
    <w:rsid w:val="007D7336"/>
    <w:rsid w:val="007D7BBE"/>
    <w:rsid w:val="007E233C"/>
    <w:rsid w:val="007E24AE"/>
    <w:rsid w:val="007E2651"/>
    <w:rsid w:val="007E2D1D"/>
    <w:rsid w:val="007E3110"/>
    <w:rsid w:val="007E3174"/>
    <w:rsid w:val="007E3FD2"/>
    <w:rsid w:val="007E4A80"/>
    <w:rsid w:val="007E5146"/>
    <w:rsid w:val="007E6784"/>
    <w:rsid w:val="007E6C4C"/>
    <w:rsid w:val="007E703D"/>
    <w:rsid w:val="007E7383"/>
    <w:rsid w:val="007E7FE0"/>
    <w:rsid w:val="007F075C"/>
    <w:rsid w:val="007F0C24"/>
    <w:rsid w:val="007F1462"/>
    <w:rsid w:val="007F1E17"/>
    <w:rsid w:val="007F392B"/>
    <w:rsid w:val="007F4193"/>
    <w:rsid w:val="007F47DE"/>
    <w:rsid w:val="007F4D21"/>
    <w:rsid w:val="007F5525"/>
    <w:rsid w:val="007F5CC8"/>
    <w:rsid w:val="007F5E51"/>
    <w:rsid w:val="007F5FA4"/>
    <w:rsid w:val="007F66D7"/>
    <w:rsid w:val="008006C9"/>
    <w:rsid w:val="00800BCA"/>
    <w:rsid w:val="00800D29"/>
    <w:rsid w:val="00802251"/>
    <w:rsid w:val="00802A44"/>
    <w:rsid w:val="00802C80"/>
    <w:rsid w:val="00803334"/>
    <w:rsid w:val="008053CF"/>
    <w:rsid w:val="008058F1"/>
    <w:rsid w:val="00805FF2"/>
    <w:rsid w:val="00806A88"/>
    <w:rsid w:val="008070AC"/>
    <w:rsid w:val="00807F5A"/>
    <w:rsid w:val="00810B8E"/>
    <w:rsid w:val="00811C4B"/>
    <w:rsid w:val="008121DD"/>
    <w:rsid w:val="00812969"/>
    <w:rsid w:val="00813570"/>
    <w:rsid w:val="00814163"/>
    <w:rsid w:val="00814A6F"/>
    <w:rsid w:val="00814B99"/>
    <w:rsid w:val="00816203"/>
    <w:rsid w:val="00816D31"/>
    <w:rsid w:val="00816DB6"/>
    <w:rsid w:val="00816E18"/>
    <w:rsid w:val="00820502"/>
    <w:rsid w:val="008206A2"/>
    <w:rsid w:val="00821A52"/>
    <w:rsid w:val="008232B0"/>
    <w:rsid w:val="008233C9"/>
    <w:rsid w:val="00823F5F"/>
    <w:rsid w:val="0082422F"/>
    <w:rsid w:val="008245DE"/>
    <w:rsid w:val="00824773"/>
    <w:rsid w:val="00824BF3"/>
    <w:rsid w:val="00825F4C"/>
    <w:rsid w:val="0082690F"/>
    <w:rsid w:val="0082748C"/>
    <w:rsid w:val="00827830"/>
    <w:rsid w:val="00827B7A"/>
    <w:rsid w:val="00830AB2"/>
    <w:rsid w:val="00832C6F"/>
    <w:rsid w:val="00832E05"/>
    <w:rsid w:val="00834AD3"/>
    <w:rsid w:val="00834CC9"/>
    <w:rsid w:val="008353D7"/>
    <w:rsid w:val="008359C9"/>
    <w:rsid w:val="0083684B"/>
    <w:rsid w:val="00836F70"/>
    <w:rsid w:val="00840F04"/>
    <w:rsid w:val="00841B47"/>
    <w:rsid w:val="00842447"/>
    <w:rsid w:val="00842961"/>
    <w:rsid w:val="00842AE8"/>
    <w:rsid w:val="00843D21"/>
    <w:rsid w:val="00844A23"/>
    <w:rsid w:val="00846358"/>
    <w:rsid w:val="00846C81"/>
    <w:rsid w:val="00850366"/>
    <w:rsid w:val="0085111A"/>
    <w:rsid w:val="00852074"/>
    <w:rsid w:val="008531A6"/>
    <w:rsid w:val="00853895"/>
    <w:rsid w:val="00853EA9"/>
    <w:rsid w:val="00854564"/>
    <w:rsid w:val="00854AB9"/>
    <w:rsid w:val="00855247"/>
    <w:rsid w:val="00855858"/>
    <w:rsid w:val="00855D2E"/>
    <w:rsid w:val="00855F8E"/>
    <w:rsid w:val="00856415"/>
    <w:rsid w:val="00857D5B"/>
    <w:rsid w:val="00860585"/>
    <w:rsid w:val="008611D6"/>
    <w:rsid w:val="008613CC"/>
    <w:rsid w:val="00861FAC"/>
    <w:rsid w:val="00862369"/>
    <w:rsid w:val="00862713"/>
    <w:rsid w:val="00864AD0"/>
    <w:rsid w:val="00864E67"/>
    <w:rsid w:val="00865831"/>
    <w:rsid w:val="008662A4"/>
    <w:rsid w:val="008667C8"/>
    <w:rsid w:val="008669B8"/>
    <w:rsid w:val="00867290"/>
    <w:rsid w:val="00867B72"/>
    <w:rsid w:val="008708C1"/>
    <w:rsid w:val="00870A30"/>
    <w:rsid w:val="00870AF2"/>
    <w:rsid w:val="00871306"/>
    <w:rsid w:val="00871FE7"/>
    <w:rsid w:val="008736FC"/>
    <w:rsid w:val="008744F6"/>
    <w:rsid w:val="00874DF1"/>
    <w:rsid w:val="00874F53"/>
    <w:rsid w:val="00875825"/>
    <w:rsid w:val="008767B9"/>
    <w:rsid w:val="00880379"/>
    <w:rsid w:val="00880A52"/>
    <w:rsid w:val="0088139E"/>
    <w:rsid w:val="00883137"/>
    <w:rsid w:val="00884542"/>
    <w:rsid w:val="008845FE"/>
    <w:rsid w:val="008849FA"/>
    <w:rsid w:val="008868C2"/>
    <w:rsid w:val="0088691D"/>
    <w:rsid w:val="00886FBF"/>
    <w:rsid w:val="0088717D"/>
    <w:rsid w:val="008902E3"/>
    <w:rsid w:val="008907BF"/>
    <w:rsid w:val="00890CF4"/>
    <w:rsid w:val="008921BA"/>
    <w:rsid w:val="0089234F"/>
    <w:rsid w:val="00892799"/>
    <w:rsid w:val="008931AC"/>
    <w:rsid w:val="0089478F"/>
    <w:rsid w:val="00894F04"/>
    <w:rsid w:val="00896D21"/>
    <w:rsid w:val="0089702C"/>
    <w:rsid w:val="008979D1"/>
    <w:rsid w:val="00897B83"/>
    <w:rsid w:val="008A2D18"/>
    <w:rsid w:val="008A3D4F"/>
    <w:rsid w:val="008A3DC8"/>
    <w:rsid w:val="008A5218"/>
    <w:rsid w:val="008A5BD6"/>
    <w:rsid w:val="008A5E61"/>
    <w:rsid w:val="008A76E4"/>
    <w:rsid w:val="008A7C1B"/>
    <w:rsid w:val="008B011D"/>
    <w:rsid w:val="008B07A8"/>
    <w:rsid w:val="008B09A6"/>
    <w:rsid w:val="008B119D"/>
    <w:rsid w:val="008B1285"/>
    <w:rsid w:val="008B1457"/>
    <w:rsid w:val="008B14CF"/>
    <w:rsid w:val="008B1CDF"/>
    <w:rsid w:val="008B21F1"/>
    <w:rsid w:val="008B2274"/>
    <w:rsid w:val="008B42BE"/>
    <w:rsid w:val="008B47A6"/>
    <w:rsid w:val="008B4D6F"/>
    <w:rsid w:val="008B5560"/>
    <w:rsid w:val="008B5CD8"/>
    <w:rsid w:val="008B5E39"/>
    <w:rsid w:val="008B74C6"/>
    <w:rsid w:val="008B7510"/>
    <w:rsid w:val="008B7B4B"/>
    <w:rsid w:val="008B7EF1"/>
    <w:rsid w:val="008C14F1"/>
    <w:rsid w:val="008C15E2"/>
    <w:rsid w:val="008C1CA9"/>
    <w:rsid w:val="008C276F"/>
    <w:rsid w:val="008C34FB"/>
    <w:rsid w:val="008C3AED"/>
    <w:rsid w:val="008C4299"/>
    <w:rsid w:val="008C475F"/>
    <w:rsid w:val="008C4C55"/>
    <w:rsid w:val="008C6940"/>
    <w:rsid w:val="008C7DA9"/>
    <w:rsid w:val="008D079E"/>
    <w:rsid w:val="008D0BBF"/>
    <w:rsid w:val="008D1BDC"/>
    <w:rsid w:val="008D26A0"/>
    <w:rsid w:val="008D2716"/>
    <w:rsid w:val="008D2E1A"/>
    <w:rsid w:val="008D50A5"/>
    <w:rsid w:val="008D5EE4"/>
    <w:rsid w:val="008D6C41"/>
    <w:rsid w:val="008D7678"/>
    <w:rsid w:val="008D7DA6"/>
    <w:rsid w:val="008E126D"/>
    <w:rsid w:val="008E1301"/>
    <w:rsid w:val="008E1D15"/>
    <w:rsid w:val="008E35AB"/>
    <w:rsid w:val="008E3D0E"/>
    <w:rsid w:val="008E43C8"/>
    <w:rsid w:val="008E4E0A"/>
    <w:rsid w:val="008E5037"/>
    <w:rsid w:val="008E55A3"/>
    <w:rsid w:val="008E72D4"/>
    <w:rsid w:val="008E75F2"/>
    <w:rsid w:val="008E7FCD"/>
    <w:rsid w:val="008F035B"/>
    <w:rsid w:val="008F059C"/>
    <w:rsid w:val="008F0762"/>
    <w:rsid w:val="008F0F19"/>
    <w:rsid w:val="008F1B92"/>
    <w:rsid w:val="008F1CC6"/>
    <w:rsid w:val="008F276A"/>
    <w:rsid w:val="008F3A79"/>
    <w:rsid w:val="008F498B"/>
    <w:rsid w:val="008F4B1A"/>
    <w:rsid w:val="008F62D7"/>
    <w:rsid w:val="008F7BC2"/>
    <w:rsid w:val="008F7E63"/>
    <w:rsid w:val="009005D8"/>
    <w:rsid w:val="00901022"/>
    <w:rsid w:val="009023B1"/>
    <w:rsid w:val="00902882"/>
    <w:rsid w:val="00902A13"/>
    <w:rsid w:val="00902ACB"/>
    <w:rsid w:val="00902D14"/>
    <w:rsid w:val="00903E1F"/>
    <w:rsid w:val="00904872"/>
    <w:rsid w:val="00904BA9"/>
    <w:rsid w:val="00906053"/>
    <w:rsid w:val="009060D2"/>
    <w:rsid w:val="009065F9"/>
    <w:rsid w:val="00906D60"/>
    <w:rsid w:val="009071A7"/>
    <w:rsid w:val="009073D6"/>
    <w:rsid w:val="00911D1A"/>
    <w:rsid w:val="00911D62"/>
    <w:rsid w:val="009126B5"/>
    <w:rsid w:val="009132A8"/>
    <w:rsid w:val="00915709"/>
    <w:rsid w:val="00916E34"/>
    <w:rsid w:val="009174D8"/>
    <w:rsid w:val="009177B7"/>
    <w:rsid w:val="00920354"/>
    <w:rsid w:val="009203D4"/>
    <w:rsid w:val="00920ED1"/>
    <w:rsid w:val="0092260E"/>
    <w:rsid w:val="00923289"/>
    <w:rsid w:val="009236C0"/>
    <w:rsid w:val="0092412E"/>
    <w:rsid w:val="0092484F"/>
    <w:rsid w:val="00924966"/>
    <w:rsid w:val="00925D98"/>
    <w:rsid w:val="00930AD2"/>
    <w:rsid w:val="00930EBD"/>
    <w:rsid w:val="00931789"/>
    <w:rsid w:val="00932842"/>
    <w:rsid w:val="00932FF3"/>
    <w:rsid w:val="00933D8B"/>
    <w:rsid w:val="009354A5"/>
    <w:rsid w:val="009358FD"/>
    <w:rsid w:val="00935C93"/>
    <w:rsid w:val="00935ED6"/>
    <w:rsid w:val="00940375"/>
    <w:rsid w:val="00940406"/>
    <w:rsid w:val="009404F8"/>
    <w:rsid w:val="00940F0D"/>
    <w:rsid w:val="00941076"/>
    <w:rsid w:val="0094232E"/>
    <w:rsid w:val="00942AB2"/>
    <w:rsid w:val="00942E6C"/>
    <w:rsid w:val="00943395"/>
    <w:rsid w:val="00943CCD"/>
    <w:rsid w:val="00944547"/>
    <w:rsid w:val="009456AC"/>
    <w:rsid w:val="00945832"/>
    <w:rsid w:val="00946397"/>
    <w:rsid w:val="00946BB6"/>
    <w:rsid w:val="00947927"/>
    <w:rsid w:val="0095032A"/>
    <w:rsid w:val="0095047C"/>
    <w:rsid w:val="0095082F"/>
    <w:rsid w:val="00950A96"/>
    <w:rsid w:val="00950AFB"/>
    <w:rsid w:val="00951663"/>
    <w:rsid w:val="00951772"/>
    <w:rsid w:val="00952BA6"/>
    <w:rsid w:val="0095423C"/>
    <w:rsid w:val="0095548D"/>
    <w:rsid w:val="009571D2"/>
    <w:rsid w:val="0095724C"/>
    <w:rsid w:val="009615E7"/>
    <w:rsid w:val="009616EC"/>
    <w:rsid w:val="00961973"/>
    <w:rsid w:val="00961AA3"/>
    <w:rsid w:val="009625F0"/>
    <w:rsid w:val="00963049"/>
    <w:rsid w:val="00964EC2"/>
    <w:rsid w:val="00965384"/>
    <w:rsid w:val="0096558F"/>
    <w:rsid w:val="00965CE8"/>
    <w:rsid w:val="00965DE5"/>
    <w:rsid w:val="009705B6"/>
    <w:rsid w:val="00971742"/>
    <w:rsid w:val="00971D05"/>
    <w:rsid w:val="0097383F"/>
    <w:rsid w:val="00973E4B"/>
    <w:rsid w:val="00973FEE"/>
    <w:rsid w:val="0097445B"/>
    <w:rsid w:val="0097450A"/>
    <w:rsid w:val="009748C0"/>
    <w:rsid w:val="00974977"/>
    <w:rsid w:val="00976463"/>
    <w:rsid w:val="00977233"/>
    <w:rsid w:val="009779C2"/>
    <w:rsid w:val="00980168"/>
    <w:rsid w:val="00980658"/>
    <w:rsid w:val="00980D52"/>
    <w:rsid w:val="009812B7"/>
    <w:rsid w:val="00982E49"/>
    <w:rsid w:val="0098390D"/>
    <w:rsid w:val="009843D5"/>
    <w:rsid w:val="0098475E"/>
    <w:rsid w:val="00984F21"/>
    <w:rsid w:val="00984F68"/>
    <w:rsid w:val="0098517F"/>
    <w:rsid w:val="009856E8"/>
    <w:rsid w:val="009859B6"/>
    <w:rsid w:val="00986B02"/>
    <w:rsid w:val="00987968"/>
    <w:rsid w:val="00987B40"/>
    <w:rsid w:val="00990355"/>
    <w:rsid w:val="00990381"/>
    <w:rsid w:val="009915E1"/>
    <w:rsid w:val="0099182E"/>
    <w:rsid w:val="00993BB4"/>
    <w:rsid w:val="00994276"/>
    <w:rsid w:val="00994F60"/>
    <w:rsid w:val="00996829"/>
    <w:rsid w:val="00996E7C"/>
    <w:rsid w:val="0099787C"/>
    <w:rsid w:val="00997930"/>
    <w:rsid w:val="009A0DE6"/>
    <w:rsid w:val="009A2538"/>
    <w:rsid w:val="009A3183"/>
    <w:rsid w:val="009A3284"/>
    <w:rsid w:val="009A3EF2"/>
    <w:rsid w:val="009A430E"/>
    <w:rsid w:val="009A608E"/>
    <w:rsid w:val="009A777C"/>
    <w:rsid w:val="009A7973"/>
    <w:rsid w:val="009B0EC1"/>
    <w:rsid w:val="009B1B11"/>
    <w:rsid w:val="009B237B"/>
    <w:rsid w:val="009B3008"/>
    <w:rsid w:val="009B3401"/>
    <w:rsid w:val="009B36BE"/>
    <w:rsid w:val="009B40B4"/>
    <w:rsid w:val="009B529D"/>
    <w:rsid w:val="009B5300"/>
    <w:rsid w:val="009B5888"/>
    <w:rsid w:val="009B6856"/>
    <w:rsid w:val="009B745A"/>
    <w:rsid w:val="009B7A34"/>
    <w:rsid w:val="009B7F51"/>
    <w:rsid w:val="009C17A2"/>
    <w:rsid w:val="009C1B06"/>
    <w:rsid w:val="009C307E"/>
    <w:rsid w:val="009C423D"/>
    <w:rsid w:val="009C4B96"/>
    <w:rsid w:val="009C4F89"/>
    <w:rsid w:val="009C593B"/>
    <w:rsid w:val="009C6BF2"/>
    <w:rsid w:val="009C76BD"/>
    <w:rsid w:val="009D021F"/>
    <w:rsid w:val="009D05D7"/>
    <w:rsid w:val="009D0777"/>
    <w:rsid w:val="009D2595"/>
    <w:rsid w:val="009D351B"/>
    <w:rsid w:val="009D467E"/>
    <w:rsid w:val="009D4764"/>
    <w:rsid w:val="009D4770"/>
    <w:rsid w:val="009D5005"/>
    <w:rsid w:val="009D5247"/>
    <w:rsid w:val="009D576A"/>
    <w:rsid w:val="009D6B86"/>
    <w:rsid w:val="009D7432"/>
    <w:rsid w:val="009D7ACA"/>
    <w:rsid w:val="009E0732"/>
    <w:rsid w:val="009E1334"/>
    <w:rsid w:val="009E18FA"/>
    <w:rsid w:val="009E1C71"/>
    <w:rsid w:val="009E1CCF"/>
    <w:rsid w:val="009E20C5"/>
    <w:rsid w:val="009E2316"/>
    <w:rsid w:val="009E33DC"/>
    <w:rsid w:val="009E370B"/>
    <w:rsid w:val="009E3EC9"/>
    <w:rsid w:val="009E4145"/>
    <w:rsid w:val="009E43C9"/>
    <w:rsid w:val="009E5DF0"/>
    <w:rsid w:val="009E6EF6"/>
    <w:rsid w:val="009E7136"/>
    <w:rsid w:val="009F0344"/>
    <w:rsid w:val="009F0799"/>
    <w:rsid w:val="009F122A"/>
    <w:rsid w:val="009F1AEC"/>
    <w:rsid w:val="009F1BA2"/>
    <w:rsid w:val="009F1F29"/>
    <w:rsid w:val="009F4CA5"/>
    <w:rsid w:val="009F5987"/>
    <w:rsid w:val="009F6554"/>
    <w:rsid w:val="009F6E8C"/>
    <w:rsid w:val="009F7A37"/>
    <w:rsid w:val="009F7E22"/>
    <w:rsid w:val="00A003C5"/>
    <w:rsid w:val="00A013F4"/>
    <w:rsid w:val="00A01D8D"/>
    <w:rsid w:val="00A01F12"/>
    <w:rsid w:val="00A031A5"/>
    <w:rsid w:val="00A03450"/>
    <w:rsid w:val="00A03AD1"/>
    <w:rsid w:val="00A04393"/>
    <w:rsid w:val="00A0553F"/>
    <w:rsid w:val="00A0592F"/>
    <w:rsid w:val="00A05E35"/>
    <w:rsid w:val="00A064F8"/>
    <w:rsid w:val="00A0662C"/>
    <w:rsid w:val="00A0726D"/>
    <w:rsid w:val="00A07DFD"/>
    <w:rsid w:val="00A10119"/>
    <w:rsid w:val="00A10235"/>
    <w:rsid w:val="00A11176"/>
    <w:rsid w:val="00A11288"/>
    <w:rsid w:val="00A11C25"/>
    <w:rsid w:val="00A1234B"/>
    <w:rsid w:val="00A129AB"/>
    <w:rsid w:val="00A12EF0"/>
    <w:rsid w:val="00A137A9"/>
    <w:rsid w:val="00A14FAE"/>
    <w:rsid w:val="00A15254"/>
    <w:rsid w:val="00A15955"/>
    <w:rsid w:val="00A15A53"/>
    <w:rsid w:val="00A15DE6"/>
    <w:rsid w:val="00A15F68"/>
    <w:rsid w:val="00A167CB"/>
    <w:rsid w:val="00A170D7"/>
    <w:rsid w:val="00A17E55"/>
    <w:rsid w:val="00A207C8"/>
    <w:rsid w:val="00A212C2"/>
    <w:rsid w:val="00A225B9"/>
    <w:rsid w:val="00A23319"/>
    <w:rsid w:val="00A23924"/>
    <w:rsid w:val="00A2492E"/>
    <w:rsid w:val="00A24BCC"/>
    <w:rsid w:val="00A24C2A"/>
    <w:rsid w:val="00A256CD"/>
    <w:rsid w:val="00A26050"/>
    <w:rsid w:val="00A266A9"/>
    <w:rsid w:val="00A26814"/>
    <w:rsid w:val="00A26D8A"/>
    <w:rsid w:val="00A26FC9"/>
    <w:rsid w:val="00A271C0"/>
    <w:rsid w:val="00A302CB"/>
    <w:rsid w:val="00A30CAA"/>
    <w:rsid w:val="00A30D4C"/>
    <w:rsid w:val="00A3164D"/>
    <w:rsid w:val="00A316DB"/>
    <w:rsid w:val="00A31B1A"/>
    <w:rsid w:val="00A32211"/>
    <w:rsid w:val="00A3317B"/>
    <w:rsid w:val="00A331EF"/>
    <w:rsid w:val="00A342A1"/>
    <w:rsid w:val="00A34A57"/>
    <w:rsid w:val="00A3523E"/>
    <w:rsid w:val="00A3548A"/>
    <w:rsid w:val="00A36364"/>
    <w:rsid w:val="00A36430"/>
    <w:rsid w:val="00A37317"/>
    <w:rsid w:val="00A410A5"/>
    <w:rsid w:val="00A42A37"/>
    <w:rsid w:val="00A42AE3"/>
    <w:rsid w:val="00A42E54"/>
    <w:rsid w:val="00A44A3C"/>
    <w:rsid w:val="00A45C8E"/>
    <w:rsid w:val="00A46A22"/>
    <w:rsid w:val="00A46D65"/>
    <w:rsid w:val="00A46ED5"/>
    <w:rsid w:val="00A47828"/>
    <w:rsid w:val="00A51511"/>
    <w:rsid w:val="00A5295C"/>
    <w:rsid w:val="00A53CB9"/>
    <w:rsid w:val="00A53DA5"/>
    <w:rsid w:val="00A53FC5"/>
    <w:rsid w:val="00A5429F"/>
    <w:rsid w:val="00A54875"/>
    <w:rsid w:val="00A54A7D"/>
    <w:rsid w:val="00A54FE4"/>
    <w:rsid w:val="00A55FA9"/>
    <w:rsid w:val="00A567BA"/>
    <w:rsid w:val="00A57753"/>
    <w:rsid w:val="00A601D3"/>
    <w:rsid w:val="00A609F7"/>
    <w:rsid w:val="00A6162D"/>
    <w:rsid w:val="00A6255B"/>
    <w:rsid w:val="00A62857"/>
    <w:rsid w:val="00A64100"/>
    <w:rsid w:val="00A65900"/>
    <w:rsid w:val="00A6591E"/>
    <w:rsid w:val="00A663E9"/>
    <w:rsid w:val="00A6660E"/>
    <w:rsid w:val="00A6720B"/>
    <w:rsid w:val="00A674DA"/>
    <w:rsid w:val="00A67702"/>
    <w:rsid w:val="00A71188"/>
    <w:rsid w:val="00A71872"/>
    <w:rsid w:val="00A73BD0"/>
    <w:rsid w:val="00A73C02"/>
    <w:rsid w:val="00A73D9C"/>
    <w:rsid w:val="00A73DE8"/>
    <w:rsid w:val="00A74CDD"/>
    <w:rsid w:val="00A74D7A"/>
    <w:rsid w:val="00A75397"/>
    <w:rsid w:val="00A754E0"/>
    <w:rsid w:val="00A76256"/>
    <w:rsid w:val="00A77A05"/>
    <w:rsid w:val="00A77A5A"/>
    <w:rsid w:val="00A80999"/>
    <w:rsid w:val="00A8141A"/>
    <w:rsid w:val="00A815FE"/>
    <w:rsid w:val="00A822C8"/>
    <w:rsid w:val="00A82B56"/>
    <w:rsid w:val="00A8330E"/>
    <w:rsid w:val="00A833F8"/>
    <w:rsid w:val="00A836BB"/>
    <w:rsid w:val="00A84408"/>
    <w:rsid w:val="00A8496F"/>
    <w:rsid w:val="00A84C4B"/>
    <w:rsid w:val="00A84C72"/>
    <w:rsid w:val="00A8612B"/>
    <w:rsid w:val="00A864EA"/>
    <w:rsid w:val="00A867DF"/>
    <w:rsid w:val="00A86C58"/>
    <w:rsid w:val="00A86FCA"/>
    <w:rsid w:val="00A87067"/>
    <w:rsid w:val="00A8707F"/>
    <w:rsid w:val="00A90062"/>
    <w:rsid w:val="00A90265"/>
    <w:rsid w:val="00A90927"/>
    <w:rsid w:val="00A90E69"/>
    <w:rsid w:val="00A92BC8"/>
    <w:rsid w:val="00A92CC3"/>
    <w:rsid w:val="00A9351D"/>
    <w:rsid w:val="00A943E2"/>
    <w:rsid w:val="00A94613"/>
    <w:rsid w:val="00A94CB5"/>
    <w:rsid w:val="00A94D73"/>
    <w:rsid w:val="00A95A12"/>
    <w:rsid w:val="00A95A93"/>
    <w:rsid w:val="00A95D73"/>
    <w:rsid w:val="00A963E7"/>
    <w:rsid w:val="00A96F7D"/>
    <w:rsid w:val="00AA063A"/>
    <w:rsid w:val="00AA07FE"/>
    <w:rsid w:val="00AA1865"/>
    <w:rsid w:val="00AA2520"/>
    <w:rsid w:val="00AA2C5F"/>
    <w:rsid w:val="00AA4CBB"/>
    <w:rsid w:val="00AA5676"/>
    <w:rsid w:val="00AA578E"/>
    <w:rsid w:val="00AA58CE"/>
    <w:rsid w:val="00AA6121"/>
    <w:rsid w:val="00AA6711"/>
    <w:rsid w:val="00AA67C5"/>
    <w:rsid w:val="00AA6CAC"/>
    <w:rsid w:val="00AB0CC2"/>
    <w:rsid w:val="00AB1186"/>
    <w:rsid w:val="00AB13F3"/>
    <w:rsid w:val="00AB14D0"/>
    <w:rsid w:val="00AB25E6"/>
    <w:rsid w:val="00AB2B75"/>
    <w:rsid w:val="00AB305B"/>
    <w:rsid w:val="00AB376D"/>
    <w:rsid w:val="00AB37EE"/>
    <w:rsid w:val="00AB3CBF"/>
    <w:rsid w:val="00AB40D3"/>
    <w:rsid w:val="00AB41A2"/>
    <w:rsid w:val="00AB5EE3"/>
    <w:rsid w:val="00AB650B"/>
    <w:rsid w:val="00AB6520"/>
    <w:rsid w:val="00AB7176"/>
    <w:rsid w:val="00AB76FB"/>
    <w:rsid w:val="00AB7810"/>
    <w:rsid w:val="00AB7B89"/>
    <w:rsid w:val="00AC003E"/>
    <w:rsid w:val="00AC09D7"/>
    <w:rsid w:val="00AC0D1E"/>
    <w:rsid w:val="00AC10AC"/>
    <w:rsid w:val="00AC17C7"/>
    <w:rsid w:val="00AC2E2F"/>
    <w:rsid w:val="00AC39A4"/>
    <w:rsid w:val="00AC39E1"/>
    <w:rsid w:val="00AC5A10"/>
    <w:rsid w:val="00AD1CB7"/>
    <w:rsid w:val="00AD2639"/>
    <w:rsid w:val="00AD389F"/>
    <w:rsid w:val="00AD410B"/>
    <w:rsid w:val="00AD4E62"/>
    <w:rsid w:val="00AD4F75"/>
    <w:rsid w:val="00AD5D35"/>
    <w:rsid w:val="00AD6440"/>
    <w:rsid w:val="00AD6506"/>
    <w:rsid w:val="00AD68FA"/>
    <w:rsid w:val="00AD70F5"/>
    <w:rsid w:val="00AD7972"/>
    <w:rsid w:val="00AD79A5"/>
    <w:rsid w:val="00AE010D"/>
    <w:rsid w:val="00AE1E12"/>
    <w:rsid w:val="00AE3222"/>
    <w:rsid w:val="00AE3669"/>
    <w:rsid w:val="00AE43E0"/>
    <w:rsid w:val="00AE5C6E"/>
    <w:rsid w:val="00AE6646"/>
    <w:rsid w:val="00AE7471"/>
    <w:rsid w:val="00AF00E4"/>
    <w:rsid w:val="00AF05F7"/>
    <w:rsid w:val="00AF1771"/>
    <w:rsid w:val="00AF28BF"/>
    <w:rsid w:val="00AF2C3C"/>
    <w:rsid w:val="00AF2E0A"/>
    <w:rsid w:val="00AF3C88"/>
    <w:rsid w:val="00AF482B"/>
    <w:rsid w:val="00AF4AB8"/>
    <w:rsid w:val="00AF4EBA"/>
    <w:rsid w:val="00AF5EB7"/>
    <w:rsid w:val="00AF636A"/>
    <w:rsid w:val="00AF6677"/>
    <w:rsid w:val="00AF7845"/>
    <w:rsid w:val="00AF78EB"/>
    <w:rsid w:val="00AF7AC7"/>
    <w:rsid w:val="00B01FFE"/>
    <w:rsid w:val="00B034FD"/>
    <w:rsid w:val="00B04810"/>
    <w:rsid w:val="00B04C0D"/>
    <w:rsid w:val="00B04D13"/>
    <w:rsid w:val="00B06984"/>
    <w:rsid w:val="00B06E99"/>
    <w:rsid w:val="00B07529"/>
    <w:rsid w:val="00B076D3"/>
    <w:rsid w:val="00B10909"/>
    <w:rsid w:val="00B12316"/>
    <w:rsid w:val="00B126A9"/>
    <w:rsid w:val="00B13833"/>
    <w:rsid w:val="00B14DFC"/>
    <w:rsid w:val="00B15AA2"/>
    <w:rsid w:val="00B17830"/>
    <w:rsid w:val="00B17857"/>
    <w:rsid w:val="00B178E2"/>
    <w:rsid w:val="00B21049"/>
    <w:rsid w:val="00B21183"/>
    <w:rsid w:val="00B2189B"/>
    <w:rsid w:val="00B2224A"/>
    <w:rsid w:val="00B23E41"/>
    <w:rsid w:val="00B24061"/>
    <w:rsid w:val="00B24A43"/>
    <w:rsid w:val="00B2503D"/>
    <w:rsid w:val="00B251F7"/>
    <w:rsid w:val="00B267DE"/>
    <w:rsid w:val="00B26C72"/>
    <w:rsid w:val="00B275E4"/>
    <w:rsid w:val="00B30593"/>
    <w:rsid w:val="00B314EE"/>
    <w:rsid w:val="00B31BE8"/>
    <w:rsid w:val="00B323BA"/>
    <w:rsid w:val="00B3285C"/>
    <w:rsid w:val="00B33460"/>
    <w:rsid w:val="00B33810"/>
    <w:rsid w:val="00B338A0"/>
    <w:rsid w:val="00B35195"/>
    <w:rsid w:val="00B352BC"/>
    <w:rsid w:val="00B3580A"/>
    <w:rsid w:val="00B35CC1"/>
    <w:rsid w:val="00B35ED3"/>
    <w:rsid w:val="00B35FF3"/>
    <w:rsid w:val="00B37E2A"/>
    <w:rsid w:val="00B40B67"/>
    <w:rsid w:val="00B40B7E"/>
    <w:rsid w:val="00B40E6B"/>
    <w:rsid w:val="00B40F36"/>
    <w:rsid w:val="00B41092"/>
    <w:rsid w:val="00B41290"/>
    <w:rsid w:val="00B427CD"/>
    <w:rsid w:val="00B44E51"/>
    <w:rsid w:val="00B4541E"/>
    <w:rsid w:val="00B45507"/>
    <w:rsid w:val="00B45BBE"/>
    <w:rsid w:val="00B462D4"/>
    <w:rsid w:val="00B476F2"/>
    <w:rsid w:val="00B47BA7"/>
    <w:rsid w:val="00B47E09"/>
    <w:rsid w:val="00B53515"/>
    <w:rsid w:val="00B53E36"/>
    <w:rsid w:val="00B53FB8"/>
    <w:rsid w:val="00B56F74"/>
    <w:rsid w:val="00B5720A"/>
    <w:rsid w:val="00B57F1F"/>
    <w:rsid w:val="00B6037B"/>
    <w:rsid w:val="00B60BEB"/>
    <w:rsid w:val="00B610C4"/>
    <w:rsid w:val="00B61468"/>
    <w:rsid w:val="00B63883"/>
    <w:rsid w:val="00B63947"/>
    <w:rsid w:val="00B63A45"/>
    <w:rsid w:val="00B63CBA"/>
    <w:rsid w:val="00B64AEE"/>
    <w:rsid w:val="00B657C7"/>
    <w:rsid w:val="00B6721B"/>
    <w:rsid w:val="00B67277"/>
    <w:rsid w:val="00B672CC"/>
    <w:rsid w:val="00B67526"/>
    <w:rsid w:val="00B712A3"/>
    <w:rsid w:val="00B73862"/>
    <w:rsid w:val="00B7419A"/>
    <w:rsid w:val="00B741CD"/>
    <w:rsid w:val="00B751BC"/>
    <w:rsid w:val="00B75BD1"/>
    <w:rsid w:val="00B761E5"/>
    <w:rsid w:val="00B76842"/>
    <w:rsid w:val="00B77E89"/>
    <w:rsid w:val="00B77F61"/>
    <w:rsid w:val="00B83624"/>
    <w:rsid w:val="00B83632"/>
    <w:rsid w:val="00B842DD"/>
    <w:rsid w:val="00B84A9F"/>
    <w:rsid w:val="00B84B22"/>
    <w:rsid w:val="00B8577A"/>
    <w:rsid w:val="00B87BC1"/>
    <w:rsid w:val="00B903F5"/>
    <w:rsid w:val="00B91810"/>
    <w:rsid w:val="00B91899"/>
    <w:rsid w:val="00B92212"/>
    <w:rsid w:val="00B922C1"/>
    <w:rsid w:val="00B92475"/>
    <w:rsid w:val="00B93AB5"/>
    <w:rsid w:val="00B93CDE"/>
    <w:rsid w:val="00B946DC"/>
    <w:rsid w:val="00B9562F"/>
    <w:rsid w:val="00B95B44"/>
    <w:rsid w:val="00B961D2"/>
    <w:rsid w:val="00B962DA"/>
    <w:rsid w:val="00B96EAB"/>
    <w:rsid w:val="00B9728C"/>
    <w:rsid w:val="00B97AAD"/>
    <w:rsid w:val="00B97F12"/>
    <w:rsid w:val="00BA0701"/>
    <w:rsid w:val="00BA2AF7"/>
    <w:rsid w:val="00BA37FA"/>
    <w:rsid w:val="00BA3FB5"/>
    <w:rsid w:val="00BA4EE5"/>
    <w:rsid w:val="00BA5B60"/>
    <w:rsid w:val="00BA6EBB"/>
    <w:rsid w:val="00BA7015"/>
    <w:rsid w:val="00BA7548"/>
    <w:rsid w:val="00BA7564"/>
    <w:rsid w:val="00BA7F64"/>
    <w:rsid w:val="00BB17EC"/>
    <w:rsid w:val="00BB1A49"/>
    <w:rsid w:val="00BB2266"/>
    <w:rsid w:val="00BB2380"/>
    <w:rsid w:val="00BB3196"/>
    <w:rsid w:val="00BB3F8C"/>
    <w:rsid w:val="00BB4F6C"/>
    <w:rsid w:val="00BB766F"/>
    <w:rsid w:val="00BB7AD1"/>
    <w:rsid w:val="00BC06D2"/>
    <w:rsid w:val="00BC07D6"/>
    <w:rsid w:val="00BC0EA7"/>
    <w:rsid w:val="00BC1601"/>
    <w:rsid w:val="00BC1729"/>
    <w:rsid w:val="00BC186D"/>
    <w:rsid w:val="00BC1A13"/>
    <w:rsid w:val="00BC22B5"/>
    <w:rsid w:val="00BC24EF"/>
    <w:rsid w:val="00BC2B4A"/>
    <w:rsid w:val="00BC2F73"/>
    <w:rsid w:val="00BC39C2"/>
    <w:rsid w:val="00BC3CC6"/>
    <w:rsid w:val="00BC4709"/>
    <w:rsid w:val="00BC496C"/>
    <w:rsid w:val="00BC4A24"/>
    <w:rsid w:val="00BC4A85"/>
    <w:rsid w:val="00BC50D3"/>
    <w:rsid w:val="00BC5C02"/>
    <w:rsid w:val="00BC5E29"/>
    <w:rsid w:val="00BC76F5"/>
    <w:rsid w:val="00BC7B4A"/>
    <w:rsid w:val="00BC7E3A"/>
    <w:rsid w:val="00BC7E5C"/>
    <w:rsid w:val="00BD17CE"/>
    <w:rsid w:val="00BD22B7"/>
    <w:rsid w:val="00BD2408"/>
    <w:rsid w:val="00BD2455"/>
    <w:rsid w:val="00BD311C"/>
    <w:rsid w:val="00BD42F1"/>
    <w:rsid w:val="00BD5FCD"/>
    <w:rsid w:val="00BD62C4"/>
    <w:rsid w:val="00BD62E2"/>
    <w:rsid w:val="00BD7324"/>
    <w:rsid w:val="00BE1950"/>
    <w:rsid w:val="00BE196F"/>
    <w:rsid w:val="00BE20FB"/>
    <w:rsid w:val="00BE30F3"/>
    <w:rsid w:val="00BE33BD"/>
    <w:rsid w:val="00BE517A"/>
    <w:rsid w:val="00BE536D"/>
    <w:rsid w:val="00BE6A64"/>
    <w:rsid w:val="00BE6F2D"/>
    <w:rsid w:val="00BE7D1E"/>
    <w:rsid w:val="00BF0A4A"/>
    <w:rsid w:val="00BF0D4C"/>
    <w:rsid w:val="00BF0EB1"/>
    <w:rsid w:val="00BF122A"/>
    <w:rsid w:val="00BF1FB3"/>
    <w:rsid w:val="00BF2227"/>
    <w:rsid w:val="00BF2749"/>
    <w:rsid w:val="00BF2DB8"/>
    <w:rsid w:val="00BF3A61"/>
    <w:rsid w:val="00BF3C5A"/>
    <w:rsid w:val="00BF4164"/>
    <w:rsid w:val="00BF468F"/>
    <w:rsid w:val="00BF4823"/>
    <w:rsid w:val="00BF6888"/>
    <w:rsid w:val="00BF79A5"/>
    <w:rsid w:val="00C00092"/>
    <w:rsid w:val="00C001A0"/>
    <w:rsid w:val="00C0137E"/>
    <w:rsid w:val="00C02A87"/>
    <w:rsid w:val="00C02A95"/>
    <w:rsid w:val="00C051F8"/>
    <w:rsid w:val="00C0521F"/>
    <w:rsid w:val="00C05909"/>
    <w:rsid w:val="00C0642E"/>
    <w:rsid w:val="00C06E7E"/>
    <w:rsid w:val="00C1025F"/>
    <w:rsid w:val="00C107BC"/>
    <w:rsid w:val="00C1126D"/>
    <w:rsid w:val="00C12267"/>
    <w:rsid w:val="00C12B15"/>
    <w:rsid w:val="00C12E50"/>
    <w:rsid w:val="00C140B6"/>
    <w:rsid w:val="00C14572"/>
    <w:rsid w:val="00C150E8"/>
    <w:rsid w:val="00C154DC"/>
    <w:rsid w:val="00C15D61"/>
    <w:rsid w:val="00C16DAB"/>
    <w:rsid w:val="00C17040"/>
    <w:rsid w:val="00C1788A"/>
    <w:rsid w:val="00C2106E"/>
    <w:rsid w:val="00C214F2"/>
    <w:rsid w:val="00C218CF"/>
    <w:rsid w:val="00C21EF5"/>
    <w:rsid w:val="00C23BEF"/>
    <w:rsid w:val="00C23F1F"/>
    <w:rsid w:val="00C25706"/>
    <w:rsid w:val="00C25DF5"/>
    <w:rsid w:val="00C26302"/>
    <w:rsid w:val="00C263F3"/>
    <w:rsid w:val="00C26C87"/>
    <w:rsid w:val="00C272E9"/>
    <w:rsid w:val="00C30961"/>
    <w:rsid w:val="00C31525"/>
    <w:rsid w:val="00C31CAA"/>
    <w:rsid w:val="00C33176"/>
    <w:rsid w:val="00C33855"/>
    <w:rsid w:val="00C33CCE"/>
    <w:rsid w:val="00C35559"/>
    <w:rsid w:val="00C37ABE"/>
    <w:rsid w:val="00C37C44"/>
    <w:rsid w:val="00C40266"/>
    <w:rsid w:val="00C404EB"/>
    <w:rsid w:val="00C40692"/>
    <w:rsid w:val="00C41068"/>
    <w:rsid w:val="00C41269"/>
    <w:rsid w:val="00C41CF6"/>
    <w:rsid w:val="00C42E4E"/>
    <w:rsid w:val="00C43B07"/>
    <w:rsid w:val="00C44076"/>
    <w:rsid w:val="00C445F9"/>
    <w:rsid w:val="00C448C7"/>
    <w:rsid w:val="00C51CEB"/>
    <w:rsid w:val="00C5211A"/>
    <w:rsid w:val="00C52C1C"/>
    <w:rsid w:val="00C557D9"/>
    <w:rsid w:val="00C56615"/>
    <w:rsid w:val="00C56A21"/>
    <w:rsid w:val="00C56B87"/>
    <w:rsid w:val="00C56E22"/>
    <w:rsid w:val="00C57F82"/>
    <w:rsid w:val="00C6114F"/>
    <w:rsid w:val="00C61F26"/>
    <w:rsid w:val="00C6210A"/>
    <w:rsid w:val="00C62BF3"/>
    <w:rsid w:val="00C62EBE"/>
    <w:rsid w:val="00C632B5"/>
    <w:rsid w:val="00C653C7"/>
    <w:rsid w:val="00C6554E"/>
    <w:rsid w:val="00C65DCF"/>
    <w:rsid w:val="00C663DB"/>
    <w:rsid w:val="00C675C1"/>
    <w:rsid w:val="00C67698"/>
    <w:rsid w:val="00C70905"/>
    <w:rsid w:val="00C70B5B"/>
    <w:rsid w:val="00C729E0"/>
    <w:rsid w:val="00C72D79"/>
    <w:rsid w:val="00C736AB"/>
    <w:rsid w:val="00C7531D"/>
    <w:rsid w:val="00C7536C"/>
    <w:rsid w:val="00C76519"/>
    <w:rsid w:val="00C76819"/>
    <w:rsid w:val="00C777E9"/>
    <w:rsid w:val="00C80351"/>
    <w:rsid w:val="00C80FA8"/>
    <w:rsid w:val="00C82C3E"/>
    <w:rsid w:val="00C82E70"/>
    <w:rsid w:val="00C8304C"/>
    <w:rsid w:val="00C838EB"/>
    <w:rsid w:val="00C83A8F"/>
    <w:rsid w:val="00C843ED"/>
    <w:rsid w:val="00C84902"/>
    <w:rsid w:val="00C84CD9"/>
    <w:rsid w:val="00C855DB"/>
    <w:rsid w:val="00C85752"/>
    <w:rsid w:val="00C85DE8"/>
    <w:rsid w:val="00C86AE1"/>
    <w:rsid w:val="00C86F48"/>
    <w:rsid w:val="00C8708F"/>
    <w:rsid w:val="00C87CEF"/>
    <w:rsid w:val="00C90A0A"/>
    <w:rsid w:val="00C91C23"/>
    <w:rsid w:val="00C91EFA"/>
    <w:rsid w:val="00C91F03"/>
    <w:rsid w:val="00C9296E"/>
    <w:rsid w:val="00C94143"/>
    <w:rsid w:val="00C94463"/>
    <w:rsid w:val="00C9463E"/>
    <w:rsid w:val="00C949B3"/>
    <w:rsid w:val="00C94E94"/>
    <w:rsid w:val="00C952BE"/>
    <w:rsid w:val="00C95DC0"/>
    <w:rsid w:val="00C967B7"/>
    <w:rsid w:val="00C97B83"/>
    <w:rsid w:val="00CA0271"/>
    <w:rsid w:val="00CA0880"/>
    <w:rsid w:val="00CA0A56"/>
    <w:rsid w:val="00CA0B80"/>
    <w:rsid w:val="00CA16B4"/>
    <w:rsid w:val="00CA269E"/>
    <w:rsid w:val="00CA2A1B"/>
    <w:rsid w:val="00CA2FD5"/>
    <w:rsid w:val="00CA3AB7"/>
    <w:rsid w:val="00CA5D43"/>
    <w:rsid w:val="00CA627F"/>
    <w:rsid w:val="00CA64DB"/>
    <w:rsid w:val="00CA6ECF"/>
    <w:rsid w:val="00CB0430"/>
    <w:rsid w:val="00CB0AE6"/>
    <w:rsid w:val="00CB20A7"/>
    <w:rsid w:val="00CB28BA"/>
    <w:rsid w:val="00CB2B48"/>
    <w:rsid w:val="00CB30AE"/>
    <w:rsid w:val="00CB3362"/>
    <w:rsid w:val="00CB353E"/>
    <w:rsid w:val="00CB370F"/>
    <w:rsid w:val="00CB3F17"/>
    <w:rsid w:val="00CB4558"/>
    <w:rsid w:val="00CB516C"/>
    <w:rsid w:val="00CB7968"/>
    <w:rsid w:val="00CC009F"/>
    <w:rsid w:val="00CC0231"/>
    <w:rsid w:val="00CC05FB"/>
    <w:rsid w:val="00CC095F"/>
    <w:rsid w:val="00CC0994"/>
    <w:rsid w:val="00CC1753"/>
    <w:rsid w:val="00CC3160"/>
    <w:rsid w:val="00CC36E7"/>
    <w:rsid w:val="00CC4356"/>
    <w:rsid w:val="00CC43F6"/>
    <w:rsid w:val="00CC4858"/>
    <w:rsid w:val="00CC4865"/>
    <w:rsid w:val="00CC4FB0"/>
    <w:rsid w:val="00CC514F"/>
    <w:rsid w:val="00CC5E1F"/>
    <w:rsid w:val="00CD0E09"/>
    <w:rsid w:val="00CD17B2"/>
    <w:rsid w:val="00CD1EC4"/>
    <w:rsid w:val="00CD209A"/>
    <w:rsid w:val="00CD2659"/>
    <w:rsid w:val="00CD2AED"/>
    <w:rsid w:val="00CD31E3"/>
    <w:rsid w:val="00CD3908"/>
    <w:rsid w:val="00CD3CFE"/>
    <w:rsid w:val="00CD4B49"/>
    <w:rsid w:val="00CD754E"/>
    <w:rsid w:val="00CD7B8E"/>
    <w:rsid w:val="00CE0937"/>
    <w:rsid w:val="00CE4688"/>
    <w:rsid w:val="00CE481F"/>
    <w:rsid w:val="00CE4C1D"/>
    <w:rsid w:val="00CE59A6"/>
    <w:rsid w:val="00CE679F"/>
    <w:rsid w:val="00CE79E8"/>
    <w:rsid w:val="00CF08FD"/>
    <w:rsid w:val="00CF14C1"/>
    <w:rsid w:val="00CF1CA0"/>
    <w:rsid w:val="00CF2997"/>
    <w:rsid w:val="00CF48E1"/>
    <w:rsid w:val="00CF567F"/>
    <w:rsid w:val="00CF5CCB"/>
    <w:rsid w:val="00CF616A"/>
    <w:rsid w:val="00CF64D8"/>
    <w:rsid w:val="00CF6830"/>
    <w:rsid w:val="00CF68C1"/>
    <w:rsid w:val="00D004F9"/>
    <w:rsid w:val="00D0125D"/>
    <w:rsid w:val="00D02143"/>
    <w:rsid w:val="00D030A3"/>
    <w:rsid w:val="00D0335B"/>
    <w:rsid w:val="00D0488D"/>
    <w:rsid w:val="00D05DD0"/>
    <w:rsid w:val="00D06721"/>
    <w:rsid w:val="00D06C9D"/>
    <w:rsid w:val="00D070A9"/>
    <w:rsid w:val="00D072BB"/>
    <w:rsid w:val="00D0735E"/>
    <w:rsid w:val="00D07404"/>
    <w:rsid w:val="00D07B87"/>
    <w:rsid w:val="00D1029E"/>
    <w:rsid w:val="00D103F7"/>
    <w:rsid w:val="00D1148F"/>
    <w:rsid w:val="00D11AB3"/>
    <w:rsid w:val="00D1203D"/>
    <w:rsid w:val="00D125FA"/>
    <w:rsid w:val="00D132B1"/>
    <w:rsid w:val="00D146F5"/>
    <w:rsid w:val="00D14709"/>
    <w:rsid w:val="00D149D4"/>
    <w:rsid w:val="00D14BF5"/>
    <w:rsid w:val="00D15548"/>
    <w:rsid w:val="00D17EB1"/>
    <w:rsid w:val="00D204CD"/>
    <w:rsid w:val="00D210AC"/>
    <w:rsid w:val="00D2118C"/>
    <w:rsid w:val="00D219B5"/>
    <w:rsid w:val="00D21DB9"/>
    <w:rsid w:val="00D22508"/>
    <w:rsid w:val="00D22C9B"/>
    <w:rsid w:val="00D23105"/>
    <w:rsid w:val="00D236C9"/>
    <w:rsid w:val="00D239BC"/>
    <w:rsid w:val="00D23CB4"/>
    <w:rsid w:val="00D30E3C"/>
    <w:rsid w:val="00D31018"/>
    <w:rsid w:val="00D3198B"/>
    <w:rsid w:val="00D31EA4"/>
    <w:rsid w:val="00D32FD1"/>
    <w:rsid w:val="00D33418"/>
    <w:rsid w:val="00D33DA7"/>
    <w:rsid w:val="00D33F00"/>
    <w:rsid w:val="00D350BC"/>
    <w:rsid w:val="00D377CA"/>
    <w:rsid w:val="00D37A0C"/>
    <w:rsid w:val="00D41005"/>
    <w:rsid w:val="00D414F8"/>
    <w:rsid w:val="00D42AE8"/>
    <w:rsid w:val="00D43024"/>
    <w:rsid w:val="00D43752"/>
    <w:rsid w:val="00D43DEA"/>
    <w:rsid w:val="00D44BD7"/>
    <w:rsid w:val="00D44C0D"/>
    <w:rsid w:val="00D44FB3"/>
    <w:rsid w:val="00D45445"/>
    <w:rsid w:val="00D46D2D"/>
    <w:rsid w:val="00D4758C"/>
    <w:rsid w:val="00D47EF6"/>
    <w:rsid w:val="00D50353"/>
    <w:rsid w:val="00D50C9A"/>
    <w:rsid w:val="00D5101C"/>
    <w:rsid w:val="00D51322"/>
    <w:rsid w:val="00D5136D"/>
    <w:rsid w:val="00D5218D"/>
    <w:rsid w:val="00D523F4"/>
    <w:rsid w:val="00D52D32"/>
    <w:rsid w:val="00D52E16"/>
    <w:rsid w:val="00D5322D"/>
    <w:rsid w:val="00D53B4D"/>
    <w:rsid w:val="00D555BE"/>
    <w:rsid w:val="00D55886"/>
    <w:rsid w:val="00D56586"/>
    <w:rsid w:val="00D568A8"/>
    <w:rsid w:val="00D56C0B"/>
    <w:rsid w:val="00D57356"/>
    <w:rsid w:val="00D57986"/>
    <w:rsid w:val="00D60D77"/>
    <w:rsid w:val="00D614C0"/>
    <w:rsid w:val="00D6153D"/>
    <w:rsid w:val="00D61701"/>
    <w:rsid w:val="00D61FF2"/>
    <w:rsid w:val="00D6220A"/>
    <w:rsid w:val="00D629B5"/>
    <w:rsid w:val="00D62E66"/>
    <w:rsid w:val="00D63145"/>
    <w:rsid w:val="00D63CC6"/>
    <w:rsid w:val="00D63D10"/>
    <w:rsid w:val="00D63DAE"/>
    <w:rsid w:val="00D6471B"/>
    <w:rsid w:val="00D654EF"/>
    <w:rsid w:val="00D65BA7"/>
    <w:rsid w:val="00D65DDB"/>
    <w:rsid w:val="00D66006"/>
    <w:rsid w:val="00D661C2"/>
    <w:rsid w:val="00D6681D"/>
    <w:rsid w:val="00D66C33"/>
    <w:rsid w:val="00D67552"/>
    <w:rsid w:val="00D679DD"/>
    <w:rsid w:val="00D70BDA"/>
    <w:rsid w:val="00D72486"/>
    <w:rsid w:val="00D72F74"/>
    <w:rsid w:val="00D73013"/>
    <w:rsid w:val="00D73AEE"/>
    <w:rsid w:val="00D73EBE"/>
    <w:rsid w:val="00D74377"/>
    <w:rsid w:val="00D744E7"/>
    <w:rsid w:val="00D74AE6"/>
    <w:rsid w:val="00D74FB3"/>
    <w:rsid w:val="00D7516F"/>
    <w:rsid w:val="00D75247"/>
    <w:rsid w:val="00D75CD2"/>
    <w:rsid w:val="00D767FF"/>
    <w:rsid w:val="00D77C71"/>
    <w:rsid w:val="00D801A0"/>
    <w:rsid w:val="00D80F76"/>
    <w:rsid w:val="00D8141E"/>
    <w:rsid w:val="00D82ADC"/>
    <w:rsid w:val="00D833A6"/>
    <w:rsid w:val="00D8475C"/>
    <w:rsid w:val="00D84EC2"/>
    <w:rsid w:val="00D850FE"/>
    <w:rsid w:val="00D8667F"/>
    <w:rsid w:val="00D866E5"/>
    <w:rsid w:val="00D86827"/>
    <w:rsid w:val="00D86F5A"/>
    <w:rsid w:val="00D872CA"/>
    <w:rsid w:val="00D873C0"/>
    <w:rsid w:val="00D907FA"/>
    <w:rsid w:val="00D90CC3"/>
    <w:rsid w:val="00D90F21"/>
    <w:rsid w:val="00D9131C"/>
    <w:rsid w:val="00D9138F"/>
    <w:rsid w:val="00D915AB"/>
    <w:rsid w:val="00D91C26"/>
    <w:rsid w:val="00D921FF"/>
    <w:rsid w:val="00D929CB"/>
    <w:rsid w:val="00D93FFA"/>
    <w:rsid w:val="00D94AFD"/>
    <w:rsid w:val="00D95E89"/>
    <w:rsid w:val="00D967E2"/>
    <w:rsid w:val="00D97552"/>
    <w:rsid w:val="00DA096E"/>
    <w:rsid w:val="00DA0E96"/>
    <w:rsid w:val="00DA202E"/>
    <w:rsid w:val="00DA320D"/>
    <w:rsid w:val="00DA3A6C"/>
    <w:rsid w:val="00DA42F8"/>
    <w:rsid w:val="00DA4E51"/>
    <w:rsid w:val="00DA5126"/>
    <w:rsid w:val="00DA5ADB"/>
    <w:rsid w:val="00DA5C79"/>
    <w:rsid w:val="00DB027B"/>
    <w:rsid w:val="00DB0722"/>
    <w:rsid w:val="00DB16FF"/>
    <w:rsid w:val="00DB1790"/>
    <w:rsid w:val="00DB18DE"/>
    <w:rsid w:val="00DB19D0"/>
    <w:rsid w:val="00DB2CDF"/>
    <w:rsid w:val="00DB30EE"/>
    <w:rsid w:val="00DB395B"/>
    <w:rsid w:val="00DB3CF3"/>
    <w:rsid w:val="00DB5054"/>
    <w:rsid w:val="00DB50DF"/>
    <w:rsid w:val="00DB53FC"/>
    <w:rsid w:val="00DB7464"/>
    <w:rsid w:val="00DB7C4F"/>
    <w:rsid w:val="00DC0003"/>
    <w:rsid w:val="00DC0FFB"/>
    <w:rsid w:val="00DC1179"/>
    <w:rsid w:val="00DC2EBE"/>
    <w:rsid w:val="00DC4A01"/>
    <w:rsid w:val="00DC6526"/>
    <w:rsid w:val="00DC69FD"/>
    <w:rsid w:val="00DC6AA1"/>
    <w:rsid w:val="00DC6CF3"/>
    <w:rsid w:val="00DC7278"/>
    <w:rsid w:val="00DC74D5"/>
    <w:rsid w:val="00DC784E"/>
    <w:rsid w:val="00DD01E5"/>
    <w:rsid w:val="00DD0B8A"/>
    <w:rsid w:val="00DD1227"/>
    <w:rsid w:val="00DD163B"/>
    <w:rsid w:val="00DD335C"/>
    <w:rsid w:val="00DD37F5"/>
    <w:rsid w:val="00DD38D2"/>
    <w:rsid w:val="00DD4B5C"/>
    <w:rsid w:val="00DD4D3B"/>
    <w:rsid w:val="00DD54F6"/>
    <w:rsid w:val="00DD614C"/>
    <w:rsid w:val="00DD618D"/>
    <w:rsid w:val="00DD6896"/>
    <w:rsid w:val="00DD74BF"/>
    <w:rsid w:val="00DD7797"/>
    <w:rsid w:val="00DD7F40"/>
    <w:rsid w:val="00DE05AB"/>
    <w:rsid w:val="00DE0944"/>
    <w:rsid w:val="00DE1B85"/>
    <w:rsid w:val="00DE27F0"/>
    <w:rsid w:val="00DE2E0F"/>
    <w:rsid w:val="00DE3590"/>
    <w:rsid w:val="00DE35D6"/>
    <w:rsid w:val="00DE5643"/>
    <w:rsid w:val="00DF0489"/>
    <w:rsid w:val="00DF0662"/>
    <w:rsid w:val="00DF19F3"/>
    <w:rsid w:val="00DF1F68"/>
    <w:rsid w:val="00DF1FF9"/>
    <w:rsid w:val="00DF3EBF"/>
    <w:rsid w:val="00DF48BA"/>
    <w:rsid w:val="00DF63EB"/>
    <w:rsid w:val="00DF6FAB"/>
    <w:rsid w:val="00DF7281"/>
    <w:rsid w:val="00DF798D"/>
    <w:rsid w:val="00E01381"/>
    <w:rsid w:val="00E01AA2"/>
    <w:rsid w:val="00E0207C"/>
    <w:rsid w:val="00E02295"/>
    <w:rsid w:val="00E036E5"/>
    <w:rsid w:val="00E03905"/>
    <w:rsid w:val="00E03BD5"/>
    <w:rsid w:val="00E0632B"/>
    <w:rsid w:val="00E071F5"/>
    <w:rsid w:val="00E110A9"/>
    <w:rsid w:val="00E13221"/>
    <w:rsid w:val="00E135BA"/>
    <w:rsid w:val="00E1488F"/>
    <w:rsid w:val="00E14B64"/>
    <w:rsid w:val="00E14EEA"/>
    <w:rsid w:val="00E1562F"/>
    <w:rsid w:val="00E1565C"/>
    <w:rsid w:val="00E1566D"/>
    <w:rsid w:val="00E15D16"/>
    <w:rsid w:val="00E15DC6"/>
    <w:rsid w:val="00E16DD1"/>
    <w:rsid w:val="00E2140B"/>
    <w:rsid w:val="00E21E4B"/>
    <w:rsid w:val="00E22328"/>
    <w:rsid w:val="00E2278C"/>
    <w:rsid w:val="00E22D1D"/>
    <w:rsid w:val="00E256CD"/>
    <w:rsid w:val="00E25E7F"/>
    <w:rsid w:val="00E25F14"/>
    <w:rsid w:val="00E266BE"/>
    <w:rsid w:val="00E272A3"/>
    <w:rsid w:val="00E27323"/>
    <w:rsid w:val="00E27F83"/>
    <w:rsid w:val="00E30715"/>
    <w:rsid w:val="00E326ED"/>
    <w:rsid w:val="00E34078"/>
    <w:rsid w:val="00E346FB"/>
    <w:rsid w:val="00E350BF"/>
    <w:rsid w:val="00E350D6"/>
    <w:rsid w:val="00E36376"/>
    <w:rsid w:val="00E36C5A"/>
    <w:rsid w:val="00E370EF"/>
    <w:rsid w:val="00E37C37"/>
    <w:rsid w:val="00E37C73"/>
    <w:rsid w:val="00E37DFB"/>
    <w:rsid w:val="00E37F70"/>
    <w:rsid w:val="00E40872"/>
    <w:rsid w:val="00E429B7"/>
    <w:rsid w:val="00E42AFD"/>
    <w:rsid w:val="00E44C37"/>
    <w:rsid w:val="00E44C8D"/>
    <w:rsid w:val="00E44D76"/>
    <w:rsid w:val="00E45117"/>
    <w:rsid w:val="00E463BE"/>
    <w:rsid w:val="00E47CD6"/>
    <w:rsid w:val="00E5003B"/>
    <w:rsid w:val="00E500A5"/>
    <w:rsid w:val="00E50629"/>
    <w:rsid w:val="00E50850"/>
    <w:rsid w:val="00E508A2"/>
    <w:rsid w:val="00E50942"/>
    <w:rsid w:val="00E517BB"/>
    <w:rsid w:val="00E54284"/>
    <w:rsid w:val="00E543EB"/>
    <w:rsid w:val="00E547E5"/>
    <w:rsid w:val="00E54B8D"/>
    <w:rsid w:val="00E54DAC"/>
    <w:rsid w:val="00E55896"/>
    <w:rsid w:val="00E5597A"/>
    <w:rsid w:val="00E55B2B"/>
    <w:rsid w:val="00E5686E"/>
    <w:rsid w:val="00E5700A"/>
    <w:rsid w:val="00E570FE"/>
    <w:rsid w:val="00E57B9F"/>
    <w:rsid w:val="00E606D0"/>
    <w:rsid w:val="00E6263E"/>
    <w:rsid w:val="00E63B97"/>
    <w:rsid w:val="00E65543"/>
    <w:rsid w:val="00E65B64"/>
    <w:rsid w:val="00E665CC"/>
    <w:rsid w:val="00E665DB"/>
    <w:rsid w:val="00E67081"/>
    <w:rsid w:val="00E673BE"/>
    <w:rsid w:val="00E673F0"/>
    <w:rsid w:val="00E6791D"/>
    <w:rsid w:val="00E67A01"/>
    <w:rsid w:val="00E67E06"/>
    <w:rsid w:val="00E7185B"/>
    <w:rsid w:val="00E719A3"/>
    <w:rsid w:val="00E71A60"/>
    <w:rsid w:val="00E7331B"/>
    <w:rsid w:val="00E75060"/>
    <w:rsid w:val="00E76819"/>
    <w:rsid w:val="00E76878"/>
    <w:rsid w:val="00E76E5B"/>
    <w:rsid w:val="00E77D7E"/>
    <w:rsid w:val="00E81562"/>
    <w:rsid w:val="00E8159D"/>
    <w:rsid w:val="00E81879"/>
    <w:rsid w:val="00E81B3F"/>
    <w:rsid w:val="00E81F13"/>
    <w:rsid w:val="00E82FFE"/>
    <w:rsid w:val="00E832E3"/>
    <w:rsid w:val="00E83523"/>
    <w:rsid w:val="00E83CD3"/>
    <w:rsid w:val="00E854CA"/>
    <w:rsid w:val="00E86777"/>
    <w:rsid w:val="00E867A9"/>
    <w:rsid w:val="00E86D83"/>
    <w:rsid w:val="00E9001A"/>
    <w:rsid w:val="00E9097C"/>
    <w:rsid w:val="00E90989"/>
    <w:rsid w:val="00E91A7D"/>
    <w:rsid w:val="00E91EE7"/>
    <w:rsid w:val="00E924D0"/>
    <w:rsid w:val="00E92B6E"/>
    <w:rsid w:val="00E92F62"/>
    <w:rsid w:val="00E92F9D"/>
    <w:rsid w:val="00E93185"/>
    <w:rsid w:val="00E936CC"/>
    <w:rsid w:val="00E939BB"/>
    <w:rsid w:val="00E940E9"/>
    <w:rsid w:val="00E943F7"/>
    <w:rsid w:val="00E95302"/>
    <w:rsid w:val="00E95676"/>
    <w:rsid w:val="00E965C8"/>
    <w:rsid w:val="00E971E7"/>
    <w:rsid w:val="00E97AAB"/>
    <w:rsid w:val="00EA00B6"/>
    <w:rsid w:val="00EA061C"/>
    <w:rsid w:val="00EA0CAD"/>
    <w:rsid w:val="00EA4833"/>
    <w:rsid w:val="00EA48E3"/>
    <w:rsid w:val="00EA49CF"/>
    <w:rsid w:val="00EA5B8A"/>
    <w:rsid w:val="00EA725E"/>
    <w:rsid w:val="00EA756D"/>
    <w:rsid w:val="00EB06A1"/>
    <w:rsid w:val="00EB0D4A"/>
    <w:rsid w:val="00EB0E6A"/>
    <w:rsid w:val="00EB1AA2"/>
    <w:rsid w:val="00EB269C"/>
    <w:rsid w:val="00EB26CA"/>
    <w:rsid w:val="00EB2B14"/>
    <w:rsid w:val="00EB2B64"/>
    <w:rsid w:val="00EB3DA0"/>
    <w:rsid w:val="00EB4B70"/>
    <w:rsid w:val="00EB5555"/>
    <w:rsid w:val="00EB66AD"/>
    <w:rsid w:val="00EB6EA0"/>
    <w:rsid w:val="00EC06E7"/>
    <w:rsid w:val="00EC0D61"/>
    <w:rsid w:val="00EC153B"/>
    <w:rsid w:val="00EC187B"/>
    <w:rsid w:val="00EC3F9E"/>
    <w:rsid w:val="00EC4930"/>
    <w:rsid w:val="00EC4D64"/>
    <w:rsid w:val="00EC5C0A"/>
    <w:rsid w:val="00EC5C5B"/>
    <w:rsid w:val="00EC5E3D"/>
    <w:rsid w:val="00EC653E"/>
    <w:rsid w:val="00EC6D45"/>
    <w:rsid w:val="00EC74BD"/>
    <w:rsid w:val="00EC7515"/>
    <w:rsid w:val="00EC7CDB"/>
    <w:rsid w:val="00ED0A3F"/>
    <w:rsid w:val="00ED0FD2"/>
    <w:rsid w:val="00ED36BF"/>
    <w:rsid w:val="00ED3B9A"/>
    <w:rsid w:val="00ED3CED"/>
    <w:rsid w:val="00ED448F"/>
    <w:rsid w:val="00ED57EF"/>
    <w:rsid w:val="00ED58A4"/>
    <w:rsid w:val="00ED5921"/>
    <w:rsid w:val="00ED5C5D"/>
    <w:rsid w:val="00ED6606"/>
    <w:rsid w:val="00ED6E7E"/>
    <w:rsid w:val="00ED707F"/>
    <w:rsid w:val="00ED77BE"/>
    <w:rsid w:val="00EE012A"/>
    <w:rsid w:val="00EE0301"/>
    <w:rsid w:val="00EE10AC"/>
    <w:rsid w:val="00EE1323"/>
    <w:rsid w:val="00EE1FAA"/>
    <w:rsid w:val="00EE2A02"/>
    <w:rsid w:val="00EE2B21"/>
    <w:rsid w:val="00EE3EA5"/>
    <w:rsid w:val="00EE4203"/>
    <w:rsid w:val="00EE463C"/>
    <w:rsid w:val="00EE51E2"/>
    <w:rsid w:val="00EE5A8B"/>
    <w:rsid w:val="00EE7496"/>
    <w:rsid w:val="00EE7C09"/>
    <w:rsid w:val="00EE7D0B"/>
    <w:rsid w:val="00EE7DB2"/>
    <w:rsid w:val="00EE7DC5"/>
    <w:rsid w:val="00EF14C7"/>
    <w:rsid w:val="00EF2DD2"/>
    <w:rsid w:val="00EF32E9"/>
    <w:rsid w:val="00EF4285"/>
    <w:rsid w:val="00EF44D6"/>
    <w:rsid w:val="00EF46C0"/>
    <w:rsid w:val="00EF5429"/>
    <w:rsid w:val="00EF58A3"/>
    <w:rsid w:val="00EF58C3"/>
    <w:rsid w:val="00EF59EB"/>
    <w:rsid w:val="00EF5CF8"/>
    <w:rsid w:val="00EF687F"/>
    <w:rsid w:val="00EF7104"/>
    <w:rsid w:val="00EF77B8"/>
    <w:rsid w:val="00EF7A40"/>
    <w:rsid w:val="00EF7B0A"/>
    <w:rsid w:val="00EF7FEF"/>
    <w:rsid w:val="00F01C6B"/>
    <w:rsid w:val="00F03931"/>
    <w:rsid w:val="00F03FA1"/>
    <w:rsid w:val="00F0558E"/>
    <w:rsid w:val="00F05C60"/>
    <w:rsid w:val="00F066DA"/>
    <w:rsid w:val="00F118E9"/>
    <w:rsid w:val="00F11ACF"/>
    <w:rsid w:val="00F13B15"/>
    <w:rsid w:val="00F156E6"/>
    <w:rsid w:val="00F15E56"/>
    <w:rsid w:val="00F15FB2"/>
    <w:rsid w:val="00F1618D"/>
    <w:rsid w:val="00F164DB"/>
    <w:rsid w:val="00F176DB"/>
    <w:rsid w:val="00F2093A"/>
    <w:rsid w:val="00F20C69"/>
    <w:rsid w:val="00F21E49"/>
    <w:rsid w:val="00F22554"/>
    <w:rsid w:val="00F22666"/>
    <w:rsid w:val="00F246DE"/>
    <w:rsid w:val="00F24CB8"/>
    <w:rsid w:val="00F25127"/>
    <w:rsid w:val="00F2564E"/>
    <w:rsid w:val="00F26B3E"/>
    <w:rsid w:val="00F27666"/>
    <w:rsid w:val="00F279CA"/>
    <w:rsid w:val="00F30243"/>
    <w:rsid w:val="00F30B8E"/>
    <w:rsid w:val="00F321DB"/>
    <w:rsid w:val="00F32B6E"/>
    <w:rsid w:val="00F3323B"/>
    <w:rsid w:val="00F3400A"/>
    <w:rsid w:val="00F3440F"/>
    <w:rsid w:val="00F348CB"/>
    <w:rsid w:val="00F35D5F"/>
    <w:rsid w:val="00F35D88"/>
    <w:rsid w:val="00F36561"/>
    <w:rsid w:val="00F365FC"/>
    <w:rsid w:val="00F36ACB"/>
    <w:rsid w:val="00F36CF1"/>
    <w:rsid w:val="00F37E6E"/>
    <w:rsid w:val="00F403F4"/>
    <w:rsid w:val="00F41596"/>
    <w:rsid w:val="00F42741"/>
    <w:rsid w:val="00F429F7"/>
    <w:rsid w:val="00F43296"/>
    <w:rsid w:val="00F434AD"/>
    <w:rsid w:val="00F4371F"/>
    <w:rsid w:val="00F44219"/>
    <w:rsid w:val="00F44DFB"/>
    <w:rsid w:val="00F45243"/>
    <w:rsid w:val="00F45D3C"/>
    <w:rsid w:val="00F46A82"/>
    <w:rsid w:val="00F47FA0"/>
    <w:rsid w:val="00F503E7"/>
    <w:rsid w:val="00F50832"/>
    <w:rsid w:val="00F521B9"/>
    <w:rsid w:val="00F528F1"/>
    <w:rsid w:val="00F53F0B"/>
    <w:rsid w:val="00F54261"/>
    <w:rsid w:val="00F551AA"/>
    <w:rsid w:val="00F5601C"/>
    <w:rsid w:val="00F56242"/>
    <w:rsid w:val="00F569FA"/>
    <w:rsid w:val="00F56EC7"/>
    <w:rsid w:val="00F60BEB"/>
    <w:rsid w:val="00F60FE1"/>
    <w:rsid w:val="00F61A8F"/>
    <w:rsid w:val="00F622D8"/>
    <w:rsid w:val="00F63279"/>
    <w:rsid w:val="00F634BD"/>
    <w:rsid w:val="00F64B4C"/>
    <w:rsid w:val="00F651EF"/>
    <w:rsid w:val="00F6558D"/>
    <w:rsid w:val="00F65965"/>
    <w:rsid w:val="00F65FD5"/>
    <w:rsid w:val="00F66302"/>
    <w:rsid w:val="00F66378"/>
    <w:rsid w:val="00F6657E"/>
    <w:rsid w:val="00F6690A"/>
    <w:rsid w:val="00F67BDD"/>
    <w:rsid w:val="00F70BA6"/>
    <w:rsid w:val="00F714E3"/>
    <w:rsid w:val="00F71642"/>
    <w:rsid w:val="00F72641"/>
    <w:rsid w:val="00F7267F"/>
    <w:rsid w:val="00F72E03"/>
    <w:rsid w:val="00F73148"/>
    <w:rsid w:val="00F73F0E"/>
    <w:rsid w:val="00F73FD5"/>
    <w:rsid w:val="00F740CF"/>
    <w:rsid w:val="00F745EB"/>
    <w:rsid w:val="00F74842"/>
    <w:rsid w:val="00F74BA8"/>
    <w:rsid w:val="00F7520A"/>
    <w:rsid w:val="00F75E82"/>
    <w:rsid w:val="00F76FAE"/>
    <w:rsid w:val="00F77CD1"/>
    <w:rsid w:val="00F806DC"/>
    <w:rsid w:val="00F808A8"/>
    <w:rsid w:val="00F81F5F"/>
    <w:rsid w:val="00F82805"/>
    <w:rsid w:val="00F8390D"/>
    <w:rsid w:val="00F83F2A"/>
    <w:rsid w:val="00F83F36"/>
    <w:rsid w:val="00F8572F"/>
    <w:rsid w:val="00F86101"/>
    <w:rsid w:val="00F86859"/>
    <w:rsid w:val="00F8768B"/>
    <w:rsid w:val="00F903DC"/>
    <w:rsid w:val="00F90761"/>
    <w:rsid w:val="00F90C53"/>
    <w:rsid w:val="00F91574"/>
    <w:rsid w:val="00F921E4"/>
    <w:rsid w:val="00F92EAE"/>
    <w:rsid w:val="00F92ED7"/>
    <w:rsid w:val="00F954BB"/>
    <w:rsid w:val="00F9593A"/>
    <w:rsid w:val="00F95BC7"/>
    <w:rsid w:val="00F95D89"/>
    <w:rsid w:val="00F960EB"/>
    <w:rsid w:val="00F961EE"/>
    <w:rsid w:val="00F96DB6"/>
    <w:rsid w:val="00FA1123"/>
    <w:rsid w:val="00FA146C"/>
    <w:rsid w:val="00FA156B"/>
    <w:rsid w:val="00FA27FA"/>
    <w:rsid w:val="00FA29C7"/>
    <w:rsid w:val="00FA30EC"/>
    <w:rsid w:val="00FA34BB"/>
    <w:rsid w:val="00FA3522"/>
    <w:rsid w:val="00FA3CDC"/>
    <w:rsid w:val="00FA3D1D"/>
    <w:rsid w:val="00FA4184"/>
    <w:rsid w:val="00FA45DD"/>
    <w:rsid w:val="00FA4E02"/>
    <w:rsid w:val="00FA5115"/>
    <w:rsid w:val="00FA788B"/>
    <w:rsid w:val="00FB14D8"/>
    <w:rsid w:val="00FB1F3D"/>
    <w:rsid w:val="00FB216B"/>
    <w:rsid w:val="00FB26E8"/>
    <w:rsid w:val="00FB3B94"/>
    <w:rsid w:val="00FB4BE2"/>
    <w:rsid w:val="00FB5137"/>
    <w:rsid w:val="00FB5E9A"/>
    <w:rsid w:val="00FB7A99"/>
    <w:rsid w:val="00FB7D82"/>
    <w:rsid w:val="00FC0FC8"/>
    <w:rsid w:val="00FC1CAA"/>
    <w:rsid w:val="00FC1EB1"/>
    <w:rsid w:val="00FC2551"/>
    <w:rsid w:val="00FC27F2"/>
    <w:rsid w:val="00FC3E2E"/>
    <w:rsid w:val="00FC4352"/>
    <w:rsid w:val="00FC4CE2"/>
    <w:rsid w:val="00FC5446"/>
    <w:rsid w:val="00FC5BC7"/>
    <w:rsid w:val="00FC5DB9"/>
    <w:rsid w:val="00FC6407"/>
    <w:rsid w:val="00FC64B5"/>
    <w:rsid w:val="00FC7189"/>
    <w:rsid w:val="00FC7DFD"/>
    <w:rsid w:val="00FD07EA"/>
    <w:rsid w:val="00FD0A1C"/>
    <w:rsid w:val="00FD3C22"/>
    <w:rsid w:val="00FD3DF5"/>
    <w:rsid w:val="00FD436D"/>
    <w:rsid w:val="00FD4F2C"/>
    <w:rsid w:val="00FD542B"/>
    <w:rsid w:val="00FD5855"/>
    <w:rsid w:val="00FD5F8B"/>
    <w:rsid w:val="00FD6052"/>
    <w:rsid w:val="00FD64BF"/>
    <w:rsid w:val="00FD68A9"/>
    <w:rsid w:val="00FD6ED4"/>
    <w:rsid w:val="00FD7806"/>
    <w:rsid w:val="00FD7D76"/>
    <w:rsid w:val="00FD7F98"/>
    <w:rsid w:val="00FE0431"/>
    <w:rsid w:val="00FE0AE0"/>
    <w:rsid w:val="00FE0D63"/>
    <w:rsid w:val="00FE24D3"/>
    <w:rsid w:val="00FE2D41"/>
    <w:rsid w:val="00FE3079"/>
    <w:rsid w:val="00FE41F4"/>
    <w:rsid w:val="00FE4718"/>
    <w:rsid w:val="00FF0016"/>
    <w:rsid w:val="00FF0775"/>
    <w:rsid w:val="00FF21EC"/>
    <w:rsid w:val="00FF2802"/>
    <w:rsid w:val="00FF31DB"/>
    <w:rsid w:val="00FF3DE7"/>
    <w:rsid w:val="00FF6CB3"/>
    <w:rsid w:val="00FF6FE9"/>
    <w:rsid w:val="00FF7391"/>
    <w:rsid w:val="00FF7714"/>
    <w:rsid w:val="03776C40"/>
    <w:rsid w:val="0B02D89A"/>
    <w:rsid w:val="0CE0D6E8"/>
    <w:rsid w:val="13C21DF0"/>
    <w:rsid w:val="14532F0B"/>
    <w:rsid w:val="19816480"/>
    <w:rsid w:val="1C8F41A3"/>
    <w:rsid w:val="1D998312"/>
    <w:rsid w:val="217D01F6"/>
    <w:rsid w:val="2239E2D9"/>
    <w:rsid w:val="2E6D574D"/>
    <w:rsid w:val="3109B0F5"/>
    <w:rsid w:val="33370AE5"/>
    <w:rsid w:val="34403694"/>
    <w:rsid w:val="34931B24"/>
    <w:rsid w:val="385D9138"/>
    <w:rsid w:val="393601BB"/>
    <w:rsid w:val="39DFD495"/>
    <w:rsid w:val="3A552305"/>
    <w:rsid w:val="41156B50"/>
    <w:rsid w:val="413B91D6"/>
    <w:rsid w:val="44110B91"/>
    <w:rsid w:val="441EB862"/>
    <w:rsid w:val="46215350"/>
    <w:rsid w:val="48E751DA"/>
    <w:rsid w:val="49A4121F"/>
    <w:rsid w:val="4DE48481"/>
    <w:rsid w:val="5657A513"/>
    <w:rsid w:val="59CA78AB"/>
    <w:rsid w:val="5A0028F7"/>
    <w:rsid w:val="5A14A02C"/>
    <w:rsid w:val="5CCBB9E6"/>
    <w:rsid w:val="6A82C8ED"/>
    <w:rsid w:val="6CCFF2D7"/>
    <w:rsid w:val="75FAF176"/>
    <w:rsid w:val="779A5C90"/>
    <w:rsid w:val="7AF909ED"/>
  </w:rsids>
  <m:mathPr>
    <m:mathFont m:val="Cambria Math"/>
    <m:brkBin m:val="before"/>
    <m:brkBinSub m:val="--"/>
    <m:smallFrac m:val="0"/>
    <m:dispDef/>
    <m:lMargin m:val="0"/>
    <m:rMargin m:val="0"/>
    <m:defJc m:val="centerGroup"/>
    <m:wrapIndent m:val="1440"/>
    <m:intLim m:val="subSup"/>
    <m:naryLim m:val="undOvr"/>
  </m:mathPr>
  <w:themeFontLang w:val="en-GB"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65DDAF"/>
  <w15:docId w15:val="{AC35B900-8B58-4DA4-AD3E-6EBCFA74E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color w:val="161B21" w:themeColor="text1"/>
        <w:sz w:val="24"/>
        <w:szCs w:val="24"/>
        <w:lang w:val="en-GB" w:eastAsia="en-US" w:bidi="ar-SA"/>
      </w:rPr>
    </w:rPrDefault>
    <w:pPrDefault>
      <w:pPr>
        <w:spacing w:before="140" w:after="140" w:line="288" w:lineRule="atLeast"/>
      </w:pPr>
    </w:pPrDefault>
  </w:docDefaults>
  <w:latentStyles w:defLockedState="0" w:defUIPriority="99" w:defSemiHidden="0" w:defUnhideWhenUsed="0" w:defQFormat="0" w:count="376">
    <w:lsdException w:name="Normal" w:uiPriority="1"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7" w:unhideWhenUsed="1" w:qFormat="1"/>
    <w:lsdException w:name="heading 5" w:semiHidden="1" w:uiPriority="9" w:unhideWhenUsed="1"/>
    <w:lsdException w:name="heading 6" w:semiHidden="1" w:uiPriority="9" w:unhideWhenUsed="1"/>
    <w:lsdException w:name="heading 7" w:semiHidden="1" w:uiPriority="20" w:unhideWhenUsed="1" w:qFormat="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1" w:unhideWhenUsed="1" w:qFormat="1"/>
    <w:lsdException w:name="List Bullet 4" w:semiHidden="1" w:unhideWhenUsed="1"/>
    <w:lsdException w:name="List Bullet 5" w:semiHidden="1" w:unhideWhenUsed="1"/>
    <w:lsdException w:name="List Number 2" w:semiHidden="1" w:uiPriority="12" w:unhideWhenUsed="1" w:qFormat="1"/>
    <w:lsdException w:name="List Number 3" w:semiHidden="1" w:uiPriority="13" w:unhideWhenUsed="1"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0"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19"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E135BA"/>
  </w:style>
  <w:style w:type="paragraph" w:styleId="Heading1">
    <w:name w:val="heading 1"/>
    <w:next w:val="Heading2"/>
    <w:link w:val="Heading1Char"/>
    <w:uiPriority w:val="3"/>
    <w:qFormat/>
    <w:rsid w:val="00F86859"/>
    <w:pPr>
      <w:keepNext/>
      <w:keepLines/>
      <w:pageBreakBefore/>
      <w:framePr w:w="6492" w:h="12520" w:hRule="exact" w:wrap="around" w:vAnchor="text" w:hAnchor="text" w:y="9"/>
      <w:numPr>
        <w:numId w:val="42"/>
      </w:numPr>
      <w:spacing w:before="0" w:after="0" w:line="560" w:lineRule="exact"/>
      <w:outlineLvl w:val="0"/>
    </w:pPr>
    <w:rPr>
      <w:rFonts w:asciiTheme="majorHAnsi" w:eastAsiaTheme="majorEastAsia" w:hAnsiTheme="majorHAnsi" w:cstheme="majorBidi"/>
      <w:bCs/>
      <w:sz w:val="56"/>
      <w:szCs w:val="28"/>
    </w:rPr>
  </w:style>
  <w:style w:type="paragraph" w:styleId="Heading2">
    <w:name w:val="heading 2"/>
    <w:next w:val="NormalNumbered"/>
    <w:link w:val="Heading2Char"/>
    <w:uiPriority w:val="4"/>
    <w:unhideWhenUsed/>
    <w:qFormat/>
    <w:rsid w:val="002478BE"/>
    <w:pPr>
      <w:keepNext/>
      <w:keepLines/>
      <w:numPr>
        <w:ilvl w:val="2"/>
        <w:numId w:val="42"/>
      </w:numPr>
      <w:spacing w:before="240" w:line="280" w:lineRule="exact"/>
      <w:outlineLvl w:val="1"/>
    </w:pPr>
    <w:rPr>
      <w:rFonts w:asciiTheme="majorHAnsi" w:eastAsiaTheme="majorEastAsia" w:hAnsiTheme="majorHAnsi" w:cstheme="majorBidi"/>
      <w:b/>
      <w:bCs/>
      <w:color w:val="009DC8" w:themeColor="text2"/>
      <w:sz w:val="28"/>
      <w:szCs w:val="26"/>
    </w:rPr>
  </w:style>
  <w:style w:type="paragraph" w:styleId="Heading3">
    <w:name w:val="heading 3"/>
    <w:next w:val="NormalNumbered"/>
    <w:link w:val="Heading3Char"/>
    <w:uiPriority w:val="5"/>
    <w:qFormat/>
    <w:rsid w:val="006D5F62"/>
    <w:pPr>
      <w:keepNext/>
      <w:keepLines/>
      <w:spacing w:line="280" w:lineRule="exact"/>
      <w:outlineLvl w:val="2"/>
    </w:pPr>
    <w:rPr>
      <w:rFonts w:asciiTheme="majorHAnsi" w:eastAsiaTheme="majorEastAsia" w:hAnsiTheme="majorHAnsi" w:cstheme="majorBidi"/>
      <w:b/>
      <w:bCs/>
    </w:rPr>
  </w:style>
  <w:style w:type="paragraph" w:styleId="Heading4">
    <w:name w:val="heading 4"/>
    <w:next w:val="NormalNumbered"/>
    <w:link w:val="Heading4Char"/>
    <w:uiPriority w:val="7"/>
    <w:unhideWhenUsed/>
    <w:qFormat/>
    <w:rsid w:val="00B67526"/>
    <w:pPr>
      <w:keepNext/>
      <w:keepLines/>
      <w:spacing w:after="0"/>
      <w:outlineLvl w:val="3"/>
    </w:pPr>
    <w:rPr>
      <w:rFonts w:asciiTheme="majorHAnsi" w:eastAsiaTheme="majorEastAsia" w:hAnsiTheme="majorHAnsi" w:cstheme="majorBidi"/>
      <w:bCs/>
      <w:i/>
      <w:iCs/>
    </w:rPr>
  </w:style>
  <w:style w:type="paragraph" w:styleId="Heading5">
    <w:name w:val="heading 5"/>
    <w:basedOn w:val="Normal"/>
    <w:next w:val="Normal"/>
    <w:link w:val="Heading5Char"/>
    <w:uiPriority w:val="9"/>
    <w:semiHidden/>
    <w:unhideWhenUsed/>
    <w:rsid w:val="00B91810"/>
    <w:pPr>
      <w:keepNext/>
      <w:keepLines/>
      <w:spacing w:before="200" w:after="0"/>
      <w:outlineLvl w:val="4"/>
    </w:pPr>
    <w:rPr>
      <w:rFonts w:asciiTheme="majorHAnsi" w:eastAsiaTheme="majorEastAsia" w:hAnsiTheme="majorHAnsi" w:cstheme="majorBidi"/>
      <w:color w:val="004D63" w:themeColor="accent1" w:themeShade="7F"/>
    </w:rPr>
  </w:style>
  <w:style w:type="paragraph" w:styleId="Heading6">
    <w:name w:val="heading 6"/>
    <w:basedOn w:val="Normal"/>
    <w:next w:val="Normal"/>
    <w:link w:val="Heading6Char"/>
    <w:uiPriority w:val="9"/>
    <w:semiHidden/>
    <w:unhideWhenUsed/>
    <w:rsid w:val="00B91810"/>
    <w:pPr>
      <w:keepNext/>
      <w:keepLines/>
      <w:spacing w:before="200" w:after="0"/>
      <w:outlineLvl w:val="5"/>
    </w:pPr>
    <w:rPr>
      <w:rFonts w:asciiTheme="majorHAnsi" w:eastAsiaTheme="majorEastAsia" w:hAnsiTheme="majorHAnsi" w:cstheme="majorBidi"/>
      <w:i/>
      <w:iCs/>
      <w:color w:val="004D63" w:themeColor="accent1" w:themeShade="7F"/>
    </w:rPr>
  </w:style>
  <w:style w:type="paragraph" w:styleId="Heading7">
    <w:name w:val="heading 7"/>
    <w:aliases w:val="Appendix 1"/>
    <w:next w:val="Appendix2n"/>
    <w:link w:val="Heading7Char"/>
    <w:uiPriority w:val="20"/>
    <w:unhideWhenUsed/>
    <w:qFormat/>
    <w:rsid w:val="00401EBD"/>
    <w:pPr>
      <w:keepNext/>
      <w:keepLines/>
      <w:pageBreakBefore/>
      <w:framePr w:wrap="notBeside" w:vAnchor="text" w:hAnchor="text" w:x="-850" w:y="1"/>
      <w:spacing w:before="1440" w:after="280" w:line="560" w:lineRule="exact"/>
      <w:ind w:left="851" w:hanging="851"/>
      <w:outlineLvl w:val="6"/>
    </w:pPr>
    <w:rPr>
      <w:rFonts w:asciiTheme="majorHAnsi" w:eastAsiaTheme="majorEastAsia" w:hAnsiTheme="majorHAnsi" w:cstheme="majorBidi"/>
      <w:iCs/>
      <w:sz w:val="56"/>
    </w:rPr>
  </w:style>
  <w:style w:type="paragraph" w:styleId="Heading8">
    <w:name w:val="heading 8"/>
    <w:aliases w:val="Appendix 2"/>
    <w:next w:val="Normal"/>
    <w:link w:val="Heading8Char"/>
    <w:uiPriority w:val="9"/>
    <w:semiHidden/>
    <w:unhideWhenUsed/>
    <w:rsid w:val="004410B5"/>
    <w:pPr>
      <w:keepNext/>
      <w:keepLines/>
      <w:numPr>
        <w:ilvl w:val="1"/>
        <w:numId w:val="17"/>
      </w:numPr>
      <w:outlineLvl w:val="7"/>
    </w:pPr>
    <w:rPr>
      <w:rFonts w:asciiTheme="majorHAnsi" w:eastAsiaTheme="majorEastAsia" w:hAnsiTheme="majorHAnsi" w:cstheme="majorBidi"/>
      <w:b/>
      <w:color w:val="009DC8" w:themeColor="text2"/>
      <w:sz w:val="28"/>
      <w:szCs w:val="20"/>
    </w:rPr>
  </w:style>
  <w:style w:type="paragraph" w:styleId="Heading9">
    <w:name w:val="heading 9"/>
    <w:aliases w:val="Appendix 3"/>
    <w:next w:val="Normal"/>
    <w:link w:val="Heading9Char"/>
    <w:uiPriority w:val="9"/>
    <w:semiHidden/>
    <w:unhideWhenUsed/>
    <w:rsid w:val="004410B5"/>
    <w:pPr>
      <w:keepNext/>
      <w:keepLines/>
      <w:numPr>
        <w:ilvl w:val="2"/>
        <w:numId w:val="17"/>
      </w:numPr>
      <w:outlineLvl w:val="8"/>
    </w:pPr>
    <w:rPr>
      <w:rFonts w:asciiTheme="majorHAnsi" w:eastAsiaTheme="majorEastAsia" w:hAnsiTheme="majorHAnsi" w:cstheme="majorBidi"/>
      <w:b/>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6"/>
    <w:rsid w:val="006D5F62"/>
    <w:rPr>
      <w:rFonts w:asciiTheme="majorHAnsi" w:eastAsiaTheme="majorEastAsia" w:hAnsiTheme="majorHAnsi" w:cstheme="majorBidi"/>
      <w:b/>
      <w:bCs/>
      <w:lang w:val="en-GB"/>
    </w:rPr>
  </w:style>
  <w:style w:type="paragraph" w:styleId="Header">
    <w:name w:val="header"/>
    <w:link w:val="HeaderChar"/>
    <w:uiPriority w:val="99"/>
    <w:unhideWhenUsed/>
    <w:rsid w:val="000B7084"/>
    <w:pPr>
      <w:tabs>
        <w:tab w:val="center" w:pos="4513"/>
        <w:tab w:val="right" w:pos="9026"/>
      </w:tabs>
      <w:spacing w:after="0" w:line="200" w:lineRule="atLeast"/>
    </w:pPr>
    <w:rPr>
      <w:sz w:val="20"/>
    </w:rPr>
  </w:style>
  <w:style w:type="character" w:customStyle="1" w:styleId="HeaderChar">
    <w:name w:val="Header Char"/>
    <w:basedOn w:val="DefaultParagraphFont"/>
    <w:link w:val="Header"/>
    <w:uiPriority w:val="99"/>
    <w:rsid w:val="000B7084"/>
    <w:rPr>
      <w:sz w:val="20"/>
      <w:lang w:val="en-GB"/>
    </w:rPr>
  </w:style>
  <w:style w:type="paragraph" w:styleId="Footer">
    <w:name w:val="footer"/>
    <w:link w:val="FooterChar"/>
    <w:uiPriority w:val="99"/>
    <w:unhideWhenUsed/>
    <w:rsid w:val="000B7084"/>
    <w:pPr>
      <w:tabs>
        <w:tab w:val="center" w:pos="4513"/>
        <w:tab w:val="right" w:pos="9026"/>
      </w:tabs>
      <w:spacing w:after="0" w:line="200" w:lineRule="atLeast"/>
    </w:pPr>
    <w:rPr>
      <w:sz w:val="20"/>
    </w:rPr>
  </w:style>
  <w:style w:type="character" w:customStyle="1" w:styleId="FooterChar">
    <w:name w:val="Footer Char"/>
    <w:basedOn w:val="DefaultParagraphFont"/>
    <w:link w:val="Footer"/>
    <w:uiPriority w:val="99"/>
    <w:rsid w:val="000B7084"/>
    <w:rPr>
      <w:sz w:val="20"/>
      <w:lang w:val="en-GB"/>
    </w:rPr>
  </w:style>
  <w:style w:type="paragraph" w:styleId="BalloonText">
    <w:name w:val="Balloon Text"/>
    <w:basedOn w:val="Normal"/>
    <w:link w:val="BalloonTextChar"/>
    <w:uiPriority w:val="99"/>
    <w:semiHidden/>
    <w:unhideWhenUsed/>
    <w:rsid w:val="00397A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7A4D"/>
    <w:rPr>
      <w:rFonts w:ascii="Tahoma" w:hAnsi="Tahoma" w:cs="Tahoma"/>
      <w:sz w:val="16"/>
      <w:szCs w:val="16"/>
      <w:lang w:val="en-GB"/>
    </w:rPr>
  </w:style>
  <w:style w:type="character" w:styleId="PlaceholderText">
    <w:name w:val="Placeholder Text"/>
    <w:basedOn w:val="DefaultParagraphFont"/>
    <w:uiPriority w:val="99"/>
    <w:semiHidden/>
    <w:rsid w:val="00397A4D"/>
    <w:rPr>
      <w:color w:val="808080"/>
      <w:lang w:val="en-GB"/>
    </w:rPr>
  </w:style>
  <w:style w:type="character" w:customStyle="1" w:styleId="Heading1Char">
    <w:name w:val="Heading 1 Char"/>
    <w:basedOn w:val="DefaultParagraphFont"/>
    <w:link w:val="Heading1"/>
    <w:uiPriority w:val="3"/>
    <w:rsid w:val="00F86859"/>
    <w:rPr>
      <w:rFonts w:asciiTheme="majorHAnsi" w:eastAsiaTheme="majorEastAsia" w:hAnsiTheme="majorHAnsi" w:cstheme="majorBidi"/>
      <w:bCs/>
      <w:sz w:val="56"/>
      <w:szCs w:val="28"/>
    </w:rPr>
  </w:style>
  <w:style w:type="numbering" w:customStyle="1" w:styleId="SDGHeadings">
    <w:name w:val="SDG Headings"/>
    <w:uiPriority w:val="99"/>
    <w:semiHidden/>
    <w:rsid w:val="009F6554"/>
    <w:pPr>
      <w:numPr>
        <w:numId w:val="2"/>
      </w:numPr>
    </w:pPr>
  </w:style>
  <w:style w:type="character" w:customStyle="1" w:styleId="Heading2Char">
    <w:name w:val="Heading 2 Char"/>
    <w:basedOn w:val="DefaultParagraphFont"/>
    <w:link w:val="Heading2"/>
    <w:uiPriority w:val="4"/>
    <w:rsid w:val="002478BE"/>
    <w:rPr>
      <w:rFonts w:asciiTheme="majorHAnsi" w:eastAsiaTheme="majorEastAsia" w:hAnsiTheme="majorHAnsi" w:cstheme="majorBidi"/>
      <w:b/>
      <w:bCs/>
      <w:color w:val="009DC8" w:themeColor="text2"/>
      <w:sz w:val="28"/>
      <w:szCs w:val="26"/>
    </w:rPr>
  </w:style>
  <w:style w:type="paragraph" w:styleId="ListBullet">
    <w:name w:val="List Bullet"/>
    <w:uiPriority w:val="9"/>
    <w:unhideWhenUsed/>
    <w:qFormat/>
    <w:rsid w:val="00F35D5F"/>
    <w:pPr>
      <w:numPr>
        <w:numId w:val="46"/>
      </w:numPr>
      <w:spacing w:before="0" w:after="120"/>
    </w:pPr>
  </w:style>
  <w:style w:type="paragraph" w:styleId="ListBullet2">
    <w:name w:val="List Bullet 2"/>
    <w:uiPriority w:val="10"/>
    <w:unhideWhenUsed/>
    <w:qFormat/>
    <w:rsid w:val="00F35D5F"/>
    <w:pPr>
      <w:numPr>
        <w:ilvl w:val="1"/>
        <w:numId w:val="44"/>
      </w:numPr>
      <w:spacing w:before="0" w:after="60"/>
    </w:pPr>
  </w:style>
  <w:style w:type="paragraph" w:styleId="ListBullet3">
    <w:name w:val="List Bullet 3"/>
    <w:uiPriority w:val="11"/>
    <w:unhideWhenUsed/>
    <w:qFormat/>
    <w:rsid w:val="00F86859"/>
    <w:pPr>
      <w:numPr>
        <w:ilvl w:val="2"/>
        <w:numId w:val="44"/>
      </w:numPr>
      <w:spacing w:before="0" w:after="0"/>
      <w:contextualSpacing/>
    </w:pPr>
  </w:style>
  <w:style w:type="numbering" w:customStyle="1" w:styleId="SDGBullets">
    <w:name w:val="SDG Bullets"/>
    <w:uiPriority w:val="99"/>
    <w:rsid w:val="00F86859"/>
    <w:pPr>
      <w:numPr>
        <w:numId w:val="3"/>
      </w:numPr>
    </w:pPr>
  </w:style>
  <w:style w:type="table" w:styleId="TableGrid">
    <w:name w:val="Table Grid"/>
    <w:basedOn w:val="TableNormal"/>
    <w:semiHidden/>
    <w:rsid w:val="008658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next w:val="Normal"/>
    <w:uiPriority w:val="35"/>
    <w:unhideWhenUsed/>
    <w:qFormat/>
    <w:rsid w:val="00323670"/>
    <w:pPr>
      <w:keepNext/>
      <w:tabs>
        <w:tab w:val="left" w:pos="1134"/>
      </w:tabs>
      <w:spacing w:line="220" w:lineRule="atLeast"/>
    </w:pPr>
    <w:rPr>
      <w:b/>
      <w:bCs/>
      <w:sz w:val="18"/>
      <w:szCs w:val="18"/>
    </w:rPr>
  </w:style>
  <w:style w:type="paragraph" w:customStyle="1" w:styleId="Source">
    <w:name w:val="Source"/>
    <w:next w:val="NormalNumbered"/>
    <w:uiPriority w:val="16"/>
    <w:qFormat/>
    <w:rsid w:val="00FB5137"/>
    <w:pPr>
      <w:spacing w:after="280" w:line="220" w:lineRule="atLeast"/>
    </w:pPr>
    <w:rPr>
      <w:sz w:val="18"/>
    </w:rPr>
  </w:style>
  <w:style w:type="paragraph" w:styleId="TOCHeading">
    <w:name w:val="TOC Heading"/>
    <w:next w:val="Normal"/>
    <w:uiPriority w:val="39"/>
    <w:unhideWhenUsed/>
    <w:qFormat/>
    <w:rsid w:val="00C967B7"/>
    <w:pPr>
      <w:keepNext/>
      <w:spacing w:after="0"/>
    </w:pPr>
    <w:rPr>
      <w:rFonts w:asciiTheme="majorHAnsi" w:eastAsiaTheme="majorEastAsia" w:hAnsiTheme="majorHAnsi" w:cstheme="majorBidi"/>
      <w:b/>
      <w:bCs/>
      <w:color w:val="009DC8" w:themeColor="text2"/>
      <w:sz w:val="28"/>
      <w:szCs w:val="28"/>
    </w:rPr>
  </w:style>
  <w:style w:type="paragraph" w:styleId="TOC1">
    <w:name w:val="toc 1"/>
    <w:uiPriority w:val="39"/>
    <w:unhideWhenUsed/>
    <w:rsid w:val="003662DB"/>
    <w:pPr>
      <w:spacing w:before="280" w:after="0"/>
      <w:ind w:left="567" w:hanging="567"/>
    </w:pPr>
    <w:rPr>
      <w:b/>
    </w:rPr>
  </w:style>
  <w:style w:type="paragraph" w:styleId="TOC2">
    <w:name w:val="toc 2"/>
    <w:next w:val="Normal"/>
    <w:uiPriority w:val="39"/>
    <w:unhideWhenUsed/>
    <w:rsid w:val="003662DB"/>
    <w:pPr>
      <w:spacing w:after="0"/>
      <w:ind w:left="567"/>
    </w:pPr>
  </w:style>
  <w:style w:type="character" w:styleId="Hyperlink">
    <w:name w:val="Hyperlink"/>
    <w:basedOn w:val="DefaultParagraphFont"/>
    <w:uiPriority w:val="99"/>
    <w:unhideWhenUsed/>
    <w:rsid w:val="00A26814"/>
    <w:rPr>
      <w:b/>
      <w:color w:val="435265" w:themeColor="text1" w:themeTint="BF"/>
      <w:u w:val="single"/>
      <w:lang w:val="en-GB"/>
    </w:rPr>
  </w:style>
  <w:style w:type="paragraph" w:styleId="TableofFigures">
    <w:name w:val="table of figures"/>
    <w:next w:val="Normal"/>
    <w:uiPriority w:val="99"/>
    <w:unhideWhenUsed/>
    <w:rsid w:val="006D5F62"/>
    <w:pPr>
      <w:spacing w:after="0"/>
    </w:pPr>
  </w:style>
  <w:style w:type="paragraph" w:styleId="Title">
    <w:name w:val="Title"/>
    <w:next w:val="Normal"/>
    <w:link w:val="TitleChar"/>
    <w:uiPriority w:val="10"/>
    <w:semiHidden/>
    <w:rsid w:val="008B21F1"/>
    <w:pPr>
      <w:spacing w:before="0" w:after="0" w:line="600" w:lineRule="exact"/>
      <w:contextualSpacing/>
    </w:pPr>
    <w:rPr>
      <w:rFonts w:asciiTheme="majorHAnsi" w:eastAsiaTheme="majorEastAsia" w:hAnsiTheme="majorHAnsi" w:cstheme="majorBidi"/>
      <w:color w:val="FFFFFF"/>
      <w:spacing w:val="5"/>
      <w:kern w:val="28"/>
      <w:sz w:val="48"/>
      <w:szCs w:val="52"/>
    </w:rPr>
  </w:style>
  <w:style w:type="character" w:customStyle="1" w:styleId="TitleChar">
    <w:name w:val="Title Char"/>
    <w:basedOn w:val="DefaultParagraphFont"/>
    <w:link w:val="Title"/>
    <w:uiPriority w:val="10"/>
    <w:semiHidden/>
    <w:rsid w:val="008B21F1"/>
    <w:rPr>
      <w:rFonts w:asciiTheme="majorHAnsi" w:eastAsiaTheme="majorEastAsia" w:hAnsiTheme="majorHAnsi" w:cstheme="majorBidi"/>
      <w:color w:val="FFFFFF"/>
      <w:spacing w:val="5"/>
      <w:kern w:val="28"/>
      <w:sz w:val="48"/>
      <w:szCs w:val="52"/>
      <w:lang w:val="en-GB"/>
    </w:rPr>
  </w:style>
  <w:style w:type="paragraph" w:customStyle="1" w:styleId="SDGCoveraddress">
    <w:name w:val="SDG Cover address"/>
    <w:basedOn w:val="Normal"/>
    <w:semiHidden/>
    <w:rsid w:val="00FD0A1C"/>
    <w:pPr>
      <w:spacing w:after="0" w:line="288" w:lineRule="auto"/>
    </w:pPr>
    <w:rPr>
      <w:rFonts w:eastAsia="Times New Roman" w:cs="Times New Roman"/>
      <w:color w:val="auto"/>
      <w:sz w:val="18"/>
    </w:rPr>
  </w:style>
  <w:style w:type="paragraph" w:customStyle="1" w:styleId="NumberedParagraph">
    <w:name w:val="Numbered Paragraph"/>
    <w:basedOn w:val="Normal"/>
    <w:uiPriority w:val="3"/>
    <w:semiHidden/>
    <w:rsid w:val="001046CC"/>
  </w:style>
  <w:style w:type="numbering" w:styleId="111111">
    <w:name w:val="Outline List 2"/>
    <w:basedOn w:val="NoList"/>
    <w:uiPriority w:val="99"/>
    <w:semiHidden/>
    <w:unhideWhenUsed/>
    <w:rsid w:val="00B91810"/>
    <w:pPr>
      <w:numPr>
        <w:numId w:val="4"/>
      </w:numPr>
    </w:pPr>
  </w:style>
  <w:style w:type="numbering" w:styleId="1ai">
    <w:name w:val="Outline List 1"/>
    <w:basedOn w:val="NoList"/>
    <w:uiPriority w:val="99"/>
    <w:semiHidden/>
    <w:unhideWhenUsed/>
    <w:rsid w:val="00B91810"/>
    <w:pPr>
      <w:numPr>
        <w:numId w:val="5"/>
      </w:numPr>
    </w:pPr>
  </w:style>
  <w:style w:type="character" w:customStyle="1" w:styleId="Heading4Char">
    <w:name w:val="Heading 4 Char"/>
    <w:basedOn w:val="DefaultParagraphFont"/>
    <w:link w:val="Heading4"/>
    <w:uiPriority w:val="7"/>
    <w:rsid w:val="00B67526"/>
    <w:rPr>
      <w:rFonts w:asciiTheme="majorHAnsi" w:eastAsiaTheme="majorEastAsia" w:hAnsiTheme="majorHAnsi" w:cstheme="majorBidi"/>
      <w:bCs/>
      <w:i/>
      <w:iCs/>
      <w:lang w:val="en-GB"/>
    </w:rPr>
  </w:style>
  <w:style w:type="character" w:customStyle="1" w:styleId="Heading5Char">
    <w:name w:val="Heading 5 Char"/>
    <w:basedOn w:val="DefaultParagraphFont"/>
    <w:link w:val="Heading5"/>
    <w:uiPriority w:val="9"/>
    <w:semiHidden/>
    <w:rsid w:val="00B91810"/>
    <w:rPr>
      <w:rFonts w:asciiTheme="majorHAnsi" w:eastAsiaTheme="majorEastAsia" w:hAnsiTheme="majorHAnsi" w:cstheme="majorBidi"/>
      <w:color w:val="004D63" w:themeColor="accent1" w:themeShade="7F"/>
      <w:lang w:val="en-GB"/>
    </w:rPr>
  </w:style>
  <w:style w:type="character" w:customStyle="1" w:styleId="Heading6Char">
    <w:name w:val="Heading 6 Char"/>
    <w:basedOn w:val="DefaultParagraphFont"/>
    <w:link w:val="Heading6"/>
    <w:uiPriority w:val="9"/>
    <w:semiHidden/>
    <w:rsid w:val="00B91810"/>
    <w:rPr>
      <w:rFonts w:asciiTheme="majorHAnsi" w:eastAsiaTheme="majorEastAsia" w:hAnsiTheme="majorHAnsi" w:cstheme="majorBidi"/>
      <w:i/>
      <w:iCs/>
      <w:color w:val="004D63" w:themeColor="accent1" w:themeShade="7F"/>
      <w:lang w:val="en-GB"/>
    </w:rPr>
  </w:style>
  <w:style w:type="character" w:customStyle="1" w:styleId="Heading7Char">
    <w:name w:val="Heading 7 Char"/>
    <w:aliases w:val="Appendix 1 Char"/>
    <w:basedOn w:val="DefaultParagraphFont"/>
    <w:link w:val="Heading7"/>
    <w:uiPriority w:val="20"/>
    <w:rsid w:val="00401EBD"/>
    <w:rPr>
      <w:rFonts w:asciiTheme="majorHAnsi" w:eastAsiaTheme="majorEastAsia" w:hAnsiTheme="majorHAnsi" w:cstheme="majorBidi"/>
      <w:iCs/>
      <w:sz w:val="56"/>
    </w:rPr>
  </w:style>
  <w:style w:type="character" w:customStyle="1" w:styleId="Heading8Char">
    <w:name w:val="Heading 8 Char"/>
    <w:aliases w:val="Appendix 2 Char"/>
    <w:basedOn w:val="DefaultParagraphFont"/>
    <w:link w:val="Heading8"/>
    <w:uiPriority w:val="9"/>
    <w:semiHidden/>
    <w:rsid w:val="00494682"/>
    <w:rPr>
      <w:rFonts w:asciiTheme="majorHAnsi" w:eastAsiaTheme="majorEastAsia" w:hAnsiTheme="majorHAnsi" w:cstheme="majorBidi"/>
      <w:b/>
      <w:color w:val="009DC8" w:themeColor="text2"/>
      <w:sz w:val="28"/>
      <w:szCs w:val="20"/>
    </w:rPr>
  </w:style>
  <w:style w:type="character" w:customStyle="1" w:styleId="Heading9Char">
    <w:name w:val="Heading 9 Char"/>
    <w:aliases w:val="Appendix 3 Char"/>
    <w:basedOn w:val="DefaultParagraphFont"/>
    <w:link w:val="Heading9"/>
    <w:uiPriority w:val="9"/>
    <w:semiHidden/>
    <w:rsid w:val="00F43296"/>
    <w:rPr>
      <w:rFonts w:asciiTheme="majorHAnsi" w:eastAsiaTheme="majorEastAsia" w:hAnsiTheme="majorHAnsi" w:cstheme="majorBidi"/>
      <w:b/>
      <w:iCs/>
      <w:szCs w:val="20"/>
    </w:rPr>
  </w:style>
  <w:style w:type="numbering" w:styleId="ArticleSection">
    <w:name w:val="Outline List 3"/>
    <w:basedOn w:val="NoList"/>
    <w:uiPriority w:val="99"/>
    <w:semiHidden/>
    <w:unhideWhenUsed/>
    <w:rsid w:val="00B91810"/>
    <w:pPr>
      <w:numPr>
        <w:numId w:val="6"/>
      </w:numPr>
    </w:pPr>
  </w:style>
  <w:style w:type="paragraph" w:styleId="Bibliography">
    <w:name w:val="Bibliography"/>
    <w:basedOn w:val="Normal"/>
    <w:next w:val="Normal"/>
    <w:uiPriority w:val="37"/>
    <w:semiHidden/>
    <w:unhideWhenUsed/>
    <w:rsid w:val="00B91810"/>
  </w:style>
  <w:style w:type="paragraph" w:styleId="BlockText">
    <w:name w:val="Block Text"/>
    <w:basedOn w:val="Normal"/>
    <w:uiPriority w:val="99"/>
    <w:semiHidden/>
    <w:unhideWhenUsed/>
    <w:rsid w:val="00B91810"/>
    <w:pPr>
      <w:pBdr>
        <w:top w:val="single" w:sz="2" w:space="10" w:color="009DC8" w:themeColor="accent1" w:frame="1"/>
        <w:left w:val="single" w:sz="2" w:space="10" w:color="009DC8" w:themeColor="accent1" w:frame="1"/>
        <w:bottom w:val="single" w:sz="2" w:space="10" w:color="009DC8" w:themeColor="accent1" w:frame="1"/>
        <w:right w:val="single" w:sz="2" w:space="10" w:color="009DC8" w:themeColor="accent1" w:frame="1"/>
      </w:pBdr>
      <w:ind w:left="1152" w:right="1152"/>
    </w:pPr>
    <w:rPr>
      <w:rFonts w:eastAsiaTheme="minorEastAsia"/>
      <w:i/>
      <w:iCs/>
      <w:color w:val="009DC8" w:themeColor="accent1"/>
    </w:rPr>
  </w:style>
  <w:style w:type="paragraph" w:styleId="BodyText">
    <w:name w:val="Body Text"/>
    <w:basedOn w:val="Normal"/>
    <w:link w:val="BodyTextChar"/>
    <w:uiPriority w:val="99"/>
    <w:semiHidden/>
    <w:unhideWhenUsed/>
    <w:rsid w:val="00B91810"/>
    <w:pPr>
      <w:spacing w:after="120"/>
    </w:pPr>
  </w:style>
  <w:style w:type="character" w:customStyle="1" w:styleId="BodyTextChar">
    <w:name w:val="Body Text Char"/>
    <w:basedOn w:val="DefaultParagraphFont"/>
    <w:link w:val="BodyText"/>
    <w:uiPriority w:val="99"/>
    <w:semiHidden/>
    <w:rsid w:val="00B91810"/>
    <w:rPr>
      <w:lang w:val="en-GB"/>
    </w:rPr>
  </w:style>
  <w:style w:type="paragraph" w:styleId="BodyText2">
    <w:name w:val="Body Text 2"/>
    <w:basedOn w:val="Normal"/>
    <w:link w:val="BodyText2Char"/>
    <w:uiPriority w:val="99"/>
    <w:semiHidden/>
    <w:unhideWhenUsed/>
    <w:rsid w:val="00B91810"/>
    <w:pPr>
      <w:spacing w:after="120" w:line="480" w:lineRule="auto"/>
    </w:pPr>
  </w:style>
  <w:style w:type="character" w:customStyle="1" w:styleId="BodyText2Char">
    <w:name w:val="Body Text 2 Char"/>
    <w:basedOn w:val="DefaultParagraphFont"/>
    <w:link w:val="BodyText2"/>
    <w:uiPriority w:val="99"/>
    <w:semiHidden/>
    <w:rsid w:val="00B91810"/>
    <w:rPr>
      <w:lang w:val="en-GB"/>
    </w:rPr>
  </w:style>
  <w:style w:type="paragraph" w:styleId="BodyText3">
    <w:name w:val="Body Text 3"/>
    <w:basedOn w:val="Normal"/>
    <w:link w:val="BodyText3Char"/>
    <w:uiPriority w:val="99"/>
    <w:semiHidden/>
    <w:unhideWhenUsed/>
    <w:rsid w:val="00B91810"/>
    <w:pPr>
      <w:spacing w:after="120"/>
    </w:pPr>
    <w:rPr>
      <w:sz w:val="16"/>
      <w:szCs w:val="16"/>
    </w:rPr>
  </w:style>
  <w:style w:type="character" w:customStyle="1" w:styleId="BodyText3Char">
    <w:name w:val="Body Text 3 Char"/>
    <w:basedOn w:val="DefaultParagraphFont"/>
    <w:link w:val="BodyText3"/>
    <w:uiPriority w:val="99"/>
    <w:semiHidden/>
    <w:rsid w:val="00B91810"/>
    <w:rPr>
      <w:sz w:val="16"/>
      <w:szCs w:val="16"/>
      <w:lang w:val="en-GB"/>
    </w:rPr>
  </w:style>
  <w:style w:type="paragraph" w:styleId="BodyTextFirstIndent">
    <w:name w:val="Body Text First Indent"/>
    <w:basedOn w:val="BodyText"/>
    <w:link w:val="BodyTextFirstIndentChar"/>
    <w:uiPriority w:val="99"/>
    <w:semiHidden/>
    <w:unhideWhenUsed/>
    <w:rsid w:val="00B91810"/>
    <w:pPr>
      <w:spacing w:after="42"/>
      <w:ind w:firstLine="360"/>
    </w:pPr>
  </w:style>
  <w:style w:type="character" w:customStyle="1" w:styleId="BodyTextFirstIndentChar">
    <w:name w:val="Body Text First Indent Char"/>
    <w:basedOn w:val="BodyTextChar"/>
    <w:link w:val="BodyTextFirstIndent"/>
    <w:uiPriority w:val="99"/>
    <w:semiHidden/>
    <w:rsid w:val="00B91810"/>
    <w:rPr>
      <w:lang w:val="en-GB"/>
    </w:rPr>
  </w:style>
  <w:style w:type="paragraph" w:styleId="BodyTextIndent">
    <w:name w:val="Body Text Indent"/>
    <w:basedOn w:val="Normal"/>
    <w:link w:val="BodyTextIndentChar"/>
    <w:uiPriority w:val="99"/>
    <w:semiHidden/>
    <w:unhideWhenUsed/>
    <w:rsid w:val="00B91810"/>
    <w:pPr>
      <w:spacing w:after="120"/>
      <w:ind w:left="283"/>
    </w:pPr>
  </w:style>
  <w:style w:type="character" w:customStyle="1" w:styleId="BodyTextIndentChar">
    <w:name w:val="Body Text Indent Char"/>
    <w:basedOn w:val="DefaultParagraphFont"/>
    <w:link w:val="BodyTextIndent"/>
    <w:uiPriority w:val="99"/>
    <w:semiHidden/>
    <w:rsid w:val="00B91810"/>
    <w:rPr>
      <w:lang w:val="en-GB"/>
    </w:rPr>
  </w:style>
  <w:style w:type="paragraph" w:styleId="BodyTextFirstIndent2">
    <w:name w:val="Body Text First Indent 2"/>
    <w:basedOn w:val="BodyTextIndent"/>
    <w:link w:val="BodyTextFirstIndent2Char"/>
    <w:uiPriority w:val="99"/>
    <w:semiHidden/>
    <w:unhideWhenUsed/>
    <w:rsid w:val="00B91810"/>
    <w:pPr>
      <w:spacing w:after="42"/>
      <w:ind w:left="360" w:firstLine="360"/>
    </w:pPr>
  </w:style>
  <w:style w:type="character" w:customStyle="1" w:styleId="BodyTextFirstIndent2Char">
    <w:name w:val="Body Text First Indent 2 Char"/>
    <w:basedOn w:val="BodyTextIndentChar"/>
    <w:link w:val="BodyTextFirstIndent2"/>
    <w:uiPriority w:val="99"/>
    <w:semiHidden/>
    <w:rsid w:val="00B91810"/>
    <w:rPr>
      <w:lang w:val="en-GB"/>
    </w:rPr>
  </w:style>
  <w:style w:type="paragraph" w:styleId="BodyTextIndent2">
    <w:name w:val="Body Text Indent 2"/>
    <w:basedOn w:val="Normal"/>
    <w:link w:val="BodyTextIndent2Char"/>
    <w:uiPriority w:val="99"/>
    <w:semiHidden/>
    <w:unhideWhenUsed/>
    <w:rsid w:val="00B91810"/>
    <w:pPr>
      <w:spacing w:after="120" w:line="480" w:lineRule="auto"/>
      <w:ind w:left="283"/>
    </w:pPr>
  </w:style>
  <w:style w:type="character" w:customStyle="1" w:styleId="BodyTextIndent2Char">
    <w:name w:val="Body Text Indent 2 Char"/>
    <w:basedOn w:val="DefaultParagraphFont"/>
    <w:link w:val="BodyTextIndent2"/>
    <w:uiPriority w:val="99"/>
    <w:semiHidden/>
    <w:rsid w:val="00B91810"/>
    <w:rPr>
      <w:lang w:val="en-GB"/>
    </w:rPr>
  </w:style>
  <w:style w:type="paragraph" w:styleId="BodyTextIndent3">
    <w:name w:val="Body Text Indent 3"/>
    <w:basedOn w:val="Normal"/>
    <w:link w:val="BodyTextIndent3Char"/>
    <w:uiPriority w:val="99"/>
    <w:semiHidden/>
    <w:unhideWhenUsed/>
    <w:rsid w:val="00B91810"/>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91810"/>
    <w:rPr>
      <w:sz w:val="16"/>
      <w:szCs w:val="16"/>
      <w:lang w:val="en-GB"/>
    </w:rPr>
  </w:style>
  <w:style w:type="character" w:styleId="BookTitle">
    <w:name w:val="Book Title"/>
    <w:basedOn w:val="DefaultParagraphFont"/>
    <w:uiPriority w:val="33"/>
    <w:semiHidden/>
    <w:rsid w:val="00B91810"/>
    <w:rPr>
      <w:b/>
      <w:bCs/>
      <w:smallCaps/>
      <w:spacing w:val="5"/>
      <w:lang w:val="en-GB"/>
    </w:rPr>
  </w:style>
  <w:style w:type="paragraph" w:styleId="Closing">
    <w:name w:val="Closing"/>
    <w:basedOn w:val="Normal"/>
    <w:link w:val="ClosingChar"/>
    <w:uiPriority w:val="99"/>
    <w:semiHidden/>
    <w:unhideWhenUsed/>
    <w:rsid w:val="00B91810"/>
    <w:pPr>
      <w:spacing w:after="0" w:line="240" w:lineRule="auto"/>
      <w:ind w:left="4252"/>
    </w:pPr>
  </w:style>
  <w:style w:type="character" w:customStyle="1" w:styleId="ClosingChar">
    <w:name w:val="Closing Char"/>
    <w:basedOn w:val="DefaultParagraphFont"/>
    <w:link w:val="Closing"/>
    <w:uiPriority w:val="99"/>
    <w:semiHidden/>
    <w:rsid w:val="00B91810"/>
    <w:rPr>
      <w:lang w:val="en-GB"/>
    </w:rPr>
  </w:style>
  <w:style w:type="table" w:styleId="ColorfulGrid">
    <w:name w:val="Colorful Grid"/>
    <w:basedOn w:val="TableNormal"/>
    <w:uiPriority w:val="73"/>
    <w:semiHidden/>
    <w:rsid w:val="00B91810"/>
    <w:pPr>
      <w:spacing w:after="0" w:line="240" w:lineRule="auto"/>
    </w:pPr>
    <w:tblPr>
      <w:tblStyleRowBandSize w:val="1"/>
      <w:tblStyleColBandSize w:val="1"/>
      <w:tblBorders>
        <w:insideH w:val="single" w:sz="4" w:space="0" w:color="FFFFFF" w:themeColor="background1"/>
      </w:tblBorders>
    </w:tblPr>
    <w:tcPr>
      <w:shd w:val="clear" w:color="auto" w:fill="C8D0DA" w:themeFill="text1" w:themeFillTint="33"/>
    </w:tcPr>
    <w:tblStylePr w:type="firstRow">
      <w:rPr>
        <w:b/>
        <w:bCs/>
      </w:rPr>
      <w:tblPr/>
      <w:tcPr>
        <w:shd w:val="clear" w:color="auto" w:fill="91A2B6" w:themeFill="text1" w:themeFillTint="66"/>
      </w:tcPr>
    </w:tblStylePr>
    <w:tblStylePr w:type="lastRow">
      <w:rPr>
        <w:b/>
        <w:bCs/>
        <w:color w:val="161B21" w:themeColor="text1"/>
      </w:rPr>
      <w:tblPr/>
      <w:tcPr>
        <w:shd w:val="clear" w:color="auto" w:fill="91A2B6" w:themeFill="text1" w:themeFillTint="66"/>
      </w:tcPr>
    </w:tblStylePr>
    <w:tblStylePr w:type="firstCol">
      <w:rPr>
        <w:color w:val="FFFFFF" w:themeColor="background1"/>
      </w:rPr>
      <w:tblPr/>
      <w:tcPr>
        <w:shd w:val="clear" w:color="auto" w:fill="101418" w:themeFill="text1" w:themeFillShade="BF"/>
      </w:tcPr>
    </w:tblStylePr>
    <w:tblStylePr w:type="lastCol">
      <w:rPr>
        <w:color w:val="FFFFFF" w:themeColor="background1"/>
      </w:rPr>
      <w:tblPr/>
      <w:tcPr>
        <w:shd w:val="clear" w:color="auto" w:fill="101418" w:themeFill="text1" w:themeFillShade="BF"/>
      </w:tcPr>
    </w:tblStylePr>
    <w:tblStylePr w:type="band1Vert">
      <w:tblPr/>
      <w:tcPr>
        <w:shd w:val="clear" w:color="auto" w:fill="778BA4" w:themeFill="text1" w:themeFillTint="7F"/>
      </w:tcPr>
    </w:tblStylePr>
    <w:tblStylePr w:type="band1Horz">
      <w:tblPr/>
      <w:tcPr>
        <w:shd w:val="clear" w:color="auto" w:fill="778BA4" w:themeFill="text1" w:themeFillTint="7F"/>
      </w:tcPr>
    </w:tblStylePr>
  </w:style>
  <w:style w:type="table" w:styleId="ColorfulGrid-Accent1">
    <w:name w:val="Colorful Grid Accent 1"/>
    <w:basedOn w:val="TableNormal"/>
    <w:uiPriority w:val="73"/>
    <w:semiHidden/>
    <w:rsid w:val="00B91810"/>
    <w:pPr>
      <w:spacing w:after="0" w:line="240" w:lineRule="auto"/>
    </w:pPr>
    <w:tblPr>
      <w:tblStyleRowBandSize w:val="1"/>
      <w:tblStyleColBandSize w:val="1"/>
      <w:tblBorders>
        <w:insideH w:val="single" w:sz="4" w:space="0" w:color="FFFFFF" w:themeColor="background1"/>
      </w:tblBorders>
    </w:tblPr>
    <w:tcPr>
      <w:shd w:val="clear" w:color="auto" w:fill="C1F1FF" w:themeFill="accent1" w:themeFillTint="33"/>
    </w:tcPr>
    <w:tblStylePr w:type="firstRow">
      <w:rPr>
        <w:b/>
        <w:bCs/>
      </w:rPr>
      <w:tblPr/>
      <w:tcPr>
        <w:shd w:val="clear" w:color="auto" w:fill="83E4FF" w:themeFill="accent1" w:themeFillTint="66"/>
      </w:tcPr>
    </w:tblStylePr>
    <w:tblStylePr w:type="lastRow">
      <w:rPr>
        <w:b/>
        <w:bCs/>
        <w:color w:val="161B21" w:themeColor="text1"/>
      </w:rPr>
      <w:tblPr/>
      <w:tcPr>
        <w:shd w:val="clear" w:color="auto" w:fill="83E4FF" w:themeFill="accent1" w:themeFillTint="66"/>
      </w:tcPr>
    </w:tblStylePr>
    <w:tblStylePr w:type="firstCol">
      <w:rPr>
        <w:color w:val="FFFFFF" w:themeColor="background1"/>
      </w:rPr>
      <w:tblPr/>
      <w:tcPr>
        <w:shd w:val="clear" w:color="auto" w:fill="007595" w:themeFill="accent1" w:themeFillShade="BF"/>
      </w:tcPr>
    </w:tblStylePr>
    <w:tblStylePr w:type="lastCol">
      <w:rPr>
        <w:color w:val="FFFFFF" w:themeColor="background1"/>
      </w:rPr>
      <w:tblPr/>
      <w:tcPr>
        <w:shd w:val="clear" w:color="auto" w:fill="007595" w:themeFill="accent1" w:themeFillShade="BF"/>
      </w:tcPr>
    </w:tblStylePr>
    <w:tblStylePr w:type="band1Vert">
      <w:tblPr/>
      <w:tcPr>
        <w:shd w:val="clear" w:color="auto" w:fill="64DDFF" w:themeFill="accent1" w:themeFillTint="7F"/>
      </w:tcPr>
    </w:tblStylePr>
    <w:tblStylePr w:type="band1Horz">
      <w:tblPr/>
      <w:tcPr>
        <w:shd w:val="clear" w:color="auto" w:fill="64DDFF" w:themeFill="accent1" w:themeFillTint="7F"/>
      </w:tcPr>
    </w:tblStylePr>
  </w:style>
  <w:style w:type="table" w:styleId="ColorfulGrid-Accent2">
    <w:name w:val="Colorful Grid Accent 2"/>
    <w:basedOn w:val="TableNormal"/>
    <w:uiPriority w:val="73"/>
    <w:semiHidden/>
    <w:rsid w:val="00B91810"/>
    <w:pPr>
      <w:spacing w:after="0" w:line="240" w:lineRule="auto"/>
    </w:pPr>
    <w:tblPr>
      <w:tblStyleRowBandSize w:val="1"/>
      <w:tblStyleColBandSize w:val="1"/>
      <w:tblBorders>
        <w:insideH w:val="single" w:sz="4" w:space="0" w:color="FFFFFF" w:themeColor="background1"/>
      </w:tblBorders>
    </w:tblPr>
    <w:tcPr>
      <w:shd w:val="clear" w:color="auto" w:fill="C8D0DA" w:themeFill="accent2" w:themeFillTint="33"/>
    </w:tcPr>
    <w:tblStylePr w:type="firstRow">
      <w:rPr>
        <w:b/>
        <w:bCs/>
      </w:rPr>
      <w:tblPr/>
      <w:tcPr>
        <w:shd w:val="clear" w:color="auto" w:fill="91A2B6" w:themeFill="accent2" w:themeFillTint="66"/>
      </w:tcPr>
    </w:tblStylePr>
    <w:tblStylePr w:type="lastRow">
      <w:rPr>
        <w:b/>
        <w:bCs/>
        <w:color w:val="161B21" w:themeColor="text1"/>
      </w:rPr>
      <w:tblPr/>
      <w:tcPr>
        <w:shd w:val="clear" w:color="auto" w:fill="91A2B6" w:themeFill="accent2" w:themeFillTint="66"/>
      </w:tcPr>
    </w:tblStylePr>
    <w:tblStylePr w:type="firstCol">
      <w:rPr>
        <w:color w:val="FFFFFF" w:themeColor="background1"/>
      </w:rPr>
      <w:tblPr/>
      <w:tcPr>
        <w:shd w:val="clear" w:color="auto" w:fill="101418" w:themeFill="accent2" w:themeFillShade="BF"/>
      </w:tcPr>
    </w:tblStylePr>
    <w:tblStylePr w:type="lastCol">
      <w:rPr>
        <w:color w:val="FFFFFF" w:themeColor="background1"/>
      </w:rPr>
      <w:tblPr/>
      <w:tcPr>
        <w:shd w:val="clear" w:color="auto" w:fill="101418" w:themeFill="accent2" w:themeFillShade="BF"/>
      </w:tcPr>
    </w:tblStylePr>
    <w:tblStylePr w:type="band1Vert">
      <w:tblPr/>
      <w:tcPr>
        <w:shd w:val="clear" w:color="auto" w:fill="778BA4" w:themeFill="accent2" w:themeFillTint="7F"/>
      </w:tcPr>
    </w:tblStylePr>
    <w:tblStylePr w:type="band1Horz">
      <w:tblPr/>
      <w:tcPr>
        <w:shd w:val="clear" w:color="auto" w:fill="778BA4" w:themeFill="accent2" w:themeFillTint="7F"/>
      </w:tcPr>
    </w:tblStylePr>
  </w:style>
  <w:style w:type="table" w:styleId="ColorfulGrid-Accent3">
    <w:name w:val="Colorful Grid Accent 3"/>
    <w:basedOn w:val="TableNormal"/>
    <w:uiPriority w:val="73"/>
    <w:semiHidden/>
    <w:rsid w:val="00B91810"/>
    <w:pPr>
      <w:spacing w:after="0" w:line="240" w:lineRule="auto"/>
    </w:pPr>
    <w:tblPr>
      <w:tblStyleRowBandSize w:val="1"/>
      <w:tblStyleColBandSize w:val="1"/>
      <w:tblBorders>
        <w:insideH w:val="single" w:sz="4" w:space="0" w:color="FFFFFF" w:themeColor="background1"/>
      </w:tblBorders>
    </w:tblPr>
    <w:tcPr>
      <w:shd w:val="clear" w:color="auto" w:fill="FDEAD4" w:themeFill="accent3" w:themeFillTint="33"/>
    </w:tcPr>
    <w:tblStylePr w:type="firstRow">
      <w:rPr>
        <w:b/>
        <w:bCs/>
      </w:rPr>
      <w:tblPr/>
      <w:tcPr>
        <w:shd w:val="clear" w:color="auto" w:fill="FCD5AA" w:themeFill="accent3" w:themeFillTint="66"/>
      </w:tcPr>
    </w:tblStylePr>
    <w:tblStylePr w:type="lastRow">
      <w:rPr>
        <w:b/>
        <w:bCs/>
        <w:color w:val="161B21" w:themeColor="text1"/>
      </w:rPr>
      <w:tblPr/>
      <w:tcPr>
        <w:shd w:val="clear" w:color="auto" w:fill="FCD5AA" w:themeFill="accent3" w:themeFillTint="66"/>
      </w:tcPr>
    </w:tblStylePr>
    <w:tblStylePr w:type="firstCol">
      <w:rPr>
        <w:color w:val="FFFFFF" w:themeColor="background1"/>
      </w:rPr>
      <w:tblPr/>
      <w:tcPr>
        <w:shd w:val="clear" w:color="auto" w:fill="D47207" w:themeFill="accent3" w:themeFillShade="BF"/>
      </w:tcPr>
    </w:tblStylePr>
    <w:tblStylePr w:type="lastCol">
      <w:rPr>
        <w:color w:val="FFFFFF" w:themeColor="background1"/>
      </w:rPr>
      <w:tblPr/>
      <w:tcPr>
        <w:shd w:val="clear" w:color="auto" w:fill="D47207" w:themeFill="accent3" w:themeFillShade="BF"/>
      </w:tcPr>
    </w:tblStylePr>
    <w:tblStylePr w:type="band1Vert">
      <w:tblPr/>
      <w:tcPr>
        <w:shd w:val="clear" w:color="auto" w:fill="FBCB96" w:themeFill="accent3" w:themeFillTint="7F"/>
      </w:tcPr>
    </w:tblStylePr>
    <w:tblStylePr w:type="band1Horz">
      <w:tblPr/>
      <w:tcPr>
        <w:shd w:val="clear" w:color="auto" w:fill="FBCB96" w:themeFill="accent3" w:themeFillTint="7F"/>
      </w:tcPr>
    </w:tblStylePr>
  </w:style>
  <w:style w:type="table" w:styleId="ColorfulGrid-Accent4">
    <w:name w:val="Colorful Grid Accent 4"/>
    <w:basedOn w:val="TableNormal"/>
    <w:uiPriority w:val="73"/>
    <w:semiHidden/>
    <w:rsid w:val="00B91810"/>
    <w:pPr>
      <w:spacing w:after="0" w:line="240" w:lineRule="auto"/>
    </w:pPr>
    <w:tblPr>
      <w:tblStyleRowBandSize w:val="1"/>
      <w:tblStyleColBandSize w:val="1"/>
      <w:tblBorders>
        <w:insideH w:val="single" w:sz="4" w:space="0" w:color="FFFFFF" w:themeColor="background1"/>
      </w:tblBorders>
    </w:tblPr>
    <w:tcPr>
      <w:shd w:val="clear" w:color="auto" w:fill="B4FFE7" w:themeFill="accent4" w:themeFillTint="33"/>
    </w:tcPr>
    <w:tblStylePr w:type="firstRow">
      <w:rPr>
        <w:b/>
        <w:bCs/>
      </w:rPr>
      <w:tblPr/>
      <w:tcPr>
        <w:shd w:val="clear" w:color="auto" w:fill="69FFCF" w:themeFill="accent4" w:themeFillTint="66"/>
      </w:tcPr>
    </w:tblStylePr>
    <w:tblStylePr w:type="lastRow">
      <w:rPr>
        <w:b/>
        <w:bCs/>
        <w:color w:val="161B21" w:themeColor="text1"/>
      </w:rPr>
      <w:tblPr/>
      <w:tcPr>
        <w:shd w:val="clear" w:color="auto" w:fill="69FFCF" w:themeFill="accent4" w:themeFillTint="66"/>
      </w:tcPr>
    </w:tblStylePr>
    <w:tblStylePr w:type="firstCol">
      <w:rPr>
        <w:color w:val="FFFFFF" w:themeColor="background1"/>
      </w:rPr>
      <w:tblPr/>
      <w:tcPr>
        <w:shd w:val="clear" w:color="auto" w:fill="006645" w:themeFill="accent4" w:themeFillShade="BF"/>
      </w:tcPr>
    </w:tblStylePr>
    <w:tblStylePr w:type="lastCol">
      <w:rPr>
        <w:color w:val="FFFFFF" w:themeColor="background1"/>
      </w:rPr>
      <w:tblPr/>
      <w:tcPr>
        <w:shd w:val="clear" w:color="auto" w:fill="006645" w:themeFill="accent4" w:themeFillShade="BF"/>
      </w:tcPr>
    </w:tblStylePr>
    <w:tblStylePr w:type="band1Vert">
      <w:tblPr/>
      <w:tcPr>
        <w:shd w:val="clear" w:color="auto" w:fill="45FFC3" w:themeFill="accent4" w:themeFillTint="7F"/>
      </w:tcPr>
    </w:tblStylePr>
    <w:tblStylePr w:type="band1Horz">
      <w:tblPr/>
      <w:tcPr>
        <w:shd w:val="clear" w:color="auto" w:fill="45FFC3" w:themeFill="accent4" w:themeFillTint="7F"/>
      </w:tcPr>
    </w:tblStylePr>
  </w:style>
  <w:style w:type="table" w:styleId="ColorfulGrid-Accent5">
    <w:name w:val="Colorful Grid Accent 5"/>
    <w:basedOn w:val="TableNormal"/>
    <w:uiPriority w:val="73"/>
    <w:semiHidden/>
    <w:rsid w:val="00B91810"/>
    <w:pPr>
      <w:spacing w:after="0" w:line="240" w:lineRule="auto"/>
    </w:pPr>
    <w:tblPr>
      <w:tblStyleRowBandSize w:val="1"/>
      <w:tblStyleColBandSize w:val="1"/>
      <w:tblBorders>
        <w:insideH w:val="single" w:sz="4" w:space="0" w:color="FFFFFF" w:themeColor="background1"/>
      </w:tblBorders>
    </w:tblPr>
    <w:tcPr>
      <w:shd w:val="clear" w:color="auto" w:fill="C6E3FF" w:themeFill="accent5" w:themeFillTint="33"/>
    </w:tcPr>
    <w:tblStylePr w:type="firstRow">
      <w:rPr>
        <w:b/>
        <w:bCs/>
      </w:rPr>
      <w:tblPr/>
      <w:tcPr>
        <w:shd w:val="clear" w:color="auto" w:fill="8DC7FF" w:themeFill="accent5" w:themeFillTint="66"/>
      </w:tcPr>
    </w:tblStylePr>
    <w:tblStylePr w:type="lastRow">
      <w:rPr>
        <w:b/>
        <w:bCs/>
        <w:color w:val="161B21" w:themeColor="text1"/>
      </w:rPr>
      <w:tblPr/>
      <w:tcPr>
        <w:shd w:val="clear" w:color="auto" w:fill="8DC7FF" w:themeFill="accent5" w:themeFillTint="66"/>
      </w:tcPr>
    </w:tblStylePr>
    <w:tblStylePr w:type="firstCol">
      <w:rPr>
        <w:color w:val="FFFFFF" w:themeColor="background1"/>
      </w:rPr>
      <w:tblPr/>
      <w:tcPr>
        <w:shd w:val="clear" w:color="auto" w:fill="0056AA" w:themeFill="accent5" w:themeFillShade="BF"/>
      </w:tcPr>
    </w:tblStylePr>
    <w:tblStylePr w:type="lastCol">
      <w:rPr>
        <w:color w:val="FFFFFF" w:themeColor="background1"/>
      </w:rPr>
      <w:tblPr/>
      <w:tcPr>
        <w:shd w:val="clear" w:color="auto" w:fill="0056AA" w:themeFill="accent5" w:themeFillShade="BF"/>
      </w:tcPr>
    </w:tblStylePr>
    <w:tblStylePr w:type="band1Vert">
      <w:tblPr/>
      <w:tcPr>
        <w:shd w:val="clear" w:color="auto" w:fill="72B9FF" w:themeFill="accent5" w:themeFillTint="7F"/>
      </w:tcPr>
    </w:tblStylePr>
    <w:tblStylePr w:type="band1Horz">
      <w:tblPr/>
      <w:tcPr>
        <w:shd w:val="clear" w:color="auto" w:fill="72B9FF" w:themeFill="accent5" w:themeFillTint="7F"/>
      </w:tcPr>
    </w:tblStylePr>
  </w:style>
  <w:style w:type="table" w:styleId="ColorfulGrid-Accent6">
    <w:name w:val="Colorful Grid Accent 6"/>
    <w:basedOn w:val="TableNormal"/>
    <w:uiPriority w:val="73"/>
    <w:semiHidden/>
    <w:rsid w:val="00B91810"/>
    <w:pPr>
      <w:spacing w:after="0" w:line="240" w:lineRule="auto"/>
    </w:pPr>
    <w:tblPr>
      <w:tblStyleRowBandSize w:val="1"/>
      <w:tblStyleColBandSize w:val="1"/>
      <w:tblBorders>
        <w:insideH w:val="single" w:sz="4" w:space="0" w:color="FFFFFF" w:themeColor="background1"/>
      </w:tblBorders>
    </w:tblPr>
    <w:tcPr>
      <w:shd w:val="clear" w:color="auto" w:fill="FFCFBF" w:themeFill="accent6" w:themeFillTint="33"/>
    </w:tcPr>
    <w:tblStylePr w:type="firstRow">
      <w:rPr>
        <w:b/>
        <w:bCs/>
      </w:rPr>
      <w:tblPr/>
      <w:tcPr>
        <w:shd w:val="clear" w:color="auto" w:fill="FFA07F" w:themeFill="accent6" w:themeFillTint="66"/>
      </w:tcPr>
    </w:tblStylePr>
    <w:tblStylePr w:type="lastRow">
      <w:rPr>
        <w:b/>
        <w:bCs/>
        <w:color w:val="161B21" w:themeColor="text1"/>
      </w:rPr>
      <w:tblPr/>
      <w:tcPr>
        <w:shd w:val="clear" w:color="auto" w:fill="FFA07F" w:themeFill="accent6" w:themeFillTint="66"/>
      </w:tcPr>
    </w:tblStylePr>
    <w:tblStylePr w:type="firstCol">
      <w:rPr>
        <w:color w:val="FFFFFF" w:themeColor="background1"/>
      </w:rPr>
      <w:tblPr/>
      <w:tcPr>
        <w:shd w:val="clear" w:color="auto" w:fill="8F2500" w:themeFill="accent6" w:themeFillShade="BF"/>
      </w:tcPr>
    </w:tblStylePr>
    <w:tblStylePr w:type="lastCol">
      <w:rPr>
        <w:color w:val="FFFFFF" w:themeColor="background1"/>
      </w:rPr>
      <w:tblPr/>
      <w:tcPr>
        <w:shd w:val="clear" w:color="auto" w:fill="8F2500" w:themeFill="accent6" w:themeFillShade="BF"/>
      </w:tcPr>
    </w:tblStylePr>
    <w:tblStylePr w:type="band1Vert">
      <w:tblPr/>
      <w:tcPr>
        <w:shd w:val="clear" w:color="auto" w:fill="FF8960" w:themeFill="accent6" w:themeFillTint="7F"/>
      </w:tcPr>
    </w:tblStylePr>
    <w:tblStylePr w:type="band1Horz">
      <w:tblPr/>
      <w:tcPr>
        <w:shd w:val="clear" w:color="auto" w:fill="FF8960" w:themeFill="accent6" w:themeFillTint="7F"/>
      </w:tcPr>
    </w:tblStylePr>
  </w:style>
  <w:style w:type="table" w:styleId="ColorfulList">
    <w:name w:val="Colorful List"/>
    <w:basedOn w:val="TableNormal"/>
    <w:uiPriority w:val="72"/>
    <w:semiHidden/>
    <w:rsid w:val="00B91810"/>
    <w:pPr>
      <w:spacing w:after="0" w:line="240" w:lineRule="auto"/>
    </w:pPr>
    <w:tblPr>
      <w:tblStyleRowBandSize w:val="1"/>
      <w:tblStyleColBandSize w:val="1"/>
    </w:tblPr>
    <w:tcPr>
      <w:shd w:val="clear" w:color="auto" w:fill="E4E8ED" w:themeFill="text1" w:themeFillTint="19"/>
    </w:tcPr>
    <w:tblStylePr w:type="firstRow">
      <w:rPr>
        <w:b/>
        <w:bCs/>
        <w:color w:val="FFFFFF" w:themeColor="background1"/>
      </w:rPr>
      <w:tblPr/>
      <w:tcPr>
        <w:tcBorders>
          <w:bottom w:val="single" w:sz="12" w:space="0" w:color="FFFFFF" w:themeColor="background1"/>
        </w:tcBorders>
        <w:shd w:val="clear" w:color="auto" w:fill="11151A" w:themeFill="accent2" w:themeFillShade="CC"/>
      </w:tcPr>
    </w:tblStylePr>
    <w:tblStylePr w:type="lastRow">
      <w:rPr>
        <w:b/>
        <w:bCs/>
        <w:color w:val="11151A" w:themeColor="accent2" w:themeShade="CC"/>
      </w:rPr>
      <w:tblPr/>
      <w:tcPr>
        <w:tcBorders>
          <w:top w:val="single" w:sz="12" w:space="0" w:color="161B21"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C5D2" w:themeFill="text1" w:themeFillTint="3F"/>
      </w:tcPr>
    </w:tblStylePr>
    <w:tblStylePr w:type="band1Horz">
      <w:tblPr/>
      <w:tcPr>
        <w:shd w:val="clear" w:color="auto" w:fill="C8D0DA" w:themeFill="text1" w:themeFillTint="33"/>
      </w:tcPr>
    </w:tblStylePr>
  </w:style>
  <w:style w:type="table" w:styleId="ColorfulList-Accent1">
    <w:name w:val="Colorful List Accent 1"/>
    <w:basedOn w:val="TableNormal"/>
    <w:uiPriority w:val="72"/>
    <w:semiHidden/>
    <w:rsid w:val="00B91810"/>
    <w:pPr>
      <w:spacing w:after="0" w:line="240" w:lineRule="auto"/>
    </w:pPr>
    <w:tblPr>
      <w:tblStyleRowBandSize w:val="1"/>
      <w:tblStyleColBandSize w:val="1"/>
    </w:tblPr>
    <w:tcPr>
      <w:shd w:val="clear" w:color="auto" w:fill="E0F8FF" w:themeFill="accent1" w:themeFillTint="19"/>
    </w:tcPr>
    <w:tblStylePr w:type="firstRow">
      <w:rPr>
        <w:b/>
        <w:bCs/>
        <w:color w:val="FFFFFF" w:themeColor="background1"/>
      </w:rPr>
      <w:tblPr/>
      <w:tcPr>
        <w:tcBorders>
          <w:bottom w:val="single" w:sz="12" w:space="0" w:color="FFFFFF" w:themeColor="background1"/>
        </w:tcBorders>
        <w:shd w:val="clear" w:color="auto" w:fill="11151A" w:themeFill="accent2" w:themeFillShade="CC"/>
      </w:tcPr>
    </w:tblStylePr>
    <w:tblStylePr w:type="lastRow">
      <w:rPr>
        <w:b/>
        <w:bCs/>
        <w:color w:val="11151A" w:themeColor="accent2" w:themeShade="CC"/>
      </w:rPr>
      <w:tblPr/>
      <w:tcPr>
        <w:tcBorders>
          <w:top w:val="single" w:sz="12" w:space="0" w:color="161B21"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EEFF" w:themeFill="accent1" w:themeFillTint="3F"/>
      </w:tcPr>
    </w:tblStylePr>
    <w:tblStylePr w:type="band1Horz">
      <w:tblPr/>
      <w:tcPr>
        <w:shd w:val="clear" w:color="auto" w:fill="C1F1FF" w:themeFill="accent1" w:themeFillTint="33"/>
      </w:tcPr>
    </w:tblStylePr>
  </w:style>
  <w:style w:type="table" w:styleId="ColorfulList-Accent2">
    <w:name w:val="Colorful List Accent 2"/>
    <w:basedOn w:val="TableNormal"/>
    <w:uiPriority w:val="72"/>
    <w:semiHidden/>
    <w:rsid w:val="00B91810"/>
    <w:pPr>
      <w:spacing w:after="0" w:line="240" w:lineRule="auto"/>
    </w:pPr>
    <w:tblPr>
      <w:tblStyleRowBandSize w:val="1"/>
      <w:tblStyleColBandSize w:val="1"/>
    </w:tblPr>
    <w:tcPr>
      <w:shd w:val="clear" w:color="auto" w:fill="E4E8ED" w:themeFill="accent2" w:themeFillTint="19"/>
    </w:tcPr>
    <w:tblStylePr w:type="firstRow">
      <w:rPr>
        <w:b/>
        <w:bCs/>
        <w:color w:val="FFFFFF" w:themeColor="background1"/>
      </w:rPr>
      <w:tblPr/>
      <w:tcPr>
        <w:tcBorders>
          <w:bottom w:val="single" w:sz="12" w:space="0" w:color="FFFFFF" w:themeColor="background1"/>
        </w:tcBorders>
        <w:shd w:val="clear" w:color="auto" w:fill="11151A" w:themeFill="accent2" w:themeFillShade="CC"/>
      </w:tcPr>
    </w:tblStylePr>
    <w:tblStylePr w:type="lastRow">
      <w:rPr>
        <w:b/>
        <w:bCs/>
        <w:color w:val="11151A" w:themeColor="accent2" w:themeShade="CC"/>
      </w:rPr>
      <w:tblPr/>
      <w:tcPr>
        <w:tcBorders>
          <w:top w:val="single" w:sz="12" w:space="0" w:color="161B21"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C5D2" w:themeFill="accent2" w:themeFillTint="3F"/>
      </w:tcPr>
    </w:tblStylePr>
    <w:tblStylePr w:type="band1Horz">
      <w:tblPr/>
      <w:tcPr>
        <w:shd w:val="clear" w:color="auto" w:fill="C8D0DA" w:themeFill="accent2" w:themeFillTint="33"/>
      </w:tcPr>
    </w:tblStylePr>
  </w:style>
  <w:style w:type="table" w:styleId="ColorfulList-Accent3">
    <w:name w:val="Colorful List Accent 3"/>
    <w:basedOn w:val="TableNormal"/>
    <w:uiPriority w:val="72"/>
    <w:semiHidden/>
    <w:rsid w:val="00B91810"/>
    <w:pPr>
      <w:spacing w:after="0" w:line="240" w:lineRule="auto"/>
    </w:pPr>
    <w:tblPr>
      <w:tblStyleRowBandSize w:val="1"/>
      <w:tblStyleColBandSize w:val="1"/>
    </w:tblPr>
    <w:tcPr>
      <w:shd w:val="clear" w:color="auto" w:fill="FEF4EA" w:themeFill="accent3" w:themeFillTint="19"/>
    </w:tcPr>
    <w:tblStylePr w:type="firstRow">
      <w:rPr>
        <w:b/>
        <w:bCs/>
        <w:color w:val="FFFFFF" w:themeColor="background1"/>
      </w:rPr>
      <w:tblPr/>
      <w:tcPr>
        <w:tcBorders>
          <w:bottom w:val="single" w:sz="12" w:space="0" w:color="FFFFFF" w:themeColor="background1"/>
        </w:tcBorders>
        <w:shd w:val="clear" w:color="auto" w:fill="006D4A" w:themeFill="accent4" w:themeFillShade="CC"/>
      </w:tcPr>
    </w:tblStylePr>
    <w:tblStylePr w:type="lastRow">
      <w:rPr>
        <w:b/>
        <w:bCs/>
        <w:color w:val="006D4A" w:themeColor="accent4" w:themeShade="CC"/>
      </w:rPr>
      <w:tblPr/>
      <w:tcPr>
        <w:tcBorders>
          <w:top w:val="single" w:sz="12" w:space="0" w:color="161B21"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5CB" w:themeFill="accent3" w:themeFillTint="3F"/>
      </w:tcPr>
    </w:tblStylePr>
    <w:tblStylePr w:type="band1Horz">
      <w:tblPr/>
      <w:tcPr>
        <w:shd w:val="clear" w:color="auto" w:fill="FDEAD4" w:themeFill="accent3" w:themeFillTint="33"/>
      </w:tcPr>
    </w:tblStylePr>
  </w:style>
  <w:style w:type="table" w:styleId="ColorfulList-Accent4">
    <w:name w:val="Colorful List Accent 4"/>
    <w:basedOn w:val="TableNormal"/>
    <w:uiPriority w:val="72"/>
    <w:semiHidden/>
    <w:rsid w:val="00B91810"/>
    <w:pPr>
      <w:spacing w:after="0" w:line="240" w:lineRule="auto"/>
    </w:pPr>
    <w:tblPr>
      <w:tblStyleRowBandSize w:val="1"/>
      <w:tblStyleColBandSize w:val="1"/>
    </w:tblPr>
    <w:tcPr>
      <w:shd w:val="clear" w:color="auto" w:fill="DAFFF3" w:themeFill="accent4" w:themeFillTint="19"/>
    </w:tcPr>
    <w:tblStylePr w:type="firstRow">
      <w:rPr>
        <w:b/>
        <w:bCs/>
        <w:color w:val="FFFFFF" w:themeColor="background1"/>
      </w:rPr>
      <w:tblPr/>
      <w:tcPr>
        <w:tcBorders>
          <w:bottom w:val="single" w:sz="12" w:space="0" w:color="FFFFFF" w:themeColor="background1"/>
        </w:tcBorders>
        <w:shd w:val="clear" w:color="auto" w:fill="E27A07" w:themeFill="accent3" w:themeFillShade="CC"/>
      </w:tcPr>
    </w:tblStylePr>
    <w:tblStylePr w:type="lastRow">
      <w:rPr>
        <w:b/>
        <w:bCs/>
        <w:color w:val="E27A07" w:themeColor="accent3" w:themeShade="CC"/>
      </w:rPr>
      <w:tblPr/>
      <w:tcPr>
        <w:tcBorders>
          <w:top w:val="single" w:sz="12" w:space="0" w:color="161B21"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2FFE1" w:themeFill="accent4" w:themeFillTint="3F"/>
      </w:tcPr>
    </w:tblStylePr>
    <w:tblStylePr w:type="band1Horz">
      <w:tblPr/>
      <w:tcPr>
        <w:shd w:val="clear" w:color="auto" w:fill="B4FFE7" w:themeFill="accent4" w:themeFillTint="33"/>
      </w:tcPr>
    </w:tblStylePr>
  </w:style>
  <w:style w:type="table" w:styleId="ColorfulList-Accent5">
    <w:name w:val="Colorful List Accent 5"/>
    <w:basedOn w:val="TableNormal"/>
    <w:uiPriority w:val="72"/>
    <w:semiHidden/>
    <w:rsid w:val="00B91810"/>
    <w:pPr>
      <w:spacing w:after="0" w:line="240" w:lineRule="auto"/>
    </w:pPr>
    <w:tblPr>
      <w:tblStyleRowBandSize w:val="1"/>
      <w:tblStyleColBandSize w:val="1"/>
    </w:tblPr>
    <w:tcPr>
      <w:shd w:val="clear" w:color="auto" w:fill="E3F1FF" w:themeFill="accent5" w:themeFillTint="19"/>
    </w:tcPr>
    <w:tblStylePr w:type="firstRow">
      <w:rPr>
        <w:b/>
        <w:bCs/>
        <w:color w:val="FFFFFF" w:themeColor="background1"/>
      </w:rPr>
      <w:tblPr/>
      <w:tcPr>
        <w:tcBorders>
          <w:bottom w:val="single" w:sz="12" w:space="0" w:color="FFFFFF" w:themeColor="background1"/>
        </w:tcBorders>
        <w:shd w:val="clear" w:color="auto" w:fill="992700" w:themeFill="accent6" w:themeFillShade="CC"/>
      </w:tcPr>
    </w:tblStylePr>
    <w:tblStylePr w:type="lastRow">
      <w:rPr>
        <w:b/>
        <w:bCs/>
        <w:color w:val="992700" w:themeColor="accent6" w:themeShade="CC"/>
      </w:rPr>
      <w:tblPr/>
      <w:tcPr>
        <w:tcBorders>
          <w:top w:val="single" w:sz="12" w:space="0" w:color="161B21"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9DCFF" w:themeFill="accent5" w:themeFillTint="3F"/>
      </w:tcPr>
    </w:tblStylePr>
    <w:tblStylePr w:type="band1Horz">
      <w:tblPr/>
      <w:tcPr>
        <w:shd w:val="clear" w:color="auto" w:fill="C6E3FF" w:themeFill="accent5" w:themeFillTint="33"/>
      </w:tcPr>
    </w:tblStylePr>
  </w:style>
  <w:style w:type="table" w:styleId="ColorfulList-Accent6">
    <w:name w:val="Colorful List Accent 6"/>
    <w:basedOn w:val="TableNormal"/>
    <w:uiPriority w:val="72"/>
    <w:semiHidden/>
    <w:rsid w:val="00B91810"/>
    <w:pPr>
      <w:spacing w:after="0" w:line="240" w:lineRule="auto"/>
    </w:pPr>
    <w:tblPr>
      <w:tblStyleRowBandSize w:val="1"/>
      <w:tblStyleColBandSize w:val="1"/>
    </w:tblPr>
    <w:tcPr>
      <w:shd w:val="clear" w:color="auto" w:fill="FFE7DF" w:themeFill="accent6" w:themeFillTint="19"/>
    </w:tcPr>
    <w:tblStylePr w:type="firstRow">
      <w:rPr>
        <w:b/>
        <w:bCs/>
        <w:color w:val="FFFFFF" w:themeColor="background1"/>
      </w:rPr>
      <w:tblPr/>
      <w:tcPr>
        <w:tcBorders>
          <w:bottom w:val="single" w:sz="12" w:space="0" w:color="FFFFFF" w:themeColor="background1"/>
        </w:tcBorders>
        <w:shd w:val="clear" w:color="auto" w:fill="005BB5" w:themeFill="accent5" w:themeFillShade="CC"/>
      </w:tcPr>
    </w:tblStylePr>
    <w:tblStylePr w:type="lastRow">
      <w:rPr>
        <w:b/>
        <w:bCs/>
        <w:color w:val="005BB5" w:themeColor="accent5" w:themeShade="CC"/>
      </w:rPr>
      <w:tblPr/>
      <w:tcPr>
        <w:tcBorders>
          <w:top w:val="single" w:sz="12" w:space="0" w:color="161B21"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C4B0" w:themeFill="accent6" w:themeFillTint="3F"/>
      </w:tcPr>
    </w:tblStylePr>
    <w:tblStylePr w:type="band1Horz">
      <w:tblPr/>
      <w:tcPr>
        <w:shd w:val="clear" w:color="auto" w:fill="FFCFBF" w:themeFill="accent6" w:themeFillTint="33"/>
      </w:tcPr>
    </w:tblStylePr>
  </w:style>
  <w:style w:type="table" w:styleId="ColorfulShading">
    <w:name w:val="Colorful Shading"/>
    <w:basedOn w:val="TableNormal"/>
    <w:uiPriority w:val="71"/>
    <w:semiHidden/>
    <w:rsid w:val="00B91810"/>
    <w:pPr>
      <w:spacing w:after="0" w:line="240" w:lineRule="auto"/>
    </w:pPr>
    <w:tblPr>
      <w:tblStyleRowBandSize w:val="1"/>
      <w:tblStyleColBandSize w:val="1"/>
      <w:tblBorders>
        <w:top w:val="single" w:sz="24" w:space="0" w:color="161B21" w:themeColor="accent2"/>
        <w:left w:val="single" w:sz="4" w:space="0" w:color="161B21" w:themeColor="text1"/>
        <w:bottom w:val="single" w:sz="4" w:space="0" w:color="161B21" w:themeColor="text1"/>
        <w:right w:val="single" w:sz="4" w:space="0" w:color="161B21" w:themeColor="text1"/>
        <w:insideH w:val="single" w:sz="4" w:space="0" w:color="FFFFFF" w:themeColor="background1"/>
        <w:insideV w:val="single" w:sz="4" w:space="0" w:color="FFFFFF" w:themeColor="background1"/>
      </w:tblBorders>
    </w:tblPr>
    <w:tcPr>
      <w:shd w:val="clear" w:color="auto" w:fill="E4E8ED" w:themeFill="text1" w:themeFillTint="19"/>
    </w:tcPr>
    <w:tblStylePr w:type="firstRow">
      <w:rPr>
        <w:b/>
        <w:bCs/>
      </w:rPr>
      <w:tblPr/>
      <w:tcPr>
        <w:tcBorders>
          <w:top w:val="nil"/>
          <w:left w:val="nil"/>
          <w:bottom w:val="single" w:sz="24" w:space="0" w:color="161B2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D1013" w:themeFill="text1" w:themeFillShade="99"/>
      </w:tcPr>
    </w:tblStylePr>
    <w:tblStylePr w:type="firstCol">
      <w:rPr>
        <w:color w:val="FFFFFF" w:themeColor="background1"/>
      </w:rPr>
      <w:tblPr/>
      <w:tcPr>
        <w:tcBorders>
          <w:top w:val="nil"/>
          <w:left w:val="nil"/>
          <w:bottom w:val="nil"/>
          <w:right w:val="nil"/>
          <w:insideH w:val="single" w:sz="4" w:space="0" w:color="0D1013" w:themeColor="text1" w:themeShade="99"/>
          <w:insideV w:val="nil"/>
        </w:tcBorders>
        <w:shd w:val="clear" w:color="auto" w:fill="0D10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01418" w:themeFill="text1" w:themeFillShade="BF"/>
      </w:tcPr>
    </w:tblStylePr>
    <w:tblStylePr w:type="band1Vert">
      <w:tblPr/>
      <w:tcPr>
        <w:shd w:val="clear" w:color="auto" w:fill="91A2B6" w:themeFill="text1" w:themeFillTint="66"/>
      </w:tcPr>
    </w:tblStylePr>
    <w:tblStylePr w:type="band1Horz">
      <w:tblPr/>
      <w:tcPr>
        <w:shd w:val="clear" w:color="auto" w:fill="778BA4" w:themeFill="text1" w:themeFillTint="7F"/>
      </w:tcPr>
    </w:tblStylePr>
    <w:tblStylePr w:type="neCell">
      <w:rPr>
        <w:color w:val="161B21" w:themeColor="text1"/>
      </w:rPr>
    </w:tblStylePr>
    <w:tblStylePr w:type="nwCell">
      <w:rPr>
        <w:color w:val="161B21" w:themeColor="text1"/>
      </w:rPr>
    </w:tblStylePr>
  </w:style>
  <w:style w:type="table" w:styleId="ColorfulShading-Accent1">
    <w:name w:val="Colorful Shading Accent 1"/>
    <w:basedOn w:val="TableNormal"/>
    <w:uiPriority w:val="71"/>
    <w:semiHidden/>
    <w:rsid w:val="00B91810"/>
    <w:pPr>
      <w:spacing w:after="0" w:line="240" w:lineRule="auto"/>
    </w:pPr>
    <w:tblPr>
      <w:tblStyleRowBandSize w:val="1"/>
      <w:tblStyleColBandSize w:val="1"/>
      <w:tblBorders>
        <w:top w:val="single" w:sz="24" w:space="0" w:color="161B21" w:themeColor="accent2"/>
        <w:left w:val="single" w:sz="4" w:space="0" w:color="009DC8" w:themeColor="accent1"/>
        <w:bottom w:val="single" w:sz="4" w:space="0" w:color="009DC8" w:themeColor="accent1"/>
        <w:right w:val="single" w:sz="4" w:space="0" w:color="009DC8" w:themeColor="accent1"/>
        <w:insideH w:val="single" w:sz="4" w:space="0" w:color="FFFFFF" w:themeColor="background1"/>
        <w:insideV w:val="single" w:sz="4" w:space="0" w:color="FFFFFF" w:themeColor="background1"/>
      </w:tblBorders>
    </w:tblPr>
    <w:tcPr>
      <w:shd w:val="clear" w:color="auto" w:fill="E0F8FF" w:themeFill="accent1" w:themeFillTint="19"/>
    </w:tcPr>
    <w:tblStylePr w:type="firstRow">
      <w:rPr>
        <w:b/>
        <w:bCs/>
      </w:rPr>
      <w:tblPr/>
      <w:tcPr>
        <w:tcBorders>
          <w:top w:val="nil"/>
          <w:left w:val="nil"/>
          <w:bottom w:val="single" w:sz="24" w:space="0" w:color="161B2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E78" w:themeFill="accent1" w:themeFillShade="99"/>
      </w:tcPr>
    </w:tblStylePr>
    <w:tblStylePr w:type="firstCol">
      <w:rPr>
        <w:color w:val="FFFFFF" w:themeColor="background1"/>
      </w:rPr>
      <w:tblPr/>
      <w:tcPr>
        <w:tcBorders>
          <w:top w:val="nil"/>
          <w:left w:val="nil"/>
          <w:bottom w:val="nil"/>
          <w:right w:val="nil"/>
          <w:insideH w:val="single" w:sz="4" w:space="0" w:color="005E78" w:themeColor="accent1" w:themeShade="99"/>
          <w:insideV w:val="nil"/>
        </w:tcBorders>
        <w:shd w:val="clear" w:color="auto" w:fill="005E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5E78" w:themeFill="accent1" w:themeFillShade="99"/>
      </w:tcPr>
    </w:tblStylePr>
    <w:tblStylePr w:type="band1Vert">
      <w:tblPr/>
      <w:tcPr>
        <w:shd w:val="clear" w:color="auto" w:fill="83E4FF" w:themeFill="accent1" w:themeFillTint="66"/>
      </w:tcPr>
    </w:tblStylePr>
    <w:tblStylePr w:type="band1Horz">
      <w:tblPr/>
      <w:tcPr>
        <w:shd w:val="clear" w:color="auto" w:fill="64DDFF" w:themeFill="accent1" w:themeFillTint="7F"/>
      </w:tcPr>
    </w:tblStylePr>
    <w:tblStylePr w:type="neCell">
      <w:rPr>
        <w:color w:val="161B21" w:themeColor="text1"/>
      </w:rPr>
    </w:tblStylePr>
    <w:tblStylePr w:type="nwCell">
      <w:rPr>
        <w:color w:val="161B21" w:themeColor="text1"/>
      </w:rPr>
    </w:tblStylePr>
  </w:style>
  <w:style w:type="table" w:styleId="ColorfulShading-Accent2">
    <w:name w:val="Colorful Shading Accent 2"/>
    <w:basedOn w:val="TableNormal"/>
    <w:uiPriority w:val="71"/>
    <w:semiHidden/>
    <w:rsid w:val="00B91810"/>
    <w:pPr>
      <w:spacing w:after="0" w:line="240" w:lineRule="auto"/>
    </w:pPr>
    <w:tblPr>
      <w:tblStyleRowBandSize w:val="1"/>
      <w:tblStyleColBandSize w:val="1"/>
      <w:tblBorders>
        <w:top w:val="single" w:sz="24" w:space="0" w:color="161B21" w:themeColor="accent2"/>
        <w:left w:val="single" w:sz="4" w:space="0" w:color="161B21" w:themeColor="accent2"/>
        <w:bottom w:val="single" w:sz="4" w:space="0" w:color="161B21" w:themeColor="accent2"/>
        <w:right w:val="single" w:sz="4" w:space="0" w:color="161B21" w:themeColor="accent2"/>
        <w:insideH w:val="single" w:sz="4" w:space="0" w:color="FFFFFF" w:themeColor="background1"/>
        <w:insideV w:val="single" w:sz="4" w:space="0" w:color="FFFFFF" w:themeColor="background1"/>
      </w:tblBorders>
    </w:tblPr>
    <w:tcPr>
      <w:shd w:val="clear" w:color="auto" w:fill="E4E8ED" w:themeFill="accent2" w:themeFillTint="19"/>
    </w:tcPr>
    <w:tblStylePr w:type="firstRow">
      <w:rPr>
        <w:b/>
        <w:bCs/>
      </w:rPr>
      <w:tblPr/>
      <w:tcPr>
        <w:tcBorders>
          <w:top w:val="nil"/>
          <w:left w:val="nil"/>
          <w:bottom w:val="single" w:sz="24" w:space="0" w:color="161B2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D1013" w:themeFill="accent2" w:themeFillShade="99"/>
      </w:tcPr>
    </w:tblStylePr>
    <w:tblStylePr w:type="firstCol">
      <w:rPr>
        <w:color w:val="FFFFFF" w:themeColor="background1"/>
      </w:rPr>
      <w:tblPr/>
      <w:tcPr>
        <w:tcBorders>
          <w:top w:val="nil"/>
          <w:left w:val="nil"/>
          <w:bottom w:val="nil"/>
          <w:right w:val="nil"/>
          <w:insideH w:val="single" w:sz="4" w:space="0" w:color="0D1013" w:themeColor="accent2" w:themeShade="99"/>
          <w:insideV w:val="nil"/>
        </w:tcBorders>
        <w:shd w:val="clear" w:color="auto" w:fill="0D101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D1013" w:themeFill="accent2" w:themeFillShade="99"/>
      </w:tcPr>
    </w:tblStylePr>
    <w:tblStylePr w:type="band1Vert">
      <w:tblPr/>
      <w:tcPr>
        <w:shd w:val="clear" w:color="auto" w:fill="91A2B6" w:themeFill="accent2" w:themeFillTint="66"/>
      </w:tcPr>
    </w:tblStylePr>
    <w:tblStylePr w:type="band1Horz">
      <w:tblPr/>
      <w:tcPr>
        <w:shd w:val="clear" w:color="auto" w:fill="778BA4" w:themeFill="accent2" w:themeFillTint="7F"/>
      </w:tcPr>
    </w:tblStylePr>
    <w:tblStylePr w:type="neCell">
      <w:rPr>
        <w:color w:val="161B21" w:themeColor="text1"/>
      </w:rPr>
    </w:tblStylePr>
    <w:tblStylePr w:type="nwCell">
      <w:rPr>
        <w:color w:val="161B21" w:themeColor="text1"/>
      </w:rPr>
    </w:tblStylePr>
  </w:style>
  <w:style w:type="table" w:styleId="ColorfulShading-Accent3">
    <w:name w:val="Colorful Shading Accent 3"/>
    <w:basedOn w:val="TableNormal"/>
    <w:uiPriority w:val="71"/>
    <w:semiHidden/>
    <w:rsid w:val="00B91810"/>
    <w:pPr>
      <w:spacing w:after="0" w:line="240" w:lineRule="auto"/>
    </w:pPr>
    <w:tblPr>
      <w:tblStyleRowBandSize w:val="1"/>
      <w:tblStyleColBandSize w:val="1"/>
      <w:tblBorders>
        <w:top w:val="single" w:sz="24" w:space="0" w:color="00895E" w:themeColor="accent4"/>
        <w:left w:val="single" w:sz="4" w:space="0" w:color="F8982D" w:themeColor="accent3"/>
        <w:bottom w:val="single" w:sz="4" w:space="0" w:color="F8982D" w:themeColor="accent3"/>
        <w:right w:val="single" w:sz="4" w:space="0" w:color="F8982D" w:themeColor="accent3"/>
        <w:insideH w:val="single" w:sz="4" w:space="0" w:color="FFFFFF" w:themeColor="background1"/>
        <w:insideV w:val="single" w:sz="4" w:space="0" w:color="FFFFFF" w:themeColor="background1"/>
      </w:tblBorders>
    </w:tblPr>
    <w:tcPr>
      <w:shd w:val="clear" w:color="auto" w:fill="FEF4EA" w:themeFill="accent3" w:themeFillTint="19"/>
    </w:tcPr>
    <w:tblStylePr w:type="firstRow">
      <w:rPr>
        <w:b/>
        <w:bCs/>
      </w:rPr>
      <w:tblPr/>
      <w:tcPr>
        <w:tcBorders>
          <w:top w:val="nil"/>
          <w:left w:val="nil"/>
          <w:bottom w:val="single" w:sz="24" w:space="0" w:color="00895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95C05" w:themeFill="accent3" w:themeFillShade="99"/>
      </w:tcPr>
    </w:tblStylePr>
    <w:tblStylePr w:type="firstCol">
      <w:rPr>
        <w:color w:val="FFFFFF" w:themeColor="background1"/>
      </w:rPr>
      <w:tblPr/>
      <w:tcPr>
        <w:tcBorders>
          <w:top w:val="nil"/>
          <w:left w:val="nil"/>
          <w:bottom w:val="nil"/>
          <w:right w:val="nil"/>
          <w:insideH w:val="single" w:sz="4" w:space="0" w:color="A95C05" w:themeColor="accent3" w:themeShade="99"/>
          <w:insideV w:val="nil"/>
        </w:tcBorders>
        <w:shd w:val="clear" w:color="auto" w:fill="A95C0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95C05" w:themeFill="accent3" w:themeFillShade="99"/>
      </w:tcPr>
    </w:tblStylePr>
    <w:tblStylePr w:type="band1Vert">
      <w:tblPr/>
      <w:tcPr>
        <w:shd w:val="clear" w:color="auto" w:fill="FCD5AA" w:themeFill="accent3" w:themeFillTint="66"/>
      </w:tcPr>
    </w:tblStylePr>
    <w:tblStylePr w:type="band1Horz">
      <w:tblPr/>
      <w:tcPr>
        <w:shd w:val="clear" w:color="auto" w:fill="FBCB96" w:themeFill="accent3" w:themeFillTint="7F"/>
      </w:tcPr>
    </w:tblStylePr>
  </w:style>
  <w:style w:type="table" w:styleId="ColorfulShading-Accent4">
    <w:name w:val="Colorful Shading Accent 4"/>
    <w:basedOn w:val="TableNormal"/>
    <w:uiPriority w:val="71"/>
    <w:semiHidden/>
    <w:rsid w:val="00B91810"/>
    <w:pPr>
      <w:spacing w:after="0" w:line="240" w:lineRule="auto"/>
    </w:pPr>
    <w:tblPr>
      <w:tblStyleRowBandSize w:val="1"/>
      <w:tblStyleColBandSize w:val="1"/>
      <w:tblBorders>
        <w:top w:val="single" w:sz="24" w:space="0" w:color="F8982D" w:themeColor="accent3"/>
        <w:left w:val="single" w:sz="4" w:space="0" w:color="00895E" w:themeColor="accent4"/>
        <w:bottom w:val="single" w:sz="4" w:space="0" w:color="00895E" w:themeColor="accent4"/>
        <w:right w:val="single" w:sz="4" w:space="0" w:color="00895E" w:themeColor="accent4"/>
        <w:insideH w:val="single" w:sz="4" w:space="0" w:color="FFFFFF" w:themeColor="background1"/>
        <w:insideV w:val="single" w:sz="4" w:space="0" w:color="FFFFFF" w:themeColor="background1"/>
      </w:tblBorders>
    </w:tblPr>
    <w:tcPr>
      <w:shd w:val="clear" w:color="auto" w:fill="DAFFF3" w:themeFill="accent4" w:themeFillTint="19"/>
    </w:tcPr>
    <w:tblStylePr w:type="firstRow">
      <w:rPr>
        <w:b/>
        <w:bCs/>
      </w:rPr>
      <w:tblPr/>
      <w:tcPr>
        <w:tcBorders>
          <w:top w:val="nil"/>
          <w:left w:val="nil"/>
          <w:bottom w:val="single" w:sz="24" w:space="0" w:color="F8982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237" w:themeFill="accent4" w:themeFillShade="99"/>
      </w:tcPr>
    </w:tblStylePr>
    <w:tblStylePr w:type="firstCol">
      <w:rPr>
        <w:color w:val="FFFFFF" w:themeColor="background1"/>
      </w:rPr>
      <w:tblPr/>
      <w:tcPr>
        <w:tcBorders>
          <w:top w:val="nil"/>
          <w:left w:val="nil"/>
          <w:bottom w:val="nil"/>
          <w:right w:val="nil"/>
          <w:insideH w:val="single" w:sz="4" w:space="0" w:color="005237" w:themeColor="accent4" w:themeShade="99"/>
          <w:insideV w:val="nil"/>
        </w:tcBorders>
        <w:shd w:val="clear" w:color="auto" w:fill="00523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5237" w:themeFill="accent4" w:themeFillShade="99"/>
      </w:tcPr>
    </w:tblStylePr>
    <w:tblStylePr w:type="band1Vert">
      <w:tblPr/>
      <w:tcPr>
        <w:shd w:val="clear" w:color="auto" w:fill="69FFCF" w:themeFill="accent4" w:themeFillTint="66"/>
      </w:tcPr>
    </w:tblStylePr>
    <w:tblStylePr w:type="band1Horz">
      <w:tblPr/>
      <w:tcPr>
        <w:shd w:val="clear" w:color="auto" w:fill="45FFC3" w:themeFill="accent4" w:themeFillTint="7F"/>
      </w:tcPr>
    </w:tblStylePr>
    <w:tblStylePr w:type="neCell">
      <w:rPr>
        <w:color w:val="161B21" w:themeColor="text1"/>
      </w:rPr>
    </w:tblStylePr>
    <w:tblStylePr w:type="nwCell">
      <w:rPr>
        <w:color w:val="161B21" w:themeColor="text1"/>
      </w:rPr>
    </w:tblStylePr>
  </w:style>
  <w:style w:type="table" w:styleId="ColorfulShading-Accent5">
    <w:name w:val="Colorful Shading Accent 5"/>
    <w:basedOn w:val="TableNormal"/>
    <w:uiPriority w:val="71"/>
    <w:semiHidden/>
    <w:rsid w:val="00B91810"/>
    <w:pPr>
      <w:spacing w:after="0" w:line="240" w:lineRule="auto"/>
    </w:pPr>
    <w:tblPr>
      <w:tblStyleRowBandSize w:val="1"/>
      <w:tblStyleColBandSize w:val="1"/>
      <w:tblBorders>
        <w:top w:val="single" w:sz="24" w:space="0" w:color="C03200" w:themeColor="accent6"/>
        <w:left w:val="single" w:sz="4" w:space="0" w:color="0073E3" w:themeColor="accent5"/>
        <w:bottom w:val="single" w:sz="4" w:space="0" w:color="0073E3" w:themeColor="accent5"/>
        <w:right w:val="single" w:sz="4" w:space="0" w:color="0073E3" w:themeColor="accent5"/>
        <w:insideH w:val="single" w:sz="4" w:space="0" w:color="FFFFFF" w:themeColor="background1"/>
        <w:insideV w:val="single" w:sz="4" w:space="0" w:color="FFFFFF" w:themeColor="background1"/>
      </w:tblBorders>
    </w:tblPr>
    <w:tcPr>
      <w:shd w:val="clear" w:color="auto" w:fill="E3F1FF" w:themeFill="accent5" w:themeFillTint="19"/>
    </w:tcPr>
    <w:tblStylePr w:type="firstRow">
      <w:rPr>
        <w:b/>
        <w:bCs/>
      </w:rPr>
      <w:tblPr/>
      <w:tcPr>
        <w:tcBorders>
          <w:top w:val="nil"/>
          <w:left w:val="nil"/>
          <w:bottom w:val="single" w:sz="24" w:space="0" w:color="C032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88" w:themeFill="accent5" w:themeFillShade="99"/>
      </w:tcPr>
    </w:tblStylePr>
    <w:tblStylePr w:type="firstCol">
      <w:rPr>
        <w:color w:val="FFFFFF" w:themeColor="background1"/>
      </w:rPr>
      <w:tblPr/>
      <w:tcPr>
        <w:tcBorders>
          <w:top w:val="nil"/>
          <w:left w:val="nil"/>
          <w:bottom w:val="nil"/>
          <w:right w:val="nil"/>
          <w:insideH w:val="single" w:sz="4" w:space="0" w:color="004488" w:themeColor="accent5" w:themeShade="99"/>
          <w:insideV w:val="nil"/>
        </w:tcBorders>
        <w:shd w:val="clear" w:color="auto" w:fill="00448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4488" w:themeFill="accent5" w:themeFillShade="99"/>
      </w:tcPr>
    </w:tblStylePr>
    <w:tblStylePr w:type="band1Vert">
      <w:tblPr/>
      <w:tcPr>
        <w:shd w:val="clear" w:color="auto" w:fill="8DC7FF" w:themeFill="accent5" w:themeFillTint="66"/>
      </w:tcPr>
    </w:tblStylePr>
    <w:tblStylePr w:type="band1Horz">
      <w:tblPr/>
      <w:tcPr>
        <w:shd w:val="clear" w:color="auto" w:fill="72B9FF" w:themeFill="accent5" w:themeFillTint="7F"/>
      </w:tcPr>
    </w:tblStylePr>
    <w:tblStylePr w:type="neCell">
      <w:rPr>
        <w:color w:val="161B21" w:themeColor="text1"/>
      </w:rPr>
    </w:tblStylePr>
    <w:tblStylePr w:type="nwCell">
      <w:rPr>
        <w:color w:val="161B21" w:themeColor="text1"/>
      </w:rPr>
    </w:tblStylePr>
  </w:style>
  <w:style w:type="table" w:styleId="ColorfulShading-Accent6">
    <w:name w:val="Colorful Shading Accent 6"/>
    <w:basedOn w:val="TableNormal"/>
    <w:uiPriority w:val="71"/>
    <w:semiHidden/>
    <w:rsid w:val="00B91810"/>
    <w:pPr>
      <w:spacing w:after="0" w:line="240" w:lineRule="auto"/>
    </w:pPr>
    <w:tblPr>
      <w:tblStyleRowBandSize w:val="1"/>
      <w:tblStyleColBandSize w:val="1"/>
      <w:tblBorders>
        <w:top w:val="single" w:sz="24" w:space="0" w:color="0073E3" w:themeColor="accent5"/>
        <w:left w:val="single" w:sz="4" w:space="0" w:color="C03200" w:themeColor="accent6"/>
        <w:bottom w:val="single" w:sz="4" w:space="0" w:color="C03200" w:themeColor="accent6"/>
        <w:right w:val="single" w:sz="4" w:space="0" w:color="C03200" w:themeColor="accent6"/>
        <w:insideH w:val="single" w:sz="4" w:space="0" w:color="FFFFFF" w:themeColor="background1"/>
        <w:insideV w:val="single" w:sz="4" w:space="0" w:color="FFFFFF" w:themeColor="background1"/>
      </w:tblBorders>
    </w:tblPr>
    <w:tcPr>
      <w:shd w:val="clear" w:color="auto" w:fill="FFE7DF" w:themeFill="accent6" w:themeFillTint="19"/>
    </w:tcPr>
    <w:tblStylePr w:type="firstRow">
      <w:rPr>
        <w:b/>
        <w:bCs/>
      </w:rPr>
      <w:tblPr/>
      <w:tcPr>
        <w:tcBorders>
          <w:top w:val="nil"/>
          <w:left w:val="nil"/>
          <w:bottom w:val="single" w:sz="24" w:space="0" w:color="0073E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31D00" w:themeFill="accent6" w:themeFillShade="99"/>
      </w:tcPr>
    </w:tblStylePr>
    <w:tblStylePr w:type="firstCol">
      <w:rPr>
        <w:color w:val="FFFFFF" w:themeColor="background1"/>
      </w:rPr>
      <w:tblPr/>
      <w:tcPr>
        <w:tcBorders>
          <w:top w:val="nil"/>
          <w:left w:val="nil"/>
          <w:bottom w:val="nil"/>
          <w:right w:val="nil"/>
          <w:insideH w:val="single" w:sz="4" w:space="0" w:color="731D00" w:themeColor="accent6" w:themeShade="99"/>
          <w:insideV w:val="nil"/>
        </w:tcBorders>
        <w:shd w:val="clear" w:color="auto" w:fill="731D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31D00" w:themeFill="accent6" w:themeFillShade="99"/>
      </w:tcPr>
    </w:tblStylePr>
    <w:tblStylePr w:type="band1Vert">
      <w:tblPr/>
      <w:tcPr>
        <w:shd w:val="clear" w:color="auto" w:fill="FFA07F" w:themeFill="accent6" w:themeFillTint="66"/>
      </w:tcPr>
    </w:tblStylePr>
    <w:tblStylePr w:type="band1Horz">
      <w:tblPr/>
      <w:tcPr>
        <w:shd w:val="clear" w:color="auto" w:fill="FF8960" w:themeFill="accent6" w:themeFillTint="7F"/>
      </w:tcPr>
    </w:tblStylePr>
    <w:tblStylePr w:type="neCell">
      <w:rPr>
        <w:color w:val="161B21" w:themeColor="text1"/>
      </w:rPr>
    </w:tblStylePr>
    <w:tblStylePr w:type="nwCell">
      <w:rPr>
        <w:color w:val="161B21" w:themeColor="text1"/>
      </w:rPr>
    </w:tblStylePr>
  </w:style>
  <w:style w:type="character" w:styleId="CommentReference">
    <w:name w:val="annotation reference"/>
    <w:basedOn w:val="DefaultParagraphFont"/>
    <w:uiPriority w:val="99"/>
    <w:semiHidden/>
    <w:unhideWhenUsed/>
    <w:rsid w:val="00B91810"/>
    <w:rPr>
      <w:sz w:val="16"/>
      <w:szCs w:val="16"/>
      <w:lang w:val="en-GB"/>
    </w:rPr>
  </w:style>
  <w:style w:type="paragraph" w:styleId="CommentText">
    <w:name w:val="annotation text"/>
    <w:basedOn w:val="Normal"/>
    <w:link w:val="CommentTextChar"/>
    <w:uiPriority w:val="99"/>
    <w:unhideWhenUsed/>
    <w:rsid w:val="00B91810"/>
    <w:pPr>
      <w:spacing w:line="240" w:lineRule="auto"/>
    </w:pPr>
    <w:rPr>
      <w:sz w:val="20"/>
      <w:szCs w:val="20"/>
    </w:rPr>
  </w:style>
  <w:style w:type="character" w:customStyle="1" w:styleId="CommentTextChar">
    <w:name w:val="Comment Text Char"/>
    <w:basedOn w:val="DefaultParagraphFont"/>
    <w:link w:val="CommentText"/>
    <w:uiPriority w:val="99"/>
    <w:rsid w:val="00B91810"/>
    <w:rPr>
      <w:sz w:val="20"/>
      <w:szCs w:val="20"/>
      <w:lang w:val="en-GB"/>
    </w:rPr>
  </w:style>
  <w:style w:type="paragraph" w:styleId="CommentSubject">
    <w:name w:val="annotation subject"/>
    <w:basedOn w:val="CommentText"/>
    <w:next w:val="CommentText"/>
    <w:link w:val="CommentSubjectChar"/>
    <w:uiPriority w:val="99"/>
    <w:semiHidden/>
    <w:unhideWhenUsed/>
    <w:rsid w:val="00B91810"/>
    <w:rPr>
      <w:b/>
      <w:bCs/>
    </w:rPr>
  </w:style>
  <w:style w:type="character" w:customStyle="1" w:styleId="CommentSubjectChar">
    <w:name w:val="Comment Subject Char"/>
    <w:basedOn w:val="CommentTextChar"/>
    <w:link w:val="CommentSubject"/>
    <w:uiPriority w:val="99"/>
    <w:semiHidden/>
    <w:rsid w:val="00B91810"/>
    <w:rPr>
      <w:b/>
      <w:bCs/>
      <w:sz w:val="20"/>
      <w:szCs w:val="20"/>
      <w:lang w:val="en-GB"/>
    </w:rPr>
  </w:style>
  <w:style w:type="table" w:styleId="DarkList">
    <w:name w:val="Dark List"/>
    <w:basedOn w:val="TableNormal"/>
    <w:uiPriority w:val="70"/>
    <w:semiHidden/>
    <w:rsid w:val="00B91810"/>
    <w:pPr>
      <w:spacing w:after="0" w:line="240" w:lineRule="auto"/>
    </w:pPr>
    <w:rPr>
      <w:color w:val="FFFFFF" w:themeColor="background1"/>
    </w:rPr>
    <w:tblPr>
      <w:tblStyleRowBandSize w:val="1"/>
      <w:tblStyleColBandSize w:val="1"/>
    </w:tblPr>
    <w:tcPr>
      <w:shd w:val="clear" w:color="auto" w:fill="161B21" w:themeFill="text1"/>
    </w:tcPr>
    <w:tblStylePr w:type="firstRow">
      <w:rPr>
        <w:b/>
        <w:bCs/>
      </w:rPr>
      <w:tblPr/>
      <w:tcPr>
        <w:tcBorders>
          <w:top w:val="nil"/>
          <w:left w:val="nil"/>
          <w:bottom w:val="single" w:sz="18" w:space="0" w:color="FFFFFF" w:themeColor="background1"/>
          <w:right w:val="nil"/>
          <w:insideH w:val="nil"/>
          <w:insideV w:val="nil"/>
        </w:tcBorders>
        <w:shd w:val="clear" w:color="auto" w:fill="161B21" w:themeFill="text1"/>
      </w:tcPr>
    </w:tblStylePr>
    <w:tblStylePr w:type="lastRow">
      <w:tblPr/>
      <w:tcPr>
        <w:tcBorders>
          <w:top w:val="single" w:sz="18" w:space="0" w:color="FFFFFF" w:themeColor="background1"/>
          <w:left w:val="nil"/>
          <w:bottom w:val="nil"/>
          <w:right w:val="nil"/>
          <w:insideH w:val="nil"/>
          <w:insideV w:val="nil"/>
        </w:tcBorders>
        <w:shd w:val="clear" w:color="auto" w:fill="0B0D1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01418"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01418" w:themeFill="text1" w:themeFillShade="BF"/>
      </w:tcPr>
    </w:tblStylePr>
    <w:tblStylePr w:type="band1Vert">
      <w:tblPr/>
      <w:tcPr>
        <w:tcBorders>
          <w:top w:val="nil"/>
          <w:left w:val="nil"/>
          <w:bottom w:val="nil"/>
          <w:right w:val="nil"/>
          <w:insideH w:val="nil"/>
          <w:insideV w:val="nil"/>
        </w:tcBorders>
        <w:shd w:val="clear" w:color="auto" w:fill="101418" w:themeFill="text1" w:themeFillShade="BF"/>
      </w:tcPr>
    </w:tblStylePr>
    <w:tblStylePr w:type="band1Horz">
      <w:tblPr/>
      <w:tcPr>
        <w:tcBorders>
          <w:top w:val="nil"/>
          <w:left w:val="nil"/>
          <w:bottom w:val="nil"/>
          <w:right w:val="nil"/>
          <w:insideH w:val="nil"/>
          <w:insideV w:val="nil"/>
        </w:tcBorders>
        <w:shd w:val="clear" w:color="auto" w:fill="101418" w:themeFill="text1" w:themeFillShade="BF"/>
      </w:tcPr>
    </w:tblStylePr>
  </w:style>
  <w:style w:type="table" w:styleId="DarkList-Accent1">
    <w:name w:val="Dark List Accent 1"/>
    <w:basedOn w:val="TableNormal"/>
    <w:uiPriority w:val="70"/>
    <w:semiHidden/>
    <w:rsid w:val="00B91810"/>
    <w:pPr>
      <w:spacing w:after="0" w:line="240" w:lineRule="auto"/>
    </w:pPr>
    <w:rPr>
      <w:color w:val="FFFFFF" w:themeColor="background1"/>
    </w:rPr>
    <w:tblPr>
      <w:tblStyleRowBandSize w:val="1"/>
      <w:tblStyleColBandSize w:val="1"/>
    </w:tblPr>
    <w:tcPr>
      <w:shd w:val="clear" w:color="auto" w:fill="009DC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161B21" w:themeFill="text1"/>
      </w:tcPr>
    </w:tblStylePr>
    <w:tblStylePr w:type="lastRow">
      <w:tblPr/>
      <w:tcPr>
        <w:tcBorders>
          <w:top w:val="single" w:sz="18" w:space="0" w:color="FFFFFF" w:themeColor="background1"/>
          <w:left w:val="nil"/>
          <w:bottom w:val="nil"/>
          <w:right w:val="nil"/>
          <w:insideH w:val="nil"/>
          <w:insideV w:val="nil"/>
        </w:tcBorders>
        <w:shd w:val="clear" w:color="auto" w:fill="004D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759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7595" w:themeFill="accent1" w:themeFillShade="BF"/>
      </w:tcPr>
    </w:tblStylePr>
    <w:tblStylePr w:type="band1Vert">
      <w:tblPr/>
      <w:tcPr>
        <w:tcBorders>
          <w:top w:val="nil"/>
          <w:left w:val="nil"/>
          <w:bottom w:val="nil"/>
          <w:right w:val="nil"/>
          <w:insideH w:val="nil"/>
          <w:insideV w:val="nil"/>
        </w:tcBorders>
        <w:shd w:val="clear" w:color="auto" w:fill="007595" w:themeFill="accent1" w:themeFillShade="BF"/>
      </w:tcPr>
    </w:tblStylePr>
    <w:tblStylePr w:type="band1Horz">
      <w:tblPr/>
      <w:tcPr>
        <w:tcBorders>
          <w:top w:val="nil"/>
          <w:left w:val="nil"/>
          <w:bottom w:val="nil"/>
          <w:right w:val="nil"/>
          <w:insideH w:val="nil"/>
          <w:insideV w:val="nil"/>
        </w:tcBorders>
        <w:shd w:val="clear" w:color="auto" w:fill="007595" w:themeFill="accent1" w:themeFillShade="BF"/>
      </w:tcPr>
    </w:tblStylePr>
  </w:style>
  <w:style w:type="table" w:styleId="DarkList-Accent2">
    <w:name w:val="Dark List Accent 2"/>
    <w:basedOn w:val="TableNormal"/>
    <w:uiPriority w:val="70"/>
    <w:semiHidden/>
    <w:rsid w:val="00B91810"/>
    <w:pPr>
      <w:spacing w:after="0" w:line="240" w:lineRule="auto"/>
    </w:pPr>
    <w:rPr>
      <w:color w:val="FFFFFF" w:themeColor="background1"/>
    </w:rPr>
    <w:tblPr>
      <w:tblStyleRowBandSize w:val="1"/>
      <w:tblStyleColBandSize w:val="1"/>
    </w:tblPr>
    <w:tcPr>
      <w:shd w:val="clear" w:color="auto" w:fill="161B2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161B21" w:themeFill="text1"/>
      </w:tcPr>
    </w:tblStylePr>
    <w:tblStylePr w:type="lastRow">
      <w:tblPr/>
      <w:tcPr>
        <w:tcBorders>
          <w:top w:val="single" w:sz="18" w:space="0" w:color="FFFFFF" w:themeColor="background1"/>
          <w:left w:val="nil"/>
          <w:bottom w:val="nil"/>
          <w:right w:val="nil"/>
          <w:insideH w:val="nil"/>
          <w:insideV w:val="nil"/>
        </w:tcBorders>
        <w:shd w:val="clear" w:color="auto" w:fill="0B0D1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0141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01418" w:themeFill="accent2" w:themeFillShade="BF"/>
      </w:tcPr>
    </w:tblStylePr>
    <w:tblStylePr w:type="band1Vert">
      <w:tblPr/>
      <w:tcPr>
        <w:tcBorders>
          <w:top w:val="nil"/>
          <w:left w:val="nil"/>
          <w:bottom w:val="nil"/>
          <w:right w:val="nil"/>
          <w:insideH w:val="nil"/>
          <w:insideV w:val="nil"/>
        </w:tcBorders>
        <w:shd w:val="clear" w:color="auto" w:fill="101418" w:themeFill="accent2" w:themeFillShade="BF"/>
      </w:tcPr>
    </w:tblStylePr>
    <w:tblStylePr w:type="band1Horz">
      <w:tblPr/>
      <w:tcPr>
        <w:tcBorders>
          <w:top w:val="nil"/>
          <w:left w:val="nil"/>
          <w:bottom w:val="nil"/>
          <w:right w:val="nil"/>
          <w:insideH w:val="nil"/>
          <w:insideV w:val="nil"/>
        </w:tcBorders>
        <w:shd w:val="clear" w:color="auto" w:fill="101418" w:themeFill="accent2" w:themeFillShade="BF"/>
      </w:tcPr>
    </w:tblStylePr>
  </w:style>
  <w:style w:type="table" w:styleId="DarkList-Accent3">
    <w:name w:val="Dark List Accent 3"/>
    <w:basedOn w:val="TableNormal"/>
    <w:uiPriority w:val="70"/>
    <w:semiHidden/>
    <w:rsid w:val="00B91810"/>
    <w:pPr>
      <w:spacing w:after="0" w:line="240" w:lineRule="auto"/>
    </w:pPr>
    <w:rPr>
      <w:color w:val="FFFFFF" w:themeColor="background1"/>
    </w:rPr>
    <w:tblPr>
      <w:tblStyleRowBandSize w:val="1"/>
      <w:tblStyleColBandSize w:val="1"/>
    </w:tblPr>
    <w:tcPr>
      <w:shd w:val="clear" w:color="auto" w:fill="F8982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161B21" w:themeFill="text1"/>
      </w:tcPr>
    </w:tblStylePr>
    <w:tblStylePr w:type="lastRow">
      <w:tblPr/>
      <w:tcPr>
        <w:tcBorders>
          <w:top w:val="single" w:sz="18" w:space="0" w:color="FFFFFF" w:themeColor="background1"/>
          <w:left w:val="nil"/>
          <w:bottom w:val="nil"/>
          <w:right w:val="nil"/>
          <w:insideH w:val="nil"/>
          <w:insideV w:val="nil"/>
        </w:tcBorders>
        <w:shd w:val="clear" w:color="auto" w:fill="8C4C04"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D4720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D47207" w:themeFill="accent3" w:themeFillShade="BF"/>
      </w:tcPr>
    </w:tblStylePr>
    <w:tblStylePr w:type="band1Vert">
      <w:tblPr/>
      <w:tcPr>
        <w:tcBorders>
          <w:top w:val="nil"/>
          <w:left w:val="nil"/>
          <w:bottom w:val="nil"/>
          <w:right w:val="nil"/>
          <w:insideH w:val="nil"/>
          <w:insideV w:val="nil"/>
        </w:tcBorders>
        <w:shd w:val="clear" w:color="auto" w:fill="D47207" w:themeFill="accent3" w:themeFillShade="BF"/>
      </w:tcPr>
    </w:tblStylePr>
    <w:tblStylePr w:type="band1Horz">
      <w:tblPr/>
      <w:tcPr>
        <w:tcBorders>
          <w:top w:val="nil"/>
          <w:left w:val="nil"/>
          <w:bottom w:val="nil"/>
          <w:right w:val="nil"/>
          <w:insideH w:val="nil"/>
          <w:insideV w:val="nil"/>
        </w:tcBorders>
        <w:shd w:val="clear" w:color="auto" w:fill="D47207" w:themeFill="accent3" w:themeFillShade="BF"/>
      </w:tcPr>
    </w:tblStylePr>
  </w:style>
  <w:style w:type="table" w:styleId="DarkList-Accent4">
    <w:name w:val="Dark List Accent 4"/>
    <w:basedOn w:val="TableNormal"/>
    <w:uiPriority w:val="70"/>
    <w:semiHidden/>
    <w:rsid w:val="00B91810"/>
    <w:pPr>
      <w:spacing w:after="0" w:line="240" w:lineRule="auto"/>
    </w:pPr>
    <w:rPr>
      <w:color w:val="FFFFFF" w:themeColor="background1"/>
    </w:rPr>
    <w:tblPr>
      <w:tblStyleRowBandSize w:val="1"/>
      <w:tblStyleColBandSize w:val="1"/>
    </w:tblPr>
    <w:tcPr>
      <w:shd w:val="clear" w:color="auto" w:fill="00895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161B21" w:themeFill="text1"/>
      </w:tcPr>
    </w:tblStylePr>
    <w:tblStylePr w:type="lastRow">
      <w:tblPr/>
      <w:tcPr>
        <w:tcBorders>
          <w:top w:val="single" w:sz="18" w:space="0" w:color="FFFFFF" w:themeColor="background1"/>
          <w:left w:val="nil"/>
          <w:bottom w:val="nil"/>
          <w:right w:val="nil"/>
          <w:insideH w:val="nil"/>
          <w:insideV w:val="nil"/>
        </w:tcBorders>
        <w:shd w:val="clear" w:color="auto" w:fill="00442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6645"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6645" w:themeFill="accent4" w:themeFillShade="BF"/>
      </w:tcPr>
    </w:tblStylePr>
    <w:tblStylePr w:type="band1Vert">
      <w:tblPr/>
      <w:tcPr>
        <w:tcBorders>
          <w:top w:val="nil"/>
          <w:left w:val="nil"/>
          <w:bottom w:val="nil"/>
          <w:right w:val="nil"/>
          <w:insideH w:val="nil"/>
          <w:insideV w:val="nil"/>
        </w:tcBorders>
        <w:shd w:val="clear" w:color="auto" w:fill="006645" w:themeFill="accent4" w:themeFillShade="BF"/>
      </w:tcPr>
    </w:tblStylePr>
    <w:tblStylePr w:type="band1Horz">
      <w:tblPr/>
      <w:tcPr>
        <w:tcBorders>
          <w:top w:val="nil"/>
          <w:left w:val="nil"/>
          <w:bottom w:val="nil"/>
          <w:right w:val="nil"/>
          <w:insideH w:val="nil"/>
          <w:insideV w:val="nil"/>
        </w:tcBorders>
        <w:shd w:val="clear" w:color="auto" w:fill="006645" w:themeFill="accent4" w:themeFillShade="BF"/>
      </w:tcPr>
    </w:tblStylePr>
  </w:style>
  <w:style w:type="table" w:styleId="DarkList-Accent5">
    <w:name w:val="Dark List Accent 5"/>
    <w:basedOn w:val="TableNormal"/>
    <w:uiPriority w:val="70"/>
    <w:semiHidden/>
    <w:rsid w:val="00B91810"/>
    <w:pPr>
      <w:spacing w:after="0" w:line="240" w:lineRule="auto"/>
    </w:pPr>
    <w:rPr>
      <w:color w:val="FFFFFF" w:themeColor="background1"/>
    </w:rPr>
    <w:tblPr>
      <w:tblStyleRowBandSize w:val="1"/>
      <w:tblStyleColBandSize w:val="1"/>
    </w:tblPr>
    <w:tcPr>
      <w:shd w:val="clear" w:color="auto" w:fill="0073E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161B21" w:themeFill="text1"/>
      </w:tcPr>
    </w:tblStylePr>
    <w:tblStylePr w:type="lastRow">
      <w:tblPr/>
      <w:tcPr>
        <w:tcBorders>
          <w:top w:val="single" w:sz="18" w:space="0" w:color="FFFFFF" w:themeColor="background1"/>
          <w:left w:val="nil"/>
          <w:bottom w:val="nil"/>
          <w:right w:val="nil"/>
          <w:insideH w:val="nil"/>
          <w:insideV w:val="nil"/>
        </w:tcBorders>
        <w:shd w:val="clear" w:color="auto" w:fill="00397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56A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56AA" w:themeFill="accent5" w:themeFillShade="BF"/>
      </w:tcPr>
    </w:tblStylePr>
    <w:tblStylePr w:type="band1Vert">
      <w:tblPr/>
      <w:tcPr>
        <w:tcBorders>
          <w:top w:val="nil"/>
          <w:left w:val="nil"/>
          <w:bottom w:val="nil"/>
          <w:right w:val="nil"/>
          <w:insideH w:val="nil"/>
          <w:insideV w:val="nil"/>
        </w:tcBorders>
        <w:shd w:val="clear" w:color="auto" w:fill="0056AA" w:themeFill="accent5" w:themeFillShade="BF"/>
      </w:tcPr>
    </w:tblStylePr>
    <w:tblStylePr w:type="band1Horz">
      <w:tblPr/>
      <w:tcPr>
        <w:tcBorders>
          <w:top w:val="nil"/>
          <w:left w:val="nil"/>
          <w:bottom w:val="nil"/>
          <w:right w:val="nil"/>
          <w:insideH w:val="nil"/>
          <w:insideV w:val="nil"/>
        </w:tcBorders>
        <w:shd w:val="clear" w:color="auto" w:fill="0056AA" w:themeFill="accent5" w:themeFillShade="BF"/>
      </w:tcPr>
    </w:tblStylePr>
  </w:style>
  <w:style w:type="table" w:styleId="DarkList-Accent6">
    <w:name w:val="Dark List Accent 6"/>
    <w:basedOn w:val="TableNormal"/>
    <w:uiPriority w:val="70"/>
    <w:semiHidden/>
    <w:rsid w:val="00B91810"/>
    <w:pPr>
      <w:spacing w:after="0" w:line="240" w:lineRule="auto"/>
    </w:pPr>
    <w:rPr>
      <w:color w:val="FFFFFF" w:themeColor="background1"/>
    </w:rPr>
    <w:tblPr>
      <w:tblStyleRowBandSize w:val="1"/>
      <w:tblStyleColBandSize w:val="1"/>
    </w:tblPr>
    <w:tcPr>
      <w:shd w:val="clear" w:color="auto" w:fill="C032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161B21" w:themeFill="text1"/>
      </w:tcPr>
    </w:tblStylePr>
    <w:tblStylePr w:type="lastRow">
      <w:tblPr/>
      <w:tcPr>
        <w:tcBorders>
          <w:top w:val="single" w:sz="18" w:space="0" w:color="FFFFFF" w:themeColor="background1"/>
          <w:left w:val="nil"/>
          <w:bottom w:val="nil"/>
          <w:right w:val="nil"/>
          <w:insideH w:val="nil"/>
          <w:insideV w:val="nil"/>
        </w:tcBorders>
        <w:shd w:val="clear" w:color="auto" w:fill="5F18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8F25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8F2500" w:themeFill="accent6" w:themeFillShade="BF"/>
      </w:tcPr>
    </w:tblStylePr>
    <w:tblStylePr w:type="band1Vert">
      <w:tblPr/>
      <w:tcPr>
        <w:tcBorders>
          <w:top w:val="nil"/>
          <w:left w:val="nil"/>
          <w:bottom w:val="nil"/>
          <w:right w:val="nil"/>
          <w:insideH w:val="nil"/>
          <w:insideV w:val="nil"/>
        </w:tcBorders>
        <w:shd w:val="clear" w:color="auto" w:fill="8F2500" w:themeFill="accent6" w:themeFillShade="BF"/>
      </w:tcPr>
    </w:tblStylePr>
    <w:tblStylePr w:type="band1Horz">
      <w:tblPr/>
      <w:tcPr>
        <w:tcBorders>
          <w:top w:val="nil"/>
          <w:left w:val="nil"/>
          <w:bottom w:val="nil"/>
          <w:right w:val="nil"/>
          <w:insideH w:val="nil"/>
          <w:insideV w:val="nil"/>
        </w:tcBorders>
        <w:shd w:val="clear" w:color="auto" w:fill="8F2500" w:themeFill="accent6" w:themeFillShade="BF"/>
      </w:tcPr>
    </w:tblStylePr>
  </w:style>
  <w:style w:type="paragraph" w:styleId="Date">
    <w:name w:val="Date"/>
    <w:basedOn w:val="Normal"/>
    <w:next w:val="Normal"/>
    <w:link w:val="DateChar"/>
    <w:uiPriority w:val="99"/>
    <w:semiHidden/>
    <w:unhideWhenUsed/>
    <w:rsid w:val="00B91810"/>
  </w:style>
  <w:style w:type="character" w:customStyle="1" w:styleId="DateChar">
    <w:name w:val="Date Char"/>
    <w:basedOn w:val="DefaultParagraphFont"/>
    <w:link w:val="Date"/>
    <w:uiPriority w:val="99"/>
    <w:semiHidden/>
    <w:rsid w:val="00B91810"/>
    <w:rPr>
      <w:lang w:val="en-GB"/>
    </w:rPr>
  </w:style>
  <w:style w:type="paragraph" w:styleId="DocumentMap">
    <w:name w:val="Document Map"/>
    <w:basedOn w:val="Normal"/>
    <w:link w:val="DocumentMapChar"/>
    <w:uiPriority w:val="99"/>
    <w:semiHidden/>
    <w:unhideWhenUsed/>
    <w:rsid w:val="00B9181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91810"/>
    <w:rPr>
      <w:rFonts w:ascii="Tahoma" w:hAnsi="Tahoma" w:cs="Tahoma"/>
      <w:sz w:val="16"/>
      <w:szCs w:val="16"/>
      <w:lang w:val="en-GB"/>
    </w:rPr>
  </w:style>
  <w:style w:type="paragraph" w:styleId="E-mailSignature">
    <w:name w:val="E-mail Signature"/>
    <w:basedOn w:val="Normal"/>
    <w:link w:val="E-mailSignatureChar"/>
    <w:uiPriority w:val="99"/>
    <w:semiHidden/>
    <w:unhideWhenUsed/>
    <w:rsid w:val="00B91810"/>
    <w:pPr>
      <w:spacing w:after="0" w:line="240" w:lineRule="auto"/>
    </w:pPr>
  </w:style>
  <w:style w:type="character" w:customStyle="1" w:styleId="E-mailSignatureChar">
    <w:name w:val="E-mail Signature Char"/>
    <w:basedOn w:val="DefaultParagraphFont"/>
    <w:link w:val="E-mailSignature"/>
    <w:uiPriority w:val="99"/>
    <w:semiHidden/>
    <w:rsid w:val="00B91810"/>
    <w:rPr>
      <w:lang w:val="en-GB"/>
    </w:rPr>
  </w:style>
  <w:style w:type="character" w:styleId="Emphasis">
    <w:name w:val="Emphasis"/>
    <w:basedOn w:val="DefaultParagraphFont"/>
    <w:uiPriority w:val="20"/>
    <w:semiHidden/>
    <w:rsid w:val="00B91810"/>
    <w:rPr>
      <w:i/>
      <w:iCs/>
      <w:lang w:val="en-GB"/>
    </w:rPr>
  </w:style>
  <w:style w:type="character" w:styleId="EndnoteReference">
    <w:name w:val="endnote reference"/>
    <w:basedOn w:val="DefaultParagraphFont"/>
    <w:uiPriority w:val="99"/>
    <w:semiHidden/>
    <w:unhideWhenUsed/>
    <w:rsid w:val="00B91810"/>
    <w:rPr>
      <w:vertAlign w:val="superscript"/>
      <w:lang w:val="en-GB"/>
    </w:rPr>
  </w:style>
  <w:style w:type="paragraph" w:styleId="EndnoteText">
    <w:name w:val="endnote text"/>
    <w:basedOn w:val="Normal"/>
    <w:link w:val="EndnoteTextChar"/>
    <w:uiPriority w:val="99"/>
    <w:semiHidden/>
    <w:unhideWhenUsed/>
    <w:rsid w:val="00B9181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91810"/>
    <w:rPr>
      <w:sz w:val="20"/>
      <w:szCs w:val="20"/>
      <w:lang w:val="en-GB"/>
    </w:rPr>
  </w:style>
  <w:style w:type="paragraph" w:styleId="EnvelopeAddress">
    <w:name w:val="envelope address"/>
    <w:basedOn w:val="Normal"/>
    <w:uiPriority w:val="99"/>
    <w:semiHidden/>
    <w:unhideWhenUsed/>
    <w:rsid w:val="00B91810"/>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B91810"/>
    <w:pPr>
      <w:spacing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A26814"/>
    <w:rPr>
      <w:b/>
      <w:color w:val="435265" w:themeColor="text1" w:themeTint="BF"/>
      <w:u w:val="single"/>
      <w:lang w:val="en-GB"/>
    </w:rPr>
  </w:style>
  <w:style w:type="character" w:styleId="FootnoteReference">
    <w:name w:val="footnote reference"/>
    <w:basedOn w:val="DefaultParagraphFont"/>
    <w:uiPriority w:val="99"/>
    <w:semiHidden/>
    <w:unhideWhenUsed/>
    <w:rsid w:val="00B91810"/>
    <w:rPr>
      <w:vertAlign w:val="superscript"/>
      <w:lang w:val="en-GB"/>
    </w:rPr>
  </w:style>
  <w:style w:type="paragraph" w:styleId="FootnoteText">
    <w:name w:val="footnote text"/>
    <w:basedOn w:val="Normal"/>
    <w:link w:val="FootnoteTextChar"/>
    <w:uiPriority w:val="99"/>
    <w:semiHidden/>
    <w:unhideWhenUsed/>
    <w:rsid w:val="00B9181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91810"/>
    <w:rPr>
      <w:sz w:val="20"/>
      <w:szCs w:val="20"/>
      <w:lang w:val="en-GB"/>
    </w:rPr>
  </w:style>
  <w:style w:type="character" w:styleId="HTMLAcronym">
    <w:name w:val="HTML Acronym"/>
    <w:basedOn w:val="DefaultParagraphFont"/>
    <w:uiPriority w:val="99"/>
    <w:semiHidden/>
    <w:unhideWhenUsed/>
    <w:rsid w:val="00B91810"/>
    <w:rPr>
      <w:lang w:val="en-GB"/>
    </w:rPr>
  </w:style>
  <w:style w:type="paragraph" w:styleId="HTMLAddress">
    <w:name w:val="HTML Address"/>
    <w:basedOn w:val="Normal"/>
    <w:link w:val="HTMLAddressChar"/>
    <w:uiPriority w:val="99"/>
    <w:semiHidden/>
    <w:unhideWhenUsed/>
    <w:rsid w:val="00B91810"/>
    <w:pPr>
      <w:spacing w:after="0" w:line="240" w:lineRule="auto"/>
    </w:pPr>
    <w:rPr>
      <w:i/>
      <w:iCs/>
    </w:rPr>
  </w:style>
  <w:style w:type="character" w:customStyle="1" w:styleId="HTMLAddressChar">
    <w:name w:val="HTML Address Char"/>
    <w:basedOn w:val="DefaultParagraphFont"/>
    <w:link w:val="HTMLAddress"/>
    <w:uiPriority w:val="99"/>
    <w:semiHidden/>
    <w:rsid w:val="00B91810"/>
    <w:rPr>
      <w:i/>
      <w:iCs/>
      <w:lang w:val="en-GB"/>
    </w:rPr>
  </w:style>
  <w:style w:type="character" w:styleId="HTMLCite">
    <w:name w:val="HTML Cite"/>
    <w:basedOn w:val="DefaultParagraphFont"/>
    <w:uiPriority w:val="99"/>
    <w:semiHidden/>
    <w:unhideWhenUsed/>
    <w:rsid w:val="00B91810"/>
    <w:rPr>
      <w:i/>
      <w:iCs/>
      <w:lang w:val="en-GB"/>
    </w:rPr>
  </w:style>
  <w:style w:type="character" w:styleId="HTMLCode">
    <w:name w:val="HTML Code"/>
    <w:basedOn w:val="DefaultParagraphFont"/>
    <w:uiPriority w:val="99"/>
    <w:semiHidden/>
    <w:unhideWhenUsed/>
    <w:rsid w:val="00B91810"/>
    <w:rPr>
      <w:rFonts w:ascii="Consolas" w:hAnsi="Consolas" w:cs="Consolas"/>
      <w:sz w:val="20"/>
      <w:szCs w:val="20"/>
      <w:lang w:val="en-GB"/>
    </w:rPr>
  </w:style>
  <w:style w:type="character" w:styleId="HTMLDefinition">
    <w:name w:val="HTML Definition"/>
    <w:basedOn w:val="DefaultParagraphFont"/>
    <w:uiPriority w:val="99"/>
    <w:semiHidden/>
    <w:unhideWhenUsed/>
    <w:rsid w:val="00B91810"/>
    <w:rPr>
      <w:i/>
      <w:iCs/>
      <w:lang w:val="en-GB"/>
    </w:rPr>
  </w:style>
  <w:style w:type="character" w:styleId="HTMLKeyboard">
    <w:name w:val="HTML Keyboard"/>
    <w:basedOn w:val="DefaultParagraphFont"/>
    <w:uiPriority w:val="99"/>
    <w:semiHidden/>
    <w:unhideWhenUsed/>
    <w:rsid w:val="00B91810"/>
    <w:rPr>
      <w:rFonts w:ascii="Consolas" w:hAnsi="Consolas" w:cs="Consolas"/>
      <w:sz w:val="20"/>
      <w:szCs w:val="20"/>
      <w:lang w:val="en-GB"/>
    </w:rPr>
  </w:style>
  <w:style w:type="paragraph" w:styleId="HTMLPreformatted">
    <w:name w:val="HTML Preformatted"/>
    <w:basedOn w:val="Normal"/>
    <w:link w:val="HTMLPreformattedChar"/>
    <w:uiPriority w:val="99"/>
    <w:semiHidden/>
    <w:unhideWhenUsed/>
    <w:rsid w:val="00B91810"/>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B91810"/>
    <w:rPr>
      <w:rFonts w:ascii="Consolas" w:hAnsi="Consolas" w:cs="Consolas"/>
      <w:sz w:val="20"/>
      <w:szCs w:val="20"/>
      <w:lang w:val="en-GB"/>
    </w:rPr>
  </w:style>
  <w:style w:type="character" w:styleId="HTMLSample">
    <w:name w:val="HTML Sample"/>
    <w:basedOn w:val="DefaultParagraphFont"/>
    <w:uiPriority w:val="99"/>
    <w:semiHidden/>
    <w:unhideWhenUsed/>
    <w:rsid w:val="00B91810"/>
    <w:rPr>
      <w:rFonts w:ascii="Consolas" w:hAnsi="Consolas" w:cs="Consolas"/>
      <w:sz w:val="24"/>
      <w:szCs w:val="24"/>
      <w:lang w:val="en-GB"/>
    </w:rPr>
  </w:style>
  <w:style w:type="character" w:styleId="HTMLTypewriter">
    <w:name w:val="HTML Typewriter"/>
    <w:basedOn w:val="DefaultParagraphFont"/>
    <w:uiPriority w:val="99"/>
    <w:semiHidden/>
    <w:unhideWhenUsed/>
    <w:rsid w:val="00B91810"/>
    <w:rPr>
      <w:rFonts w:ascii="Consolas" w:hAnsi="Consolas" w:cs="Consolas"/>
      <w:sz w:val="20"/>
      <w:szCs w:val="20"/>
      <w:lang w:val="en-GB"/>
    </w:rPr>
  </w:style>
  <w:style w:type="character" w:styleId="HTMLVariable">
    <w:name w:val="HTML Variable"/>
    <w:basedOn w:val="DefaultParagraphFont"/>
    <w:uiPriority w:val="99"/>
    <w:semiHidden/>
    <w:unhideWhenUsed/>
    <w:rsid w:val="00B91810"/>
    <w:rPr>
      <w:i/>
      <w:iCs/>
      <w:lang w:val="en-GB"/>
    </w:rPr>
  </w:style>
  <w:style w:type="paragraph" w:styleId="Index1">
    <w:name w:val="index 1"/>
    <w:basedOn w:val="Normal"/>
    <w:next w:val="Normal"/>
    <w:autoRedefine/>
    <w:uiPriority w:val="99"/>
    <w:semiHidden/>
    <w:unhideWhenUsed/>
    <w:rsid w:val="00B91810"/>
    <w:pPr>
      <w:spacing w:after="0" w:line="240" w:lineRule="auto"/>
      <w:ind w:left="220" w:hanging="220"/>
    </w:pPr>
  </w:style>
  <w:style w:type="paragraph" w:styleId="Index2">
    <w:name w:val="index 2"/>
    <w:basedOn w:val="Normal"/>
    <w:next w:val="Normal"/>
    <w:autoRedefine/>
    <w:uiPriority w:val="99"/>
    <w:semiHidden/>
    <w:unhideWhenUsed/>
    <w:rsid w:val="00B91810"/>
    <w:pPr>
      <w:spacing w:after="0" w:line="240" w:lineRule="auto"/>
      <w:ind w:left="440" w:hanging="220"/>
    </w:pPr>
  </w:style>
  <w:style w:type="paragraph" w:styleId="Index3">
    <w:name w:val="index 3"/>
    <w:basedOn w:val="Normal"/>
    <w:next w:val="Normal"/>
    <w:autoRedefine/>
    <w:uiPriority w:val="99"/>
    <w:semiHidden/>
    <w:unhideWhenUsed/>
    <w:rsid w:val="00B91810"/>
    <w:pPr>
      <w:spacing w:after="0" w:line="240" w:lineRule="auto"/>
      <w:ind w:left="660" w:hanging="220"/>
    </w:pPr>
  </w:style>
  <w:style w:type="paragraph" w:styleId="Index4">
    <w:name w:val="index 4"/>
    <w:basedOn w:val="Normal"/>
    <w:next w:val="Normal"/>
    <w:autoRedefine/>
    <w:uiPriority w:val="99"/>
    <w:semiHidden/>
    <w:unhideWhenUsed/>
    <w:rsid w:val="00B91810"/>
    <w:pPr>
      <w:spacing w:after="0" w:line="240" w:lineRule="auto"/>
      <w:ind w:left="880" w:hanging="220"/>
    </w:pPr>
  </w:style>
  <w:style w:type="paragraph" w:styleId="Index5">
    <w:name w:val="index 5"/>
    <w:basedOn w:val="Normal"/>
    <w:next w:val="Normal"/>
    <w:autoRedefine/>
    <w:uiPriority w:val="99"/>
    <w:semiHidden/>
    <w:unhideWhenUsed/>
    <w:rsid w:val="00B91810"/>
    <w:pPr>
      <w:spacing w:after="0" w:line="240" w:lineRule="auto"/>
      <w:ind w:left="1100" w:hanging="220"/>
    </w:pPr>
  </w:style>
  <w:style w:type="paragraph" w:styleId="Index6">
    <w:name w:val="index 6"/>
    <w:basedOn w:val="Normal"/>
    <w:next w:val="Normal"/>
    <w:autoRedefine/>
    <w:uiPriority w:val="99"/>
    <w:semiHidden/>
    <w:unhideWhenUsed/>
    <w:rsid w:val="00B91810"/>
    <w:pPr>
      <w:spacing w:after="0" w:line="240" w:lineRule="auto"/>
      <w:ind w:left="1320" w:hanging="220"/>
    </w:pPr>
  </w:style>
  <w:style w:type="paragraph" w:styleId="Index7">
    <w:name w:val="index 7"/>
    <w:basedOn w:val="Normal"/>
    <w:next w:val="Normal"/>
    <w:autoRedefine/>
    <w:uiPriority w:val="99"/>
    <w:semiHidden/>
    <w:unhideWhenUsed/>
    <w:rsid w:val="00B91810"/>
    <w:pPr>
      <w:spacing w:after="0" w:line="240" w:lineRule="auto"/>
      <w:ind w:left="1540" w:hanging="220"/>
    </w:pPr>
  </w:style>
  <w:style w:type="paragraph" w:styleId="Index8">
    <w:name w:val="index 8"/>
    <w:basedOn w:val="Normal"/>
    <w:next w:val="Normal"/>
    <w:autoRedefine/>
    <w:uiPriority w:val="99"/>
    <w:semiHidden/>
    <w:unhideWhenUsed/>
    <w:rsid w:val="00B91810"/>
    <w:pPr>
      <w:spacing w:after="0" w:line="240" w:lineRule="auto"/>
      <w:ind w:left="1760" w:hanging="220"/>
    </w:pPr>
  </w:style>
  <w:style w:type="paragraph" w:styleId="Index9">
    <w:name w:val="index 9"/>
    <w:basedOn w:val="Normal"/>
    <w:next w:val="Normal"/>
    <w:autoRedefine/>
    <w:uiPriority w:val="99"/>
    <w:semiHidden/>
    <w:unhideWhenUsed/>
    <w:rsid w:val="00B91810"/>
    <w:pPr>
      <w:spacing w:after="0" w:line="240" w:lineRule="auto"/>
      <w:ind w:left="1980" w:hanging="220"/>
    </w:pPr>
  </w:style>
  <w:style w:type="paragraph" w:styleId="IndexHeading">
    <w:name w:val="index heading"/>
    <w:basedOn w:val="Normal"/>
    <w:next w:val="Index1"/>
    <w:uiPriority w:val="99"/>
    <w:semiHidden/>
    <w:unhideWhenUsed/>
    <w:rsid w:val="00B91810"/>
    <w:rPr>
      <w:rFonts w:asciiTheme="majorHAnsi" w:eastAsiaTheme="majorEastAsia" w:hAnsiTheme="majorHAnsi" w:cstheme="majorBidi"/>
      <w:b/>
      <w:bCs/>
    </w:rPr>
  </w:style>
  <w:style w:type="character" w:styleId="IntenseEmphasis">
    <w:name w:val="Intense Emphasis"/>
    <w:basedOn w:val="DefaultParagraphFont"/>
    <w:uiPriority w:val="21"/>
    <w:semiHidden/>
    <w:rsid w:val="00B91810"/>
    <w:rPr>
      <w:b/>
      <w:bCs/>
      <w:i/>
      <w:iCs/>
      <w:color w:val="009DC8" w:themeColor="accent1"/>
      <w:lang w:val="en-GB"/>
    </w:rPr>
  </w:style>
  <w:style w:type="paragraph" w:styleId="IntenseQuote">
    <w:name w:val="Intense Quote"/>
    <w:basedOn w:val="Normal"/>
    <w:next w:val="Normal"/>
    <w:link w:val="IntenseQuoteChar"/>
    <w:uiPriority w:val="30"/>
    <w:semiHidden/>
    <w:rsid w:val="00B91810"/>
    <w:pPr>
      <w:pBdr>
        <w:bottom w:val="single" w:sz="4" w:space="4" w:color="009DC8" w:themeColor="accent1"/>
      </w:pBdr>
      <w:spacing w:before="200" w:after="280"/>
      <w:ind w:left="936" w:right="936"/>
    </w:pPr>
    <w:rPr>
      <w:b/>
      <w:bCs/>
      <w:i/>
      <w:iCs/>
      <w:color w:val="009DC8" w:themeColor="accent1"/>
    </w:rPr>
  </w:style>
  <w:style w:type="character" w:customStyle="1" w:styleId="IntenseQuoteChar">
    <w:name w:val="Intense Quote Char"/>
    <w:basedOn w:val="DefaultParagraphFont"/>
    <w:link w:val="IntenseQuote"/>
    <w:uiPriority w:val="30"/>
    <w:semiHidden/>
    <w:rsid w:val="00B91810"/>
    <w:rPr>
      <w:b/>
      <w:bCs/>
      <w:i/>
      <w:iCs/>
      <w:color w:val="009DC8" w:themeColor="accent1"/>
      <w:lang w:val="en-GB"/>
    </w:rPr>
  </w:style>
  <w:style w:type="character" w:styleId="IntenseReference">
    <w:name w:val="Intense Reference"/>
    <w:basedOn w:val="DefaultParagraphFont"/>
    <w:uiPriority w:val="32"/>
    <w:semiHidden/>
    <w:rsid w:val="00B91810"/>
    <w:rPr>
      <w:b/>
      <w:bCs/>
      <w:smallCaps/>
      <w:color w:val="161B21" w:themeColor="accent2"/>
      <w:spacing w:val="5"/>
      <w:u w:val="single"/>
      <w:lang w:val="en-GB"/>
    </w:rPr>
  </w:style>
  <w:style w:type="table" w:styleId="LightGrid">
    <w:name w:val="Light Grid"/>
    <w:basedOn w:val="TableNormal"/>
    <w:uiPriority w:val="62"/>
    <w:semiHidden/>
    <w:rsid w:val="00B91810"/>
    <w:pPr>
      <w:spacing w:after="0" w:line="240" w:lineRule="auto"/>
    </w:pPr>
    <w:tblPr>
      <w:tblStyleRowBandSize w:val="1"/>
      <w:tblStyleColBandSize w:val="1"/>
      <w:tblBorders>
        <w:top w:val="single" w:sz="8" w:space="0" w:color="161B21" w:themeColor="text1"/>
        <w:left w:val="single" w:sz="8" w:space="0" w:color="161B21" w:themeColor="text1"/>
        <w:bottom w:val="single" w:sz="8" w:space="0" w:color="161B21" w:themeColor="text1"/>
        <w:right w:val="single" w:sz="8" w:space="0" w:color="161B21" w:themeColor="text1"/>
        <w:insideH w:val="single" w:sz="8" w:space="0" w:color="161B21" w:themeColor="text1"/>
        <w:insideV w:val="single" w:sz="8" w:space="0" w:color="161B21"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61B21" w:themeColor="text1"/>
          <w:left w:val="single" w:sz="8" w:space="0" w:color="161B21" w:themeColor="text1"/>
          <w:bottom w:val="single" w:sz="18" w:space="0" w:color="161B21" w:themeColor="text1"/>
          <w:right w:val="single" w:sz="8" w:space="0" w:color="161B21" w:themeColor="text1"/>
          <w:insideH w:val="nil"/>
          <w:insideV w:val="single" w:sz="8" w:space="0" w:color="161B21"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61B21" w:themeColor="text1"/>
          <w:left w:val="single" w:sz="8" w:space="0" w:color="161B21" w:themeColor="text1"/>
          <w:bottom w:val="single" w:sz="8" w:space="0" w:color="161B21" w:themeColor="text1"/>
          <w:right w:val="single" w:sz="8" w:space="0" w:color="161B21" w:themeColor="text1"/>
          <w:insideH w:val="nil"/>
          <w:insideV w:val="single" w:sz="8" w:space="0" w:color="161B21"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61B21" w:themeColor="text1"/>
          <w:left w:val="single" w:sz="8" w:space="0" w:color="161B21" w:themeColor="text1"/>
          <w:bottom w:val="single" w:sz="8" w:space="0" w:color="161B21" w:themeColor="text1"/>
          <w:right w:val="single" w:sz="8" w:space="0" w:color="161B21" w:themeColor="text1"/>
        </w:tcBorders>
      </w:tcPr>
    </w:tblStylePr>
    <w:tblStylePr w:type="band1Vert">
      <w:tblPr/>
      <w:tcPr>
        <w:tcBorders>
          <w:top w:val="single" w:sz="8" w:space="0" w:color="161B21" w:themeColor="text1"/>
          <w:left w:val="single" w:sz="8" w:space="0" w:color="161B21" w:themeColor="text1"/>
          <w:bottom w:val="single" w:sz="8" w:space="0" w:color="161B21" w:themeColor="text1"/>
          <w:right w:val="single" w:sz="8" w:space="0" w:color="161B21" w:themeColor="text1"/>
        </w:tcBorders>
        <w:shd w:val="clear" w:color="auto" w:fill="BBC5D2" w:themeFill="text1" w:themeFillTint="3F"/>
      </w:tcPr>
    </w:tblStylePr>
    <w:tblStylePr w:type="band1Horz">
      <w:tblPr/>
      <w:tcPr>
        <w:tcBorders>
          <w:top w:val="single" w:sz="8" w:space="0" w:color="161B21" w:themeColor="text1"/>
          <w:left w:val="single" w:sz="8" w:space="0" w:color="161B21" w:themeColor="text1"/>
          <w:bottom w:val="single" w:sz="8" w:space="0" w:color="161B21" w:themeColor="text1"/>
          <w:right w:val="single" w:sz="8" w:space="0" w:color="161B21" w:themeColor="text1"/>
          <w:insideV w:val="single" w:sz="8" w:space="0" w:color="161B21" w:themeColor="text1"/>
        </w:tcBorders>
        <w:shd w:val="clear" w:color="auto" w:fill="BBC5D2" w:themeFill="text1" w:themeFillTint="3F"/>
      </w:tcPr>
    </w:tblStylePr>
    <w:tblStylePr w:type="band2Horz">
      <w:tblPr/>
      <w:tcPr>
        <w:tcBorders>
          <w:top w:val="single" w:sz="8" w:space="0" w:color="161B21" w:themeColor="text1"/>
          <w:left w:val="single" w:sz="8" w:space="0" w:color="161B21" w:themeColor="text1"/>
          <w:bottom w:val="single" w:sz="8" w:space="0" w:color="161B21" w:themeColor="text1"/>
          <w:right w:val="single" w:sz="8" w:space="0" w:color="161B21" w:themeColor="text1"/>
          <w:insideV w:val="single" w:sz="8" w:space="0" w:color="161B21" w:themeColor="text1"/>
        </w:tcBorders>
      </w:tcPr>
    </w:tblStylePr>
  </w:style>
  <w:style w:type="table" w:styleId="LightGrid-Accent1">
    <w:name w:val="Light Grid Accent 1"/>
    <w:basedOn w:val="TableNormal"/>
    <w:uiPriority w:val="62"/>
    <w:semiHidden/>
    <w:rsid w:val="00B91810"/>
    <w:pPr>
      <w:spacing w:after="0" w:line="240" w:lineRule="auto"/>
    </w:pPr>
    <w:tblPr>
      <w:tblStyleRowBandSize w:val="1"/>
      <w:tblStyleColBandSize w:val="1"/>
      <w:tblBorders>
        <w:top w:val="single" w:sz="8" w:space="0" w:color="009DC8" w:themeColor="accent1"/>
        <w:left w:val="single" w:sz="8" w:space="0" w:color="009DC8" w:themeColor="accent1"/>
        <w:bottom w:val="single" w:sz="8" w:space="0" w:color="009DC8" w:themeColor="accent1"/>
        <w:right w:val="single" w:sz="8" w:space="0" w:color="009DC8" w:themeColor="accent1"/>
        <w:insideH w:val="single" w:sz="8" w:space="0" w:color="009DC8" w:themeColor="accent1"/>
        <w:insideV w:val="single" w:sz="8" w:space="0" w:color="009DC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DC8" w:themeColor="accent1"/>
          <w:left w:val="single" w:sz="8" w:space="0" w:color="009DC8" w:themeColor="accent1"/>
          <w:bottom w:val="single" w:sz="18" w:space="0" w:color="009DC8" w:themeColor="accent1"/>
          <w:right w:val="single" w:sz="8" w:space="0" w:color="009DC8" w:themeColor="accent1"/>
          <w:insideH w:val="nil"/>
          <w:insideV w:val="single" w:sz="8" w:space="0" w:color="009DC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DC8" w:themeColor="accent1"/>
          <w:left w:val="single" w:sz="8" w:space="0" w:color="009DC8" w:themeColor="accent1"/>
          <w:bottom w:val="single" w:sz="8" w:space="0" w:color="009DC8" w:themeColor="accent1"/>
          <w:right w:val="single" w:sz="8" w:space="0" w:color="009DC8" w:themeColor="accent1"/>
          <w:insideH w:val="nil"/>
          <w:insideV w:val="single" w:sz="8" w:space="0" w:color="009DC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DC8" w:themeColor="accent1"/>
          <w:left w:val="single" w:sz="8" w:space="0" w:color="009DC8" w:themeColor="accent1"/>
          <w:bottom w:val="single" w:sz="8" w:space="0" w:color="009DC8" w:themeColor="accent1"/>
          <w:right w:val="single" w:sz="8" w:space="0" w:color="009DC8" w:themeColor="accent1"/>
        </w:tcBorders>
      </w:tcPr>
    </w:tblStylePr>
    <w:tblStylePr w:type="band1Vert">
      <w:tblPr/>
      <w:tcPr>
        <w:tcBorders>
          <w:top w:val="single" w:sz="8" w:space="0" w:color="009DC8" w:themeColor="accent1"/>
          <w:left w:val="single" w:sz="8" w:space="0" w:color="009DC8" w:themeColor="accent1"/>
          <w:bottom w:val="single" w:sz="8" w:space="0" w:color="009DC8" w:themeColor="accent1"/>
          <w:right w:val="single" w:sz="8" w:space="0" w:color="009DC8" w:themeColor="accent1"/>
        </w:tcBorders>
        <w:shd w:val="clear" w:color="auto" w:fill="B2EEFF" w:themeFill="accent1" w:themeFillTint="3F"/>
      </w:tcPr>
    </w:tblStylePr>
    <w:tblStylePr w:type="band1Horz">
      <w:tblPr/>
      <w:tcPr>
        <w:tcBorders>
          <w:top w:val="single" w:sz="8" w:space="0" w:color="009DC8" w:themeColor="accent1"/>
          <w:left w:val="single" w:sz="8" w:space="0" w:color="009DC8" w:themeColor="accent1"/>
          <w:bottom w:val="single" w:sz="8" w:space="0" w:color="009DC8" w:themeColor="accent1"/>
          <w:right w:val="single" w:sz="8" w:space="0" w:color="009DC8" w:themeColor="accent1"/>
          <w:insideV w:val="single" w:sz="8" w:space="0" w:color="009DC8" w:themeColor="accent1"/>
        </w:tcBorders>
        <w:shd w:val="clear" w:color="auto" w:fill="B2EEFF" w:themeFill="accent1" w:themeFillTint="3F"/>
      </w:tcPr>
    </w:tblStylePr>
    <w:tblStylePr w:type="band2Horz">
      <w:tblPr/>
      <w:tcPr>
        <w:tcBorders>
          <w:top w:val="single" w:sz="8" w:space="0" w:color="009DC8" w:themeColor="accent1"/>
          <w:left w:val="single" w:sz="8" w:space="0" w:color="009DC8" w:themeColor="accent1"/>
          <w:bottom w:val="single" w:sz="8" w:space="0" w:color="009DC8" w:themeColor="accent1"/>
          <w:right w:val="single" w:sz="8" w:space="0" w:color="009DC8" w:themeColor="accent1"/>
          <w:insideV w:val="single" w:sz="8" w:space="0" w:color="009DC8" w:themeColor="accent1"/>
        </w:tcBorders>
      </w:tcPr>
    </w:tblStylePr>
  </w:style>
  <w:style w:type="table" w:styleId="LightGrid-Accent2">
    <w:name w:val="Light Grid Accent 2"/>
    <w:basedOn w:val="TableNormal"/>
    <w:uiPriority w:val="62"/>
    <w:semiHidden/>
    <w:rsid w:val="00B91810"/>
    <w:pPr>
      <w:spacing w:after="0" w:line="240" w:lineRule="auto"/>
    </w:pPr>
    <w:tblPr>
      <w:tblStyleRowBandSize w:val="1"/>
      <w:tblStyleColBandSize w:val="1"/>
      <w:tblBorders>
        <w:top w:val="single" w:sz="8" w:space="0" w:color="161B21" w:themeColor="accent2"/>
        <w:left w:val="single" w:sz="8" w:space="0" w:color="161B21" w:themeColor="accent2"/>
        <w:bottom w:val="single" w:sz="8" w:space="0" w:color="161B21" w:themeColor="accent2"/>
        <w:right w:val="single" w:sz="8" w:space="0" w:color="161B21" w:themeColor="accent2"/>
        <w:insideH w:val="single" w:sz="8" w:space="0" w:color="161B21" w:themeColor="accent2"/>
        <w:insideV w:val="single" w:sz="8" w:space="0" w:color="161B2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61B21" w:themeColor="accent2"/>
          <w:left w:val="single" w:sz="8" w:space="0" w:color="161B21" w:themeColor="accent2"/>
          <w:bottom w:val="single" w:sz="18" w:space="0" w:color="161B21" w:themeColor="accent2"/>
          <w:right w:val="single" w:sz="8" w:space="0" w:color="161B21" w:themeColor="accent2"/>
          <w:insideH w:val="nil"/>
          <w:insideV w:val="single" w:sz="8" w:space="0" w:color="161B2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61B21" w:themeColor="accent2"/>
          <w:left w:val="single" w:sz="8" w:space="0" w:color="161B21" w:themeColor="accent2"/>
          <w:bottom w:val="single" w:sz="8" w:space="0" w:color="161B21" w:themeColor="accent2"/>
          <w:right w:val="single" w:sz="8" w:space="0" w:color="161B21" w:themeColor="accent2"/>
          <w:insideH w:val="nil"/>
          <w:insideV w:val="single" w:sz="8" w:space="0" w:color="161B2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61B21" w:themeColor="accent2"/>
          <w:left w:val="single" w:sz="8" w:space="0" w:color="161B21" w:themeColor="accent2"/>
          <w:bottom w:val="single" w:sz="8" w:space="0" w:color="161B21" w:themeColor="accent2"/>
          <w:right w:val="single" w:sz="8" w:space="0" w:color="161B21" w:themeColor="accent2"/>
        </w:tcBorders>
      </w:tcPr>
    </w:tblStylePr>
    <w:tblStylePr w:type="band1Vert">
      <w:tblPr/>
      <w:tcPr>
        <w:tcBorders>
          <w:top w:val="single" w:sz="8" w:space="0" w:color="161B21" w:themeColor="accent2"/>
          <w:left w:val="single" w:sz="8" w:space="0" w:color="161B21" w:themeColor="accent2"/>
          <w:bottom w:val="single" w:sz="8" w:space="0" w:color="161B21" w:themeColor="accent2"/>
          <w:right w:val="single" w:sz="8" w:space="0" w:color="161B21" w:themeColor="accent2"/>
        </w:tcBorders>
        <w:shd w:val="clear" w:color="auto" w:fill="BBC5D2" w:themeFill="accent2" w:themeFillTint="3F"/>
      </w:tcPr>
    </w:tblStylePr>
    <w:tblStylePr w:type="band1Horz">
      <w:tblPr/>
      <w:tcPr>
        <w:tcBorders>
          <w:top w:val="single" w:sz="8" w:space="0" w:color="161B21" w:themeColor="accent2"/>
          <w:left w:val="single" w:sz="8" w:space="0" w:color="161B21" w:themeColor="accent2"/>
          <w:bottom w:val="single" w:sz="8" w:space="0" w:color="161B21" w:themeColor="accent2"/>
          <w:right w:val="single" w:sz="8" w:space="0" w:color="161B21" w:themeColor="accent2"/>
          <w:insideV w:val="single" w:sz="8" w:space="0" w:color="161B21" w:themeColor="accent2"/>
        </w:tcBorders>
        <w:shd w:val="clear" w:color="auto" w:fill="BBC5D2" w:themeFill="accent2" w:themeFillTint="3F"/>
      </w:tcPr>
    </w:tblStylePr>
    <w:tblStylePr w:type="band2Horz">
      <w:tblPr/>
      <w:tcPr>
        <w:tcBorders>
          <w:top w:val="single" w:sz="8" w:space="0" w:color="161B21" w:themeColor="accent2"/>
          <w:left w:val="single" w:sz="8" w:space="0" w:color="161B21" w:themeColor="accent2"/>
          <w:bottom w:val="single" w:sz="8" w:space="0" w:color="161B21" w:themeColor="accent2"/>
          <w:right w:val="single" w:sz="8" w:space="0" w:color="161B21" w:themeColor="accent2"/>
          <w:insideV w:val="single" w:sz="8" w:space="0" w:color="161B21" w:themeColor="accent2"/>
        </w:tcBorders>
      </w:tcPr>
    </w:tblStylePr>
  </w:style>
  <w:style w:type="table" w:styleId="LightGrid-Accent3">
    <w:name w:val="Light Grid Accent 3"/>
    <w:basedOn w:val="TableNormal"/>
    <w:uiPriority w:val="62"/>
    <w:semiHidden/>
    <w:rsid w:val="00B91810"/>
    <w:pPr>
      <w:spacing w:after="0" w:line="240" w:lineRule="auto"/>
    </w:pPr>
    <w:tblPr>
      <w:tblStyleRowBandSize w:val="1"/>
      <w:tblStyleColBandSize w:val="1"/>
      <w:tblBorders>
        <w:top w:val="single" w:sz="8" w:space="0" w:color="F8982D" w:themeColor="accent3"/>
        <w:left w:val="single" w:sz="8" w:space="0" w:color="F8982D" w:themeColor="accent3"/>
        <w:bottom w:val="single" w:sz="8" w:space="0" w:color="F8982D" w:themeColor="accent3"/>
        <w:right w:val="single" w:sz="8" w:space="0" w:color="F8982D" w:themeColor="accent3"/>
        <w:insideH w:val="single" w:sz="8" w:space="0" w:color="F8982D" w:themeColor="accent3"/>
        <w:insideV w:val="single" w:sz="8" w:space="0" w:color="F8982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8982D" w:themeColor="accent3"/>
          <w:left w:val="single" w:sz="8" w:space="0" w:color="F8982D" w:themeColor="accent3"/>
          <w:bottom w:val="single" w:sz="18" w:space="0" w:color="F8982D" w:themeColor="accent3"/>
          <w:right w:val="single" w:sz="8" w:space="0" w:color="F8982D" w:themeColor="accent3"/>
          <w:insideH w:val="nil"/>
          <w:insideV w:val="single" w:sz="8" w:space="0" w:color="F8982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8982D" w:themeColor="accent3"/>
          <w:left w:val="single" w:sz="8" w:space="0" w:color="F8982D" w:themeColor="accent3"/>
          <w:bottom w:val="single" w:sz="8" w:space="0" w:color="F8982D" w:themeColor="accent3"/>
          <w:right w:val="single" w:sz="8" w:space="0" w:color="F8982D" w:themeColor="accent3"/>
          <w:insideH w:val="nil"/>
          <w:insideV w:val="single" w:sz="8" w:space="0" w:color="F8982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8982D" w:themeColor="accent3"/>
          <w:left w:val="single" w:sz="8" w:space="0" w:color="F8982D" w:themeColor="accent3"/>
          <w:bottom w:val="single" w:sz="8" w:space="0" w:color="F8982D" w:themeColor="accent3"/>
          <w:right w:val="single" w:sz="8" w:space="0" w:color="F8982D" w:themeColor="accent3"/>
        </w:tcBorders>
      </w:tcPr>
    </w:tblStylePr>
    <w:tblStylePr w:type="band1Vert">
      <w:tblPr/>
      <w:tcPr>
        <w:tcBorders>
          <w:top w:val="single" w:sz="8" w:space="0" w:color="F8982D" w:themeColor="accent3"/>
          <w:left w:val="single" w:sz="8" w:space="0" w:color="F8982D" w:themeColor="accent3"/>
          <w:bottom w:val="single" w:sz="8" w:space="0" w:color="F8982D" w:themeColor="accent3"/>
          <w:right w:val="single" w:sz="8" w:space="0" w:color="F8982D" w:themeColor="accent3"/>
        </w:tcBorders>
        <w:shd w:val="clear" w:color="auto" w:fill="FDE5CB" w:themeFill="accent3" w:themeFillTint="3F"/>
      </w:tcPr>
    </w:tblStylePr>
    <w:tblStylePr w:type="band1Horz">
      <w:tblPr/>
      <w:tcPr>
        <w:tcBorders>
          <w:top w:val="single" w:sz="8" w:space="0" w:color="F8982D" w:themeColor="accent3"/>
          <w:left w:val="single" w:sz="8" w:space="0" w:color="F8982D" w:themeColor="accent3"/>
          <w:bottom w:val="single" w:sz="8" w:space="0" w:color="F8982D" w:themeColor="accent3"/>
          <w:right w:val="single" w:sz="8" w:space="0" w:color="F8982D" w:themeColor="accent3"/>
          <w:insideV w:val="single" w:sz="8" w:space="0" w:color="F8982D" w:themeColor="accent3"/>
        </w:tcBorders>
        <w:shd w:val="clear" w:color="auto" w:fill="FDE5CB" w:themeFill="accent3" w:themeFillTint="3F"/>
      </w:tcPr>
    </w:tblStylePr>
    <w:tblStylePr w:type="band2Horz">
      <w:tblPr/>
      <w:tcPr>
        <w:tcBorders>
          <w:top w:val="single" w:sz="8" w:space="0" w:color="F8982D" w:themeColor="accent3"/>
          <w:left w:val="single" w:sz="8" w:space="0" w:color="F8982D" w:themeColor="accent3"/>
          <w:bottom w:val="single" w:sz="8" w:space="0" w:color="F8982D" w:themeColor="accent3"/>
          <w:right w:val="single" w:sz="8" w:space="0" w:color="F8982D" w:themeColor="accent3"/>
          <w:insideV w:val="single" w:sz="8" w:space="0" w:color="F8982D" w:themeColor="accent3"/>
        </w:tcBorders>
      </w:tcPr>
    </w:tblStylePr>
  </w:style>
  <w:style w:type="table" w:styleId="LightGrid-Accent4">
    <w:name w:val="Light Grid Accent 4"/>
    <w:basedOn w:val="TableNormal"/>
    <w:uiPriority w:val="62"/>
    <w:semiHidden/>
    <w:rsid w:val="00B91810"/>
    <w:pPr>
      <w:spacing w:after="0" w:line="240" w:lineRule="auto"/>
    </w:pPr>
    <w:tblPr>
      <w:tblStyleRowBandSize w:val="1"/>
      <w:tblStyleColBandSize w:val="1"/>
      <w:tblBorders>
        <w:top w:val="single" w:sz="8" w:space="0" w:color="00895E" w:themeColor="accent4"/>
        <w:left w:val="single" w:sz="8" w:space="0" w:color="00895E" w:themeColor="accent4"/>
        <w:bottom w:val="single" w:sz="8" w:space="0" w:color="00895E" w:themeColor="accent4"/>
        <w:right w:val="single" w:sz="8" w:space="0" w:color="00895E" w:themeColor="accent4"/>
        <w:insideH w:val="single" w:sz="8" w:space="0" w:color="00895E" w:themeColor="accent4"/>
        <w:insideV w:val="single" w:sz="8" w:space="0" w:color="00895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895E" w:themeColor="accent4"/>
          <w:left w:val="single" w:sz="8" w:space="0" w:color="00895E" w:themeColor="accent4"/>
          <w:bottom w:val="single" w:sz="18" w:space="0" w:color="00895E" w:themeColor="accent4"/>
          <w:right w:val="single" w:sz="8" w:space="0" w:color="00895E" w:themeColor="accent4"/>
          <w:insideH w:val="nil"/>
          <w:insideV w:val="single" w:sz="8" w:space="0" w:color="00895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895E" w:themeColor="accent4"/>
          <w:left w:val="single" w:sz="8" w:space="0" w:color="00895E" w:themeColor="accent4"/>
          <w:bottom w:val="single" w:sz="8" w:space="0" w:color="00895E" w:themeColor="accent4"/>
          <w:right w:val="single" w:sz="8" w:space="0" w:color="00895E" w:themeColor="accent4"/>
          <w:insideH w:val="nil"/>
          <w:insideV w:val="single" w:sz="8" w:space="0" w:color="00895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895E" w:themeColor="accent4"/>
          <w:left w:val="single" w:sz="8" w:space="0" w:color="00895E" w:themeColor="accent4"/>
          <w:bottom w:val="single" w:sz="8" w:space="0" w:color="00895E" w:themeColor="accent4"/>
          <w:right w:val="single" w:sz="8" w:space="0" w:color="00895E" w:themeColor="accent4"/>
        </w:tcBorders>
      </w:tcPr>
    </w:tblStylePr>
    <w:tblStylePr w:type="band1Vert">
      <w:tblPr/>
      <w:tcPr>
        <w:tcBorders>
          <w:top w:val="single" w:sz="8" w:space="0" w:color="00895E" w:themeColor="accent4"/>
          <w:left w:val="single" w:sz="8" w:space="0" w:color="00895E" w:themeColor="accent4"/>
          <w:bottom w:val="single" w:sz="8" w:space="0" w:color="00895E" w:themeColor="accent4"/>
          <w:right w:val="single" w:sz="8" w:space="0" w:color="00895E" w:themeColor="accent4"/>
        </w:tcBorders>
        <w:shd w:val="clear" w:color="auto" w:fill="A2FFE1" w:themeFill="accent4" w:themeFillTint="3F"/>
      </w:tcPr>
    </w:tblStylePr>
    <w:tblStylePr w:type="band1Horz">
      <w:tblPr/>
      <w:tcPr>
        <w:tcBorders>
          <w:top w:val="single" w:sz="8" w:space="0" w:color="00895E" w:themeColor="accent4"/>
          <w:left w:val="single" w:sz="8" w:space="0" w:color="00895E" w:themeColor="accent4"/>
          <w:bottom w:val="single" w:sz="8" w:space="0" w:color="00895E" w:themeColor="accent4"/>
          <w:right w:val="single" w:sz="8" w:space="0" w:color="00895E" w:themeColor="accent4"/>
          <w:insideV w:val="single" w:sz="8" w:space="0" w:color="00895E" w:themeColor="accent4"/>
        </w:tcBorders>
        <w:shd w:val="clear" w:color="auto" w:fill="A2FFE1" w:themeFill="accent4" w:themeFillTint="3F"/>
      </w:tcPr>
    </w:tblStylePr>
    <w:tblStylePr w:type="band2Horz">
      <w:tblPr/>
      <w:tcPr>
        <w:tcBorders>
          <w:top w:val="single" w:sz="8" w:space="0" w:color="00895E" w:themeColor="accent4"/>
          <w:left w:val="single" w:sz="8" w:space="0" w:color="00895E" w:themeColor="accent4"/>
          <w:bottom w:val="single" w:sz="8" w:space="0" w:color="00895E" w:themeColor="accent4"/>
          <w:right w:val="single" w:sz="8" w:space="0" w:color="00895E" w:themeColor="accent4"/>
          <w:insideV w:val="single" w:sz="8" w:space="0" w:color="00895E" w:themeColor="accent4"/>
        </w:tcBorders>
      </w:tcPr>
    </w:tblStylePr>
  </w:style>
  <w:style w:type="table" w:styleId="LightGrid-Accent5">
    <w:name w:val="Light Grid Accent 5"/>
    <w:basedOn w:val="TableNormal"/>
    <w:uiPriority w:val="62"/>
    <w:semiHidden/>
    <w:rsid w:val="00B91810"/>
    <w:pPr>
      <w:spacing w:after="0" w:line="240" w:lineRule="auto"/>
    </w:pPr>
    <w:tblPr>
      <w:tblStyleRowBandSize w:val="1"/>
      <w:tblStyleColBandSize w:val="1"/>
      <w:tblBorders>
        <w:top w:val="single" w:sz="8" w:space="0" w:color="0073E3" w:themeColor="accent5"/>
        <w:left w:val="single" w:sz="8" w:space="0" w:color="0073E3" w:themeColor="accent5"/>
        <w:bottom w:val="single" w:sz="8" w:space="0" w:color="0073E3" w:themeColor="accent5"/>
        <w:right w:val="single" w:sz="8" w:space="0" w:color="0073E3" w:themeColor="accent5"/>
        <w:insideH w:val="single" w:sz="8" w:space="0" w:color="0073E3" w:themeColor="accent5"/>
        <w:insideV w:val="single" w:sz="8" w:space="0" w:color="0073E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3E3" w:themeColor="accent5"/>
          <w:left w:val="single" w:sz="8" w:space="0" w:color="0073E3" w:themeColor="accent5"/>
          <w:bottom w:val="single" w:sz="18" w:space="0" w:color="0073E3" w:themeColor="accent5"/>
          <w:right w:val="single" w:sz="8" w:space="0" w:color="0073E3" w:themeColor="accent5"/>
          <w:insideH w:val="nil"/>
          <w:insideV w:val="single" w:sz="8" w:space="0" w:color="0073E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3E3" w:themeColor="accent5"/>
          <w:left w:val="single" w:sz="8" w:space="0" w:color="0073E3" w:themeColor="accent5"/>
          <w:bottom w:val="single" w:sz="8" w:space="0" w:color="0073E3" w:themeColor="accent5"/>
          <w:right w:val="single" w:sz="8" w:space="0" w:color="0073E3" w:themeColor="accent5"/>
          <w:insideH w:val="nil"/>
          <w:insideV w:val="single" w:sz="8" w:space="0" w:color="0073E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3E3" w:themeColor="accent5"/>
          <w:left w:val="single" w:sz="8" w:space="0" w:color="0073E3" w:themeColor="accent5"/>
          <w:bottom w:val="single" w:sz="8" w:space="0" w:color="0073E3" w:themeColor="accent5"/>
          <w:right w:val="single" w:sz="8" w:space="0" w:color="0073E3" w:themeColor="accent5"/>
        </w:tcBorders>
      </w:tcPr>
    </w:tblStylePr>
    <w:tblStylePr w:type="band1Vert">
      <w:tblPr/>
      <w:tcPr>
        <w:tcBorders>
          <w:top w:val="single" w:sz="8" w:space="0" w:color="0073E3" w:themeColor="accent5"/>
          <w:left w:val="single" w:sz="8" w:space="0" w:color="0073E3" w:themeColor="accent5"/>
          <w:bottom w:val="single" w:sz="8" w:space="0" w:color="0073E3" w:themeColor="accent5"/>
          <w:right w:val="single" w:sz="8" w:space="0" w:color="0073E3" w:themeColor="accent5"/>
        </w:tcBorders>
        <w:shd w:val="clear" w:color="auto" w:fill="B9DCFF" w:themeFill="accent5" w:themeFillTint="3F"/>
      </w:tcPr>
    </w:tblStylePr>
    <w:tblStylePr w:type="band1Horz">
      <w:tblPr/>
      <w:tcPr>
        <w:tcBorders>
          <w:top w:val="single" w:sz="8" w:space="0" w:color="0073E3" w:themeColor="accent5"/>
          <w:left w:val="single" w:sz="8" w:space="0" w:color="0073E3" w:themeColor="accent5"/>
          <w:bottom w:val="single" w:sz="8" w:space="0" w:color="0073E3" w:themeColor="accent5"/>
          <w:right w:val="single" w:sz="8" w:space="0" w:color="0073E3" w:themeColor="accent5"/>
          <w:insideV w:val="single" w:sz="8" w:space="0" w:color="0073E3" w:themeColor="accent5"/>
        </w:tcBorders>
        <w:shd w:val="clear" w:color="auto" w:fill="B9DCFF" w:themeFill="accent5" w:themeFillTint="3F"/>
      </w:tcPr>
    </w:tblStylePr>
    <w:tblStylePr w:type="band2Horz">
      <w:tblPr/>
      <w:tcPr>
        <w:tcBorders>
          <w:top w:val="single" w:sz="8" w:space="0" w:color="0073E3" w:themeColor="accent5"/>
          <w:left w:val="single" w:sz="8" w:space="0" w:color="0073E3" w:themeColor="accent5"/>
          <w:bottom w:val="single" w:sz="8" w:space="0" w:color="0073E3" w:themeColor="accent5"/>
          <w:right w:val="single" w:sz="8" w:space="0" w:color="0073E3" w:themeColor="accent5"/>
          <w:insideV w:val="single" w:sz="8" w:space="0" w:color="0073E3" w:themeColor="accent5"/>
        </w:tcBorders>
      </w:tcPr>
    </w:tblStylePr>
  </w:style>
  <w:style w:type="table" w:styleId="LightGrid-Accent6">
    <w:name w:val="Light Grid Accent 6"/>
    <w:basedOn w:val="TableNormal"/>
    <w:uiPriority w:val="62"/>
    <w:semiHidden/>
    <w:rsid w:val="00B91810"/>
    <w:pPr>
      <w:spacing w:after="0" w:line="240" w:lineRule="auto"/>
    </w:pPr>
    <w:tblPr>
      <w:tblStyleRowBandSize w:val="1"/>
      <w:tblStyleColBandSize w:val="1"/>
      <w:tblBorders>
        <w:top w:val="single" w:sz="8" w:space="0" w:color="C03200" w:themeColor="accent6"/>
        <w:left w:val="single" w:sz="8" w:space="0" w:color="C03200" w:themeColor="accent6"/>
        <w:bottom w:val="single" w:sz="8" w:space="0" w:color="C03200" w:themeColor="accent6"/>
        <w:right w:val="single" w:sz="8" w:space="0" w:color="C03200" w:themeColor="accent6"/>
        <w:insideH w:val="single" w:sz="8" w:space="0" w:color="C03200" w:themeColor="accent6"/>
        <w:insideV w:val="single" w:sz="8" w:space="0" w:color="C032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3200" w:themeColor="accent6"/>
          <w:left w:val="single" w:sz="8" w:space="0" w:color="C03200" w:themeColor="accent6"/>
          <w:bottom w:val="single" w:sz="18" w:space="0" w:color="C03200" w:themeColor="accent6"/>
          <w:right w:val="single" w:sz="8" w:space="0" w:color="C03200" w:themeColor="accent6"/>
          <w:insideH w:val="nil"/>
          <w:insideV w:val="single" w:sz="8" w:space="0" w:color="C032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3200" w:themeColor="accent6"/>
          <w:left w:val="single" w:sz="8" w:space="0" w:color="C03200" w:themeColor="accent6"/>
          <w:bottom w:val="single" w:sz="8" w:space="0" w:color="C03200" w:themeColor="accent6"/>
          <w:right w:val="single" w:sz="8" w:space="0" w:color="C03200" w:themeColor="accent6"/>
          <w:insideH w:val="nil"/>
          <w:insideV w:val="single" w:sz="8" w:space="0" w:color="C032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3200" w:themeColor="accent6"/>
          <w:left w:val="single" w:sz="8" w:space="0" w:color="C03200" w:themeColor="accent6"/>
          <w:bottom w:val="single" w:sz="8" w:space="0" w:color="C03200" w:themeColor="accent6"/>
          <w:right w:val="single" w:sz="8" w:space="0" w:color="C03200" w:themeColor="accent6"/>
        </w:tcBorders>
      </w:tcPr>
    </w:tblStylePr>
    <w:tblStylePr w:type="band1Vert">
      <w:tblPr/>
      <w:tcPr>
        <w:tcBorders>
          <w:top w:val="single" w:sz="8" w:space="0" w:color="C03200" w:themeColor="accent6"/>
          <w:left w:val="single" w:sz="8" w:space="0" w:color="C03200" w:themeColor="accent6"/>
          <w:bottom w:val="single" w:sz="8" w:space="0" w:color="C03200" w:themeColor="accent6"/>
          <w:right w:val="single" w:sz="8" w:space="0" w:color="C03200" w:themeColor="accent6"/>
        </w:tcBorders>
        <w:shd w:val="clear" w:color="auto" w:fill="FFC4B0" w:themeFill="accent6" w:themeFillTint="3F"/>
      </w:tcPr>
    </w:tblStylePr>
    <w:tblStylePr w:type="band1Horz">
      <w:tblPr/>
      <w:tcPr>
        <w:tcBorders>
          <w:top w:val="single" w:sz="8" w:space="0" w:color="C03200" w:themeColor="accent6"/>
          <w:left w:val="single" w:sz="8" w:space="0" w:color="C03200" w:themeColor="accent6"/>
          <w:bottom w:val="single" w:sz="8" w:space="0" w:color="C03200" w:themeColor="accent6"/>
          <w:right w:val="single" w:sz="8" w:space="0" w:color="C03200" w:themeColor="accent6"/>
          <w:insideV w:val="single" w:sz="8" w:space="0" w:color="C03200" w:themeColor="accent6"/>
        </w:tcBorders>
        <w:shd w:val="clear" w:color="auto" w:fill="FFC4B0" w:themeFill="accent6" w:themeFillTint="3F"/>
      </w:tcPr>
    </w:tblStylePr>
    <w:tblStylePr w:type="band2Horz">
      <w:tblPr/>
      <w:tcPr>
        <w:tcBorders>
          <w:top w:val="single" w:sz="8" w:space="0" w:color="C03200" w:themeColor="accent6"/>
          <w:left w:val="single" w:sz="8" w:space="0" w:color="C03200" w:themeColor="accent6"/>
          <w:bottom w:val="single" w:sz="8" w:space="0" w:color="C03200" w:themeColor="accent6"/>
          <w:right w:val="single" w:sz="8" w:space="0" w:color="C03200" w:themeColor="accent6"/>
          <w:insideV w:val="single" w:sz="8" w:space="0" w:color="C03200" w:themeColor="accent6"/>
        </w:tcBorders>
      </w:tcPr>
    </w:tblStylePr>
  </w:style>
  <w:style w:type="table" w:styleId="LightList">
    <w:name w:val="Light List"/>
    <w:basedOn w:val="TableNormal"/>
    <w:uiPriority w:val="61"/>
    <w:semiHidden/>
    <w:rsid w:val="00B91810"/>
    <w:pPr>
      <w:spacing w:after="0" w:line="240" w:lineRule="auto"/>
    </w:pPr>
    <w:tblPr>
      <w:tblStyleRowBandSize w:val="1"/>
      <w:tblStyleColBandSize w:val="1"/>
      <w:tblBorders>
        <w:top w:val="single" w:sz="8" w:space="0" w:color="161B21" w:themeColor="text1"/>
        <w:left w:val="single" w:sz="8" w:space="0" w:color="161B21" w:themeColor="text1"/>
        <w:bottom w:val="single" w:sz="8" w:space="0" w:color="161B21" w:themeColor="text1"/>
        <w:right w:val="single" w:sz="8" w:space="0" w:color="161B21" w:themeColor="text1"/>
      </w:tblBorders>
    </w:tblPr>
    <w:tblStylePr w:type="firstRow">
      <w:pPr>
        <w:spacing w:before="0" w:after="0" w:line="240" w:lineRule="auto"/>
      </w:pPr>
      <w:rPr>
        <w:b/>
        <w:bCs/>
        <w:color w:val="FFFFFF" w:themeColor="background1"/>
      </w:rPr>
      <w:tblPr/>
      <w:tcPr>
        <w:shd w:val="clear" w:color="auto" w:fill="161B21" w:themeFill="text1"/>
      </w:tcPr>
    </w:tblStylePr>
    <w:tblStylePr w:type="lastRow">
      <w:pPr>
        <w:spacing w:before="0" w:after="0" w:line="240" w:lineRule="auto"/>
      </w:pPr>
      <w:rPr>
        <w:b/>
        <w:bCs/>
      </w:rPr>
      <w:tblPr/>
      <w:tcPr>
        <w:tcBorders>
          <w:top w:val="double" w:sz="6" w:space="0" w:color="161B21" w:themeColor="text1"/>
          <w:left w:val="single" w:sz="8" w:space="0" w:color="161B21" w:themeColor="text1"/>
          <w:bottom w:val="single" w:sz="8" w:space="0" w:color="161B21" w:themeColor="text1"/>
          <w:right w:val="single" w:sz="8" w:space="0" w:color="161B21" w:themeColor="text1"/>
        </w:tcBorders>
      </w:tcPr>
    </w:tblStylePr>
    <w:tblStylePr w:type="firstCol">
      <w:rPr>
        <w:b/>
        <w:bCs/>
      </w:rPr>
    </w:tblStylePr>
    <w:tblStylePr w:type="lastCol">
      <w:rPr>
        <w:b/>
        <w:bCs/>
      </w:rPr>
    </w:tblStylePr>
    <w:tblStylePr w:type="band1Vert">
      <w:tblPr/>
      <w:tcPr>
        <w:tcBorders>
          <w:top w:val="single" w:sz="8" w:space="0" w:color="161B21" w:themeColor="text1"/>
          <w:left w:val="single" w:sz="8" w:space="0" w:color="161B21" w:themeColor="text1"/>
          <w:bottom w:val="single" w:sz="8" w:space="0" w:color="161B21" w:themeColor="text1"/>
          <w:right w:val="single" w:sz="8" w:space="0" w:color="161B21" w:themeColor="text1"/>
        </w:tcBorders>
      </w:tcPr>
    </w:tblStylePr>
    <w:tblStylePr w:type="band1Horz">
      <w:tblPr/>
      <w:tcPr>
        <w:tcBorders>
          <w:top w:val="single" w:sz="8" w:space="0" w:color="161B21" w:themeColor="text1"/>
          <w:left w:val="single" w:sz="8" w:space="0" w:color="161B21" w:themeColor="text1"/>
          <w:bottom w:val="single" w:sz="8" w:space="0" w:color="161B21" w:themeColor="text1"/>
          <w:right w:val="single" w:sz="8" w:space="0" w:color="161B21" w:themeColor="text1"/>
        </w:tcBorders>
      </w:tcPr>
    </w:tblStylePr>
  </w:style>
  <w:style w:type="table" w:styleId="LightList-Accent1">
    <w:name w:val="Light List Accent 1"/>
    <w:basedOn w:val="TableNormal"/>
    <w:uiPriority w:val="61"/>
    <w:semiHidden/>
    <w:rsid w:val="00B91810"/>
    <w:pPr>
      <w:spacing w:after="0" w:line="240" w:lineRule="auto"/>
    </w:pPr>
    <w:tblPr>
      <w:tblStyleRowBandSize w:val="1"/>
      <w:tblStyleColBandSize w:val="1"/>
      <w:tblBorders>
        <w:top w:val="single" w:sz="8" w:space="0" w:color="009DC8" w:themeColor="accent1"/>
        <w:left w:val="single" w:sz="8" w:space="0" w:color="009DC8" w:themeColor="accent1"/>
        <w:bottom w:val="single" w:sz="8" w:space="0" w:color="009DC8" w:themeColor="accent1"/>
        <w:right w:val="single" w:sz="8" w:space="0" w:color="009DC8" w:themeColor="accent1"/>
      </w:tblBorders>
    </w:tblPr>
    <w:tblStylePr w:type="firstRow">
      <w:pPr>
        <w:spacing w:before="0" w:after="0" w:line="240" w:lineRule="auto"/>
      </w:pPr>
      <w:rPr>
        <w:b/>
        <w:bCs/>
        <w:color w:val="FFFFFF" w:themeColor="background1"/>
      </w:rPr>
      <w:tblPr/>
      <w:tcPr>
        <w:shd w:val="clear" w:color="auto" w:fill="009DC8" w:themeFill="accent1"/>
      </w:tcPr>
    </w:tblStylePr>
    <w:tblStylePr w:type="lastRow">
      <w:pPr>
        <w:spacing w:before="0" w:after="0" w:line="240" w:lineRule="auto"/>
      </w:pPr>
      <w:rPr>
        <w:b/>
        <w:bCs/>
      </w:rPr>
      <w:tblPr/>
      <w:tcPr>
        <w:tcBorders>
          <w:top w:val="double" w:sz="6" w:space="0" w:color="009DC8" w:themeColor="accent1"/>
          <w:left w:val="single" w:sz="8" w:space="0" w:color="009DC8" w:themeColor="accent1"/>
          <w:bottom w:val="single" w:sz="8" w:space="0" w:color="009DC8" w:themeColor="accent1"/>
          <w:right w:val="single" w:sz="8" w:space="0" w:color="009DC8" w:themeColor="accent1"/>
        </w:tcBorders>
      </w:tcPr>
    </w:tblStylePr>
    <w:tblStylePr w:type="firstCol">
      <w:rPr>
        <w:b/>
        <w:bCs/>
      </w:rPr>
    </w:tblStylePr>
    <w:tblStylePr w:type="lastCol">
      <w:rPr>
        <w:b/>
        <w:bCs/>
      </w:rPr>
    </w:tblStylePr>
    <w:tblStylePr w:type="band1Vert">
      <w:tblPr/>
      <w:tcPr>
        <w:tcBorders>
          <w:top w:val="single" w:sz="8" w:space="0" w:color="009DC8" w:themeColor="accent1"/>
          <w:left w:val="single" w:sz="8" w:space="0" w:color="009DC8" w:themeColor="accent1"/>
          <w:bottom w:val="single" w:sz="8" w:space="0" w:color="009DC8" w:themeColor="accent1"/>
          <w:right w:val="single" w:sz="8" w:space="0" w:color="009DC8" w:themeColor="accent1"/>
        </w:tcBorders>
      </w:tcPr>
    </w:tblStylePr>
    <w:tblStylePr w:type="band1Horz">
      <w:tblPr/>
      <w:tcPr>
        <w:tcBorders>
          <w:top w:val="single" w:sz="8" w:space="0" w:color="009DC8" w:themeColor="accent1"/>
          <w:left w:val="single" w:sz="8" w:space="0" w:color="009DC8" w:themeColor="accent1"/>
          <w:bottom w:val="single" w:sz="8" w:space="0" w:color="009DC8" w:themeColor="accent1"/>
          <w:right w:val="single" w:sz="8" w:space="0" w:color="009DC8" w:themeColor="accent1"/>
        </w:tcBorders>
      </w:tcPr>
    </w:tblStylePr>
  </w:style>
  <w:style w:type="table" w:styleId="LightList-Accent2">
    <w:name w:val="Light List Accent 2"/>
    <w:basedOn w:val="TableNormal"/>
    <w:uiPriority w:val="61"/>
    <w:semiHidden/>
    <w:rsid w:val="00B91810"/>
    <w:pPr>
      <w:spacing w:after="0" w:line="240" w:lineRule="auto"/>
    </w:pPr>
    <w:tblPr>
      <w:tblStyleRowBandSize w:val="1"/>
      <w:tblStyleColBandSize w:val="1"/>
      <w:tblBorders>
        <w:top w:val="single" w:sz="8" w:space="0" w:color="161B21" w:themeColor="accent2"/>
        <w:left w:val="single" w:sz="8" w:space="0" w:color="161B21" w:themeColor="accent2"/>
        <w:bottom w:val="single" w:sz="8" w:space="0" w:color="161B21" w:themeColor="accent2"/>
        <w:right w:val="single" w:sz="8" w:space="0" w:color="161B21" w:themeColor="accent2"/>
      </w:tblBorders>
    </w:tblPr>
    <w:tblStylePr w:type="firstRow">
      <w:pPr>
        <w:spacing w:before="0" w:after="0" w:line="240" w:lineRule="auto"/>
      </w:pPr>
      <w:rPr>
        <w:b/>
        <w:bCs/>
        <w:color w:val="FFFFFF" w:themeColor="background1"/>
      </w:rPr>
      <w:tblPr/>
      <w:tcPr>
        <w:shd w:val="clear" w:color="auto" w:fill="161B21" w:themeFill="accent2"/>
      </w:tcPr>
    </w:tblStylePr>
    <w:tblStylePr w:type="lastRow">
      <w:pPr>
        <w:spacing w:before="0" w:after="0" w:line="240" w:lineRule="auto"/>
      </w:pPr>
      <w:rPr>
        <w:b/>
        <w:bCs/>
      </w:rPr>
      <w:tblPr/>
      <w:tcPr>
        <w:tcBorders>
          <w:top w:val="double" w:sz="6" w:space="0" w:color="161B21" w:themeColor="accent2"/>
          <w:left w:val="single" w:sz="8" w:space="0" w:color="161B21" w:themeColor="accent2"/>
          <w:bottom w:val="single" w:sz="8" w:space="0" w:color="161B21" w:themeColor="accent2"/>
          <w:right w:val="single" w:sz="8" w:space="0" w:color="161B21" w:themeColor="accent2"/>
        </w:tcBorders>
      </w:tcPr>
    </w:tblStylePr>
    <w:tblStylePr w:type="firstCol">
      <w:rPr>
        <w:b/>
        <w:bCs/>
      </w:rPr>
    </w:tblStylePr>
    <w:tblStylePr w:type="lastCol">
      <w:rPr>
        <w:b/>
        <w:bCs/>
      </w:rPr>
    </w:tblStylePr>
    <w:tblStylePr w:type="band1Vert">
      <w:tblPr/>
      <w:tcPr>
        <w:tcBorders>
          <w:top w:val="single" w:sz="8" w:space="0" w:color="161B21" w:themeColor="accent2"/>
          <w:left w:val="single" w:sz="8" w:space="0" w:color="161B21" w:themeColor="accent2"/>
          <w:bottom w:val="single" w:sz="8" w:space="0" w:color="161B21" w:themeColor="accent2"/>
          <w:right w:val="single" w:sz="8" w:space="0" w:color="161B21" w:themeColor="accent2"/>
        </w:tcBorders>
      </w:tcPr>
    </w:tblStylePr>
    <w:tblStylePr w:type="band1Horz">
      <w:tblPr/>
      <w:tcPr>
        <w:tcBorders>
          <w:top w:val="single" w:sz="8" w:space="0" w:color="161B21" w:themeColor="accent2"/>
          <w:left w:val="single" w:sz="8" w:space="0" w:color="161B21" w:themeColor="accent2"/>
          <w:bottom w:val="single" w:sz="8" w:space="0" w:color="161B21" w:themeColor="accent2"/>
          <w:right w:val="single" w:sz="8" w:space="0" w:color="161B21" w:themeColor="accent2"/>
        </w:tcBorders>
      </w:tcPr>
    </w:tblStylePr>
  </w:style>
  <w:style w:type="table" w:styleId="LightList-Accent3">
    <w:name w:val="Light List Accent 3"/>
    <w:basedOn w:val="TableNormal"/>
    <w:uiPriority w:val="61"/>
    <w:semiHidden/>
    <w:rsid w:val="00B91810"/>
    <w:pPr>
      <w:spacing w:after="0" w:line="240" w:lineRule="auto"/>
    </w:pPr>
    <w:tblPr>
      <w:tblStyleRowBandSize w:val="1"/>
      <w:tblStyleColBandSize w:val="1"/>
      <w:tblBorders>
        <w:top w:val="single" w:sz="8" w:space="0" w:color="F8982D" w:themeColor="accent3"/>
        <w:left w:val="single" w:sz="8" w:space="0" w:color="F8982D" w:themeColor="accent3"/>
        <w:bottom w:val="single" w:sz="8" w:space="0" w:color="F8982D" w:themeColor="accent3"/>
        <w:right w:val="single" w:sz="8" w:space="0" w:color="F8982D" w:themeColor="accent3"/>
      </w:tblBorders>
    </w:tblPr>
    <w:tblStylePr w:type="firstRow">
      <w:pPr>
        <w:spacing w:before="0" w:after="0" w:line="240" w:lineRule="auto"/>
      </w:pPr>
      <w:rPr>
        <w:b/>
        <w:bCs/>
        <w:color w:val="FFFFFF" w:themeColor="background1"/>
      </w:rPr>
      <w:tblPr/>
      <w:tcPr>
        <w:shd w:val="clear" w:color="auto" w:fill="F8982D" w:themeFill="accent3"/>
      </w:tcPr>
    </w:tblStylePr>
    <w:tblStylePr w:type="lastRow">
      <w:pPr>
        <w:spacing w:before="0" w:after="0" w:line="240" w:lineRule="auto"/>
      </w:pPr>
      <w:rPr>
        <w:b/>
        <w:bCs/>
      </w:rPr>
      <w:tblPr/>
      <w:tcPr>
        <w:tcBorders>
          <w:top w:val="double" w:sz="6" w:space="0" w:color="F8982D" w:themeColor="accent3"/>
          <w:left w:val="single" w:sz="8" w:space="0" w:color="F8982D" w:themeColor="accent3"/>
          <w:bottom w:val="single" w:sz="8" w:space="0" w:color="F8982D" w:themeColor="accent3"/>
          <w:right w:val="single" w:sz="8" w:space="0" w:color="F8982D" w:themeColor="accent3"/>
        </w:tcBorders>
      </w:tcPr>
    </w:tblStylePr>
    <w:tblStylePr w:type="firstCol">
      <w:rPr>
        <w:b/>
        <w:bCs/>
      </w:rPr>
    </w:tblStylePr>
    <w:tblStylePr w:type="lastCol">
      <w:rPr>
        <w:b/>
        <w:bCs/>
      </w:rPr>
    </w:tblStylePr>
    <w:tblStylePr w:type="band1Vert">
      <w:tblPr/>
      <w:tcPr>
        <w:tcBorders>
          <w:top w:val="single" w:sz="8" w:space="0" w:color="F8982D" w:themeColor="accent3"/>
          <w:left w:val="single" w:sz="8" w:space="0" w:color="F8982D" w:themeColor="accent3"/>
          <w:bottom w:val="single" w:sz="8" w:space="0" w:color="F8982D" w:themeColor="accent3"/>
          <w:right w:val="single" w:sz="8" w:space="0" w:color="F8982D" w:themeColor="accent3"/>
        </w:tcBorders>
      </w:tcPr>
    </w:tblStylePr>
    <w:tblStylePr w:type="band1Horz">
      <w:tblPr/>
      <w:tcPr>
        <w:tcBorders>
          <w:top w:val="single" w:sz="8" w:space="0" w:color="F8982D" w:themeColor="accent3"/>
          <w:left w:val="single" w:sz="8" w:space="0" w:color="F8982D" w:themeColor="accent3"/>
          <w:bottom w:val="single" w:sz="8" w:space="0" w:color="F8982D" w:themeColor="accent3"/>
          <w:right w:val="single" w:sz="8" w:space="0" w:color="F8982D" w:themeColor="accent3"/>
        </w:tcBorders>
      </w:tcPr>
    </w:tblStylePr>
  </w:style>
  <w:style w:type="table" w:styleId="LightList-Accent4">
    <w:name w:val="Light List Accent 4"/>
    <w:basedOn w:val="TableNormal"/>
    <w:uiPriority w:val="61"/>
    <w:semiHidden/>
    <w:rsid w:val="00B91810"/>
    <w:pPr>
      <w:spacing w:after="0" w:line="240" w:lineRule="auto"/>
    </w:pPr>
    <w:tblPr>
      <w:tblStyleRowBandSize w:val="1"/>
      <w:tblStyleColBandSize w:val="1"/>
      <w:tblBorders>
        <w:top w:val="single" w:sz="8" w:space="0" w:color="00895E" w:themeColor="accent4"/>
        <w:left w:val="single" w:sz="8" w:space="0" w:color="00895E" w:themeColor="accent4"/>
        <w:bottom w:val="single" w:sz="8" w:space="0" w:color="00895E" w:themeColor="accent4"/>
        <w:right w:val="single" w:sz="8" w:space="0" w:color="00895E" w:themeColor="accent4"/>
      </w:tblBorders>
    </w:tblPr>
    <w:tblStylePr w:type="firstRow">
      <w:pPr>
        <w:spacing w:before="0" w:after="0" w:line="240" w:lineRule="auto"/>
      </w:pPr>
      <w:rPr>
        <w:b/>
        <w:bCs/>
        <w:color w:val="FFFFFF" w:themeColor="background1"/>
      </w:rPr>
      <w:tblPr/>
      <w:tcPr>
        <w:shd w:val="clear" w:color="auto" w:fill="00895E" w:themeFill="accent4"/>
      </w:tcPr>
    </w:tblStylePr>
    <w:tblStylePr w:type="lastRow">
      <w:pPr>
        <w:spacing w:before="0" w:after="0" w:line="240" w:lineRule="auto"/>
      </w:pPr>
      <w:rPr>
        <w:b/>
        <w:bCs/>
      </w:rPr>
      <w:tblPr/>
      <w:tcPr>
        <w:tcBorders>
          <w:top w:val="double" w:sz="6" w:space="0" w:color="00895E" w:themeColor="accent4"/>
          <w:left w:val="single" w:sz="8" w:space="0" w:color="00895E" w:themeColor="accent4"/>
          <w:bottom w:val="single" w:sz="8" w:space="0" w:color="00895E" w:themeColor="accent4"/>
          <w:right w:val="single" w:sz="8" w:space="0" w:color="00895E" w:themeColor="accent4"/>
        </w:tcBorders>
      </w:tcPr>
    </w:tblStylePr>
    <w:tblStylePr w:type="firstCol">
      <w:rPr>
        <w:b/>
        <w:bCs/>
      </w:rPr>
    </w:tblStylePr>
    <w:tblStylePr w:type="lastCol">
      <w:rPr>
        <w:b/>
        <w:bCs/>
      </w:rPr>
    </w:tblStylePr>
    <w:tblStylePr w:type="band1Vert">
      <w:tblPr/>
      <w:tcPr>
        <w:tcBorders>
          <w:top w:val="single" w:sz="8" w:space="0" w:color="00895E" w:themeColor="accent4"/>
          <w:left w:val="single" w:sz="8" w:space="0" w:color="00895E" w:themeColor="accent4"/>
          <w:bottom w:val="single" w:sz="8" w:space="0" w:color="00895E" w:themeColor="accent4"/>
          <w:right w:val="single" w:sz="8" w:space="0" w:color="00895E" w:themeColor="accent4"/>
        </w:tcBorders>
      </w:tcPr>
    </w:tblStylePr>
    <w:tblStylePr w:type="band1Horz">
      <w:tblPr/>
      <w:tcPr>
        <w:tcBorders>
          <w:top w:val="single" w:sz="8" w:space="0" w:color="00895E" w:themeColor="accent4"/>
          <w:left w:val="single" w:sz="8" w:space="0" w:color="00895E" w:themeColor="accent4"/>
          <w:bottom w:val="single" w:sz="8" w:space="0" w:color="00895E" w:themeColor="accent4"/>
          <w:right w:val="single" w:sz="8" w:space="0" w:color="00895E" w:themeColor="accent4"/>
        </w:tcBorders>
      </w:tcPr>
    </w:tblStylePr>
  </w:style>
  <w:style w:type="table" w:styleId="LightList-Accent5">
    <w:name w:val="Light List Accent 5"/>
    <w:basedOn w:val="TableNormal"/>
    <w:uiPriority w:val="61"/>
    <w:semiHidden/>
    <w:rsid w:val="00B91810"/>
    <w:pPr>
      <w:spacing w:after="0" w:line="240" w:lineRule="auto"/>
    </w:pPr>
    <w:tblPr>
      <w:tblStyleRowBandSize w:val="1"/>
      <w:tblStyleColBandSize w:val="1"/>
      <w:tblBorders>
        <w:top w:val="single" w:sz="8" w:space="0" w:color="0073E3" w:themeColor="accent5"/>
        <w:left w:val="single" w:sz="8" w:space="0" w:color="0073E3" w:themeColor="accent5"/>
        <w:bottom w:val="single" w:sz="8" w:space="0" w:color="0073E3" w:themeColor="accent5"/>
        <w:right w:val="single" w:sz="8" w:space="0" w:color="0073E3" w:themeColor="accent5"/>
      </w:tblBorders>
    </w:tblPr>
    <w:tblStylePr w:type="firstRow">
      <w:pPr>
        <w:spacing w:before="0" w:after="0" w:line="240" w:lineRule="auto"/>
      </w:pPr>
      <w:rPr>
        <w:b/>
        <w:bCs/>
        <w:color w:val="FFFFFF" w:themeColor="background1"/>
      </w:rPr>
      <w:tblPr/>
      <w:tcPr>
        <w:shd w:val="clear" w:color="auto" w:fill="0073E3" w:themeFill="accent5"/>
      </w:tcPr>
    </w:tblStylePr>
    <w:tblStylePr w:type="lastRow">
      <w:pPr>
        <w:spacing w:before="0" w:after="0" w:line="240" w:lineRule="auto"/>
      </w:pPr>
      <w:rPr>
        <w:b/>
        <w:bCs/>
      </w:rPr>
      <w:tblPr/>
      <w:tcPr>
        <w:tcBorders>
          <w:top w:val="double" w:sz="6" w:space="0" w:color="0073E3" w:themeColor="accent5"/>
          <w:left w:val="single" w:sz="8" w:space="0" w:color="0073E3" w:themeColor="accent5"/>
          <w:bottom w:val="single" w:sz="8" w:space="0" w:color="0073E3" w:themeColor="accent5"/>
          <w:right w:val="single" w:sz="8" w:space="0" w:color="0073E3" w:themeColor="accent5"/>
        </w:tcBorders>
      </w:tcPr>
    </w:tblStylePr>
    <w:tblStylePr w:type="firstCol">
      <w:rPr>
        <w:b/>
        <w:bCs/>
      </w:rPr>
    </w:tblStylePr>
    <w:tblStylePr w:type="lastCol">
      <w:rPr>
        <w:b/>
        <w:bCs/>
      </w:rPr>
    </w:tblStylePr>
    <w:tblStylePr w:type="band1Vert">
      <w:tblPr/>
      <w:tcPr>
        <w:tcBorders>
          <w:top w:val="single" w:sz="8" w:space="0" w:color="0073E3" w:themeColor="accent5"/>
          <w:left w:val="single" w:sz="8" w:space="0" w:color="0073E3" w:themeColor="accent5"/>
          <w:bottom w:val="single" w:sz="8" w:space="0" w:color="0073E3" w:themeColor="accent5"/>
          <w:right w:val="single" w:sz="8" w:space="0" w:color="0073E3" w:themeColor="accent5"/>
        </w:tcBorders>
      </w:tcPr>
    </w:tblStylePr>
    <w:tblStylePr w:type="band1Horz">
      <w:tblPr/>
      <w:tcPr>
        <w:tcBorders>
          <w:top w:val="single" w:sz="8" w:space="0" w:color="0073E3" w:themeColor="accent5"/>
          <w:left w:val="single" w:sz="8" w:space="0" w:color="0073E3" w:themeColor="accent5"/>
          <w:bottom w:val="single" w:sz="8" w:space="0" w:color="0073E3" w:themeColor="accent5"/>
          <w:right w:val="single" w:sz="8" w:space="0" w:color="0073E3" w:themeColor="accent5"/>
        </w:tcBorders>
      </w:tcPr>
    </w:tblStylePr>
  </w:style>
  <w:style w:type="table" w:styleId="LightList-Accent6">
    <w:name w:val="Light List Accent 6"/>
    <w:basedOn w:val="TableNormal"/>
    <w:uiPriority w:val="61"/>
    <w:semiHidden/>
    <w:rsid w:val="00B91810"/>
    <w:pPr>
      <w:spacing w:after="0" w:line="240" w:lineRule="auto"/>
    </w:pPr>
    <w:tblPr>
      <w:tblStyleRowBandSize w:val="1"/>
      <w:tblStyleColBandSize w:val="1"/>
      <w:tblBorders>
        <w:top w:val="single" w:sz="8" w:space="0" w:color="C03200" w:themeColor="accent6"/>
        <w:left w:val="single" w:sz="8" w:space="0" w:color="C03200" w:themeColor="accent6"/>
        <w:bottom w:val="single" w:sz="8" w:space="0" w:color="C03200" w:themeColor="accent6"/>
        <w:right w:val="single" w:sz="8" w:space="0" w:color="C03200" w:themeColor="accent6"/>
      </w:tblBorders>
    </w:tblPr>
    <w:tblStylePr w:type="firstRow">
      <w:pPr>
        <w:spacing w:before="0" w:after="0" w:line="240" w:lineRule="auto"/>
      </w:pPr>
      <w:rPr>
        <w:b/>
        <w:bCs/>
        <w:color w:val="FFFFFF" w:themeColor="background1"/>
      </w:rPr>
      <w:tblPr/>
      <w:tcPr>
        <w:shd w:val="clear" w:color="auto" w:fill="C03200" w:themeFill="accent6"/>
      </w:tcPr>
    </w:tblStylePr>
    <w:tblStylePr w:type="lastRow">
      <w:pPr>
        <w:spacing w:before="0" w:after="0" w:line="240" w:lineRule="auto"/>
      </w:pPr>
      <w:rPr>
        <w:b/>
        <w:bCs/>
      </w:rPr>
      <w:tblPr/>
      <w:tcPr>
        <w:tcBorders>
          <w:top w:val="double" w:sz="6" w:space="0" w:color="C03200" w:themeColor="accent6"/>
          <w:left w:val="single" w:sz="8" w:space="0" w:color="C03200" w:themeColor="accent6"/>
          <w:bottom w:val="single" w:sz="8" w:space="0" w:color="C03200" w:themeColor="accent6"/>
          <w:right w:val="single" w:sz="8" w:space="0" w:color="C03200" w:themeColor="accent6"/>
        </w:tcBorders>
      </w:tcPr>
    </w:tblStylePr>
    <w:tblStylePr w:type="firstCol">
      <w:rPr>
        <w:b/>
        <w:bCs/>
      </w:rPr>
    </w:tblStylePr>
    <w:tblStylePr w:type="lastCol">
      <w:rPr>
        <w:b/>
        <w:bCs/>
      </w:rPr>
    </w:tblStylePr>
    <w:tblStylePr w:type="band1Vert">
      <w:tblPr/>
      <w:tcPr>
        <w:tcBorders>
          <w:top w:val="single" w:sz="8" w:space="0" w:color="C03200" w:themeColor="accent6"/>
          <w:left w:val="single" w:sz="8" w:space="0" w:color="C03200" w:themeColor="accent6"/>
          <w:bottom w:val="single" w:sz="8" w:space="0" w:color="C03200" w:themeColor="accent6"/>
          <w:right w:val="single" w:sz="8" w:space="0" w:color="C03200" w:themeColor="accent6"/>
        </w:tcBorders>
      </w:tcPr>
    </w:tblStylePr>
    <w:tblStylePr w:type="band1Horz">
      <w:tblPr/>
      <w:tcPr>
        <w:tcBorders>
          <w:top w:val="single" w:sz="8" w:space="0" w:color="C03200" w:themeColor="accent6"/>
          <w:left w:val="single" w:sz="8" w:space="0" w:color="C03200" w:themeColor="accent6"/>
          <w:bottom w:val="single" w:sz="8" w:space="0" w:color="C03200" w:themeColor="accent6"/>
          <w:right w:val="single" w:sz="8" w:space="0" w:color="C03200" w:themeColor="accent6"/>
        </w:tcBorders>
      </w:tcPr>
    </w:tblStylePr>
  </w:style>
  <w:style w:type="table" w:styleId="LightShading">
    <w:name w:val="Light Shading"/>
    <w:basedOn w:val="TableNormal"/>
    <w:uiPriority w:val="60"/>
    <w:semiHidden/>
    <w:rsid w:val="00B91810"/>
    <w:pPr>
      <w:spacing w:after="0" w:line="240" w:lineRule="auto"/>
    </w:pPr>
    <w:rPr>
      <w:color w:val="101418" w:themeColor="text1" w:themeShade="BF"/>
    </w:rPr>
    <w:tblPr>
      <w:tblStyleRowBandSize w:val="1"/>
      <w:tblStyleColBandSize w:val="1"/>
      <w:tblBorders>
        <w:top w:val="single" w:sz="8" w:space="0" w:color="161B21" w:themeColor="text1"/>
        <w:bottom w:val="single" w:sz="8" w:space="0" w:color="161B21" w:themeColor="text1"/>
      </w:tblBorders>
    </w:tblPr>
    <w:tblStylePr w:type="firstRow">
      <w:pPr>
        <w:spacing w:before="0" w:after="0" w:line="240" w:lineRule="auto"/>
      </w:pPr>
      <w:rPr>
        <w:b/>
        <w:bCs/>
      </w:rPr>
      <w:tblPr/>
      <w:tcPr>
        <w:tcBorders>
          <w:top w:val="single" w:sz="8" w:space="0" w:color="161B21" w:themeColor="text1"/>
          <w:left w:val="nil"/>
          <w:bottom w:val="single" w:sz="8" w:space="0" w:color="161B21" w:themeColor="text1"/>
          <w:right w:val="nil"/>
          <w:insideH w:val="nil"/>
          <w:insideV w:val="nil"/>
        </w:tcBorders>
      </w:tcPr>
    </w:tblStylePr>
    <w:tblStylePr w:type="lastRow">
      <w:pPr>
        <w:spacing w:before="0" w:after="0" w:line="240" w:lineRule="auto"/>
      </w:pPr>
      <w:rPr>
        <w:b/>
        <w:bCs/>
      </w:rPr>
      <w:tblPr/>
      <w:tcPr>
        <w:tcBorders>
          <w:top w:val="single" w:sz="8" w:space="0" w:color="161B21" w:themeColor="text1"/>
          <w:left w:val="nil"/>
          <w:bottom w:val="single" w:sz="8" w:space="0" w:color="161B21"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C5D2" w:themeFill="text1" w:themeFillTint="3F"/>
      </w:tcPr>
    </w:tblStylePr>
    <w:tblStylePr w:type="band1Horz">
      <w:tblPr/>
      <w:tcPr>
        <w:tcBorders>
          <w:left w:val="nil"/>
          <w:right w:val="nil"/>
          <w:insideH w:val="nil"/>
          <w:insideV w:val="nil"/>
        </w:tcBorders>
        <w:shd w:val="clear" w:color="auto" w:fill="BBC5D2" w:themeFill="text1" w:themeFillTint="3F"/>
      </w:tcPr>
    </w:tblStylePr>
  </w:style>
  <w:style w:type="table" w:styleId="LightShading-Accent1">
    <w:name w:val="Light Shading Accent 1"/>
    <w:basedOn w:val="TableNormal"/>
    <w:uiPriority w:val="60"/>
    <w:semiHidden/>
    <w:rsid w:val="00B91810"/>
    <w:pPr>
      <w:spacing w:after="0" w:line="240" w:lineRule="auto"/>
    </w:pPr>
    <w:rPr>
      <w:color w:val="007595" w:themeColor="accent1" w:themeShade="BF"/>
    </w:rPr>
    <w:tblPr>
      <w:tblStyleRowBandSize w:val="1"/>
      <w:tblStyleColBandSize w:val="1"/>
      <w:tblBorders>
        <w:top w:val="single" w:sz="8" w:space="0" w:color="009DC8" w:themeColor="accent1"/>
        <w:bottom w:val="single" w:sz="8" w:space="0" w:color="009DC8" w:themeColor="accent1"/>
      </w:tblBorders>
    </w:tblPr>
    <w:tblStylePr w:type="firstRow">
      <w:pPr>
        <w:spacing w:before="0" w:after="0" w:line="240" w:lineRule="auto"/>
      </w:pPr>
      <w:rPr>
        <w:b/>
        <w:bCs/>
      </w:rPr>
      <w:tblPr/>
      <w:tcPr>
        <w:tcBorders>
          <w:top w:val="single" w:sz="8" w:space="0" w:color="009DC8" w:themeColor="accent1"/>
          <w:left w:val="nil"/>
          <w:bottom w:val="single" w:sz="8" w:space="0" w:color="009DC8" w:themeColor="accent1"/>
          <w:right w:val="nil"/>
          <w:insideH w:val="nil"/>
          <w:insideV w:val="nil"/>
        </w:tcBorders>
      </w:tcPr>
    </w:tblStylePr>
    <w:tblStylePr w:type="lastRow">
      <w:pPr>
        <w:spacing w:before="0" w:after="0" w:line="240" w:lineRule="auto"/>
      </w:pPr>
      <w:rPr>
        <w:b/>
        <w:bCs/>
      </w:rPr>
      <w:tblPr/>
      <w:tcPr>
        <w:tcBorders>
          <w:top w:val="single" w:sz="8" w:space="0" w:color="009DC8" w:themeColor="accent1"/>
          <w:left w:val="nil"/>
          <w:bottom w:val="single" w:sz="8" w:space="0" w:color="009D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EEFF" w:themeFill="accent1" w:themeFillTint="3F"/>
      </w:tcPr>
    </w:tblStylePr>
    <w:tblStylePr w:type="band1Horz">
      <w:tblPr/>
      <w:tcPr>
        <w:tcBorders>
          <w:left w:val="nil"/>
          <w:right w:val="nil"/>
          <w:insideH w:val="nil"/>
          <w:insideV w:val="nil"/>
        </w:tcBorders>
        <w:shd w:val="clear" w:color="auto" w:fill="B2EEFF" w:themeFill="accent1" w:themeFillTint="3F"/>
      </w:tcPr>
    </w:tblStylePr>
  </w:style>
  <w:style w:type="table" w:styleId="LightShading-Accent2">
    <w:name w:val="Light Shading Accent 2"/>
    <w:basedOn w:val="TableNormal"/>
    <w:uiPriority w:val="60"/>
    <w:semiHidden/>
    <w:rsid w:val="00B91810"/>
    <w:pPr>
      <w:spacing w:after="0" w:line="240" w:lineRule="auto"/>
    </w:pPr>
    <w:rPr>
      <w:color w:val="101418" w:themeColor="accent2" w:themeShade="BF"/>
    </w:rPr>
    <w:tblPr>
      <w:tblStyleRowBandSize w:val="1"/>
      <w:tblStyleColBandSize w:val="1"/>
      <w:tblBorders>
        <w:top w:val="single" w:sz="8" w:space="0" w:color="161B21" w:themeColor="accent2"/>
        <w:bottom w:val="single" w:sz="8" w:space="0" w:color="161B21" w:themeColor="accent2"/>
      </w:tblBorders>
    </w:tblPr>
    <w:tblStylePr w:type="firstRow">
      <w:pPr>
        <w:spacing w:before="0" w:after="0" w:line="240" w:lineRule="auto"/>
      </w:pPr>
      <w:rPr>
        <w:b/>
        <w:bCs/>
      </w:rPr>
      <w:tblPr/>
      <w:tcPr>
        <w:tcBorders>
          <w:top w:val="single" w:sz="8" w:space="0" w:color="161B21" w:themeColor="accent2"/>
          <w:left w:val="nil"/>
          <w:bottom w:val="single" w:sz="8" w:space="0" w:color="161B21" w:themeColor="accent2"/>
          <w:right w:val="nil"/>
          <w:insideH w:val="nil"/>
          <w:insideV w:val="nil"/>
        </w:tcBorders>
      </w:tcPr>
    </w:tblStylePr>
    <w:tblStylePr w:type="lastRow">
      <w:pPr>
        <w:spacing w:before="0" w:after="0" w:line="240" w:lineRule="auto"/>
      </w:pPr>
      <w:rPr>
        <w:b/>
        <w:bCs/>
      </w:rPr>
      <w:tblPr/>
      <w:tcPr>
        <w:tcBorders>
          <w:top w:val="single" w:sz="8" w:space="0" w:color="161B21" w:themeColor="accent2"/>
          <w:left w:val="nil"/>
          <w:bottom w:val="single" w:sz="8" w:space="0" w:color="161B2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C5D2" w:themeFill="accent2" w:themeFillTint="3F"/>
      </w:tcPr>
    </w:tblStylePr>
    <w:tblStylePr w:type="band1Horz">
      <w:tblPr/>
      <w:tcPr>
        <w:tcBorders>
          <w:left w:val="nil"/>
          <w:right w:val="nil"/>
          <w:insideH w:val="nil"/>
          <w:insideV w:val="nil"/>
        </w:tcBorders>
        <w:shd w:val="clear" w:color="auto" w:fill="BBC5D2" w:themeFill="accent2" w:themeFillTint="3F"/>
      </w:tcPr>
    </w:tblStylePr>
  </w:style>
  <w:style w:type="table" w:styleId="LightShading-Accent3">
    <w:name w:val="Light Shading Accent 3"/>
    <w:basedOn w:val="TableNormal"/>
    <w:uiPriority w:val="60"/>
    <w:semiHidden/>
    <w:rsid w:val="00B91810"/>
    <w:pPr>
      <w:spacing w:after="0" w:line="240" w:lineRule="auto"/>
    </w:pPr>
    <w:rPr>
      <w:color w:val="D47207" w:themeColor="accent3" w:themeShade="BF"/>
    </w:rPr>
    <w:tblPr>
      <w:tblStyleRowBandSize w:val="1"/>
      <w:tblStyleColBandSize w:val="1"/>
      <w:tblBorders>
        <w:top w:val="single" w:sz="8" w:space="0" w:color="F8982D" w:themeColor="accent3"/>
        <w:bottom w:val="single" w:sz="8" w:space="0" w:color="F8982D" w:themeColor="accent3"/>
      </w:tblBorders>
    </w:tblPr>
    <w:tblStylePr w:type="firstRow">
      <w:pPr>
        <w:spacing w:before="0" w:after="0" w:line="240" w:lineRule="auto"/>
      </w:pPr>
      <w:rPr>
        <w:b/>
        <w:bCs/>
      </w:rPr>
      <w:tblPr/>
      <w:tcPr>
        <w:tcBorders>
          <w:top w:val="single" w:sz="8" w:space="0" w:color="F8982D" w:themeColor="accent3"/>
          <w:left w:val="nil"/>
          <w:bottom w:val="single" w:sz="8" w:space="0" w:color="F8982D" w:themeColor="accent3"/>
          <w:right w:val="nil"/>
          <w:insideH w:val="nil"/>
          <w:insideV w:val="nil"/>
        </w:tcBorders>
      </w:tcPr>
    </w:tblStylePr>
    <w:tblStylePr w:type="lastRow">
      <w:pPr>
        <w:spacing w:before="0" w:after="0" w:line="240" w:lineRule="auto"/>
      </w:pPr>
      <w:rPr>
        <w:b/>
        <w:bCs/>
      </w:rPr>
      <w:tblPr/>
      <w:tcPr>
        <w:tcBorders>
          <w:top w:val="single" w:sz="8" w:space="0" w:color="F8982D" w:themeColor="accent3"/>
          <w:left w:val="nil"/>
          <w:bottom w:val="single" w:sz="8" w:space="0" w:color="F8982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5CB" w:themeFill="accent3" w:themeFillTint="3F"/>
      </w:tcPr>
    </w:tblStylePr>
    <w:tblStylePr w:type="band1Horz">
      <w:tblPr/>
      <w:tcPr>
        <w:tcBorders>
          <w:left w:val="nil"/>
          <w:right w:val="nil"/>
          <w:insideH w:val="nil"/>
          <w:insideV w:val="nil"/>
        </w:tcBorders>
        <w:shd w:val="clear" w:color="auto" w:fill="FDE5CB" w:themeFill="accent3" w:themeFillTint="3F"/>
      </w:tcPr>
    </w:tblStylePr>
  </w:style>
  <w:style w:type="table" w:styleId="LightShading-Accent4">
    <w:name w:val="Light Shading Accent 4"/>
    <w:basedOn w:val="TableNormal"/>
    <w:uiPriority w:val="60"/>
    <w:semiHidden/>
    <w:rsid w:val="00B91810"/>
    <w:pPr>
      <w:spacing w:after="0" w:line="240" w:lineRule="auto"/>
    </w:pPr>
    <w:rPr>
      <w:color w:val="006645" w:themeColor="accent4" w:themeShade="BF"/>
    </w:rPr>
    <w:tblPr>
      <w:tblStyleRowBandSize w:val="1"/>
      <w:tblStyleColBandSize w:val="1"/>
      <w:tblBorders>
        <w:top w:val="single" w:sz="8" w:space="0" w:color="00895E" w:themeColor="accent4"/>
        <w:bottom w:val="single" w:sz="8" w:space="0" w:color="00895E" w:themeColor="accent4"/>
      </w:tblBorders>
    </w:tblPr>
    <w:tblStylePr w:type="firstRow">
      <w:pPr>
        <w:spacing w:before="0" w:after="0" w:line="240" w:lineRule="auto"/>
      </w:pPr>
      <w:rPr>
        <w:b/>
        <w:bCs/>
      </w:rPr>
      <w:tblPr/>
      <w:tcPr>
        <w:tcBorders>
          <w:top w:val="single" w:sz="8" w:space="0" w:color="00895E" w:themeColor="accent4"/>
          <w:left w:val="nil"/>
          <w:bottom w:val="single" w:sz="8" w:space="0" w:color="00895E" w:themeColor="accent4"/>
          <w:right w:val="nil"/>
          <w:insideH w:val="nil"/>
          <w:insideV w:val="nil"/>
        </w:tcBorders>
      </w:tcPr>
    </w:tblStylePr>
    <w:tblStylePr w:type="lastRow">
      <w:pPr>
        <w:spacing w:before="0" w:after="0" w:line="240" w:lineRule="auto"/>
      </w:pPr>
      <w:rPr>
        <w:b/>
        <w:bCs/>
      </w:rPr>
      <w:tblPr/>
      <w:tcPr>
        <w:tcBorders>
          <w:top w:val="single" w:sz="8" w:space="0" w:color="00895E" w:themeColor="accent4"/>
          <w:left w:val="nil"/>
          <w:bottom w:val="single" w:sz="8" w:space="0" w:color="00895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2FFE1" w:themeFill="accent4" w:themeFillTint="3F"/>
      </w:tcPr>
    </w:tblStylePr>
    <w:tblStylePr w:type="band1Horz">
      <w:tblPr/>
      <w:tcPr>
        <w:tcBorders>
          <w:left w:val="nil"/>
          <w:right w:val="nil"/>
          <w:insideH w:val="nil"/>
          <w:insideV w:val="nil"/>
        </w:tcBorders>
        <w:shd w:val="clear" w:color="auto" w:fill="A2FFE1" w:themeFill="accent4" w:themeFillTint="3F"/>
      </w:tcPr>
    </w:tblStylePr>
  </w:style>
  <w:style w:type="table" w:styleId="LightShading-Accent5">
    <w:name w:val="Light Shading Accent 5"/>
    <w:basedOn w:val="TableNormal"/>
    <w:uiPriority w:val="60"/>
    <w:semiHidden/>
    <w:rsid w:val="00B91810"/>
    <w:pPr>
      <w:spacing w:after="0" w:line="240" w:lineRule="auto"/>
    </w:pPr>
    <w:rPr>
      <w:color w:val="0056AA" w:themeColor="accent5" w:themeShade="BF"/>
    </w:rPr>
    <w:tblPr>
      <w:tblStyleRowBandSize w:val="1"/>
      <w:tblStyleColBandSize w:val="1"/>
      <w:tblBorders>
        <w:top w:val="single" w:sz="8" w:space="0" w:color="0073E3" w:themeColor="accent5"/>
        <w:bottom w:val="single" w:sz="8" w:space="0" w:color="0073E3" w:themeColor="accent5"/>
      </w:tblBorders>
    </w:tblPr>
    <w:tblStylePr w:type="firstRow">
      <w:pPr>
        <w:spacing w:before="0" w:after="0" w:line="240" w:lineRule="auto"/>
      </w:pPr>
      <w:rPr>
        <w:b/>
        <w:bCs/>
      </w:rPr>
      <w:tblPr/>
      <w:tcPr>
        <w:tcBorders>
          <w:top w:val="single" w:sz="8" w:space="0" w:color="0073E3" w:themeColor="accent5"/>
          <w:left w:val="nil"/>
          <w:bottom w:val="single" w:sz="8" w:space="0" w:color="0073E3" w:themeColor="accent5"/>
          <w:right w:val="nil"/>
          <w:insideH w:val="nil"/>
          <w:insideV w:val="nil"/>
        </w:tcBorders>
      </w:tcPr>
    </w:tblStylePr>
    <w:tblStylePr w:type="lastRow">
      <w:pPr>
        <w:spacing w:before="0" w:after="0" w:line="240" w:lineRule="auto"/>
      </w:pPr>
      <w:rPr>
        <w:b/>
        <w:bCs/>
      </w:rPr>
      <w:tblPr/>
      <w:tcPr>
        <w:tcBorders>
          <w:top w:val="single" w:sz="8" w:space="0" w:color="0073E3" w:themeColor="accent5"/>
          <w:left w:val="nil"/>
          <w:bottom w:val="single" w:sz="8" w:space="0" w:color="0073E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9DCFF" w:themeFill="accent5" w:themeFillTint="3F"/>
      </w:tcPr>
    </w:tblStylePr>
    <w:tblStylePr w:type="band1Horz">
      <w:tblPr/>
      <w:tcPr>
        <w:tcBorders>
          <w:left w:val="nil"/>
          <w:right w:val="nil"/>
          <w:insideH w:val="nil"/>
          <w:insideV w:val="nil"/>
        </w:tcBorders>
        <w:shd w:val="clear" w:color="auto" w:fill="B9DCFF" w:themeFill="accent5" w:themeFillTint="3F"/>
      </w:tcPr>
    </w:tblStylePr>
  </w:style>
  <w:style w:type="table" w:styleId="LightShading-Accent6">
    <w:name w:val="Light Shading Accent 6"/>
    <w:basedOn w:val="TableNormal"/>
    <w:uiPriority w:val="60"/>
    <w:semiHidden/>
    <w:rsid w:val="00B91810"/>
    <w:pPr>
      <w:spacing w:after="0" w:line="240" w:lineRule="auto"/>
    </w:pPr>
    <w:rPr>
      <w:color w:val="8F2500" w:themeColor="accent6" w:themeShade="BF"/>
    </w:rPr>
    <w:tblPr>
      <w:tblStyleRowBandSize w:val="1"/>
      <w:tblStyleColBandSize w:val="1"/>
      <w:tblBorders>
        <w:top w:val="single" w:sz="8" w:space="0" w:color="C03200" w:themeColor="accent6"/>
        <w:bottom w:val="single" w:sz="8" w:space="0" w:color="C03200" w:themeColor="accent6"/>
      </w:tblBorders>
    </w:tblPr>
    <w:tblStylePr w:type="firstRow">
      <w:pPr>
        <w:spacing w:before="0" w:after="0" w:line="240" w:lineRule="auto"/>
      </w:pPr>
      <w:rPr>
        <w:b/>
        <w:bCs/>
      </w:rPr>
      <w:tblPr/>
      <w:tcPr>
        <w:tcBorders>
          <w:top w:val="single" w:sz="8" w:space="0" w:color="C03200" w:themeColor="accent6"/>
          <w:left w:val="nil"/>
          <w:bottom w:val="single" w:sz="8" w:space="0" w:color="C03200" w:themeColor="accent6"/>
          <w:right w:val="nil"/>
          <w:insideH w:val="nil"/>
          <w:insideV w:val="nil"/>
        </w:tcBorders>
      </w:tcPr>
    </w:tblStylePr>
    <w:tblStylePr w:type="lastRow">
      <w:pPr>
        <w:spacing w:before="0" w:after="0" w:line="240" w:lineRule="auto"/>
      </w:pPr>
      <w:rPr>
        <w:b/>
        <w:bCs/>
      </w:rPr>
      <w:tblPr/>
      <w:tcPr>
        <w:tcBorders>
          <w:top w:val="single" w:sz="8" w:space="0" w:color="C03200" w:themeColor="accent6"/>
          <w:left w:val="nil"/>
          <w:bottom w:val="single" w:sz="8" w:space="0" w:color="C032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4B0" w:themeFill="accent6" w:themeFillTint="3F"/>
      </w:tcPr>
    </w:tblStylePr>
    <w:tblStylePr w:type="band1Horz">
      <w:tblPr/>
      <w:tcPr>
        <w:tcBorders>
          <w:left w:val="nil"/>
          <w:right w:val="nil"/>
          <w:insideH w:val="nil"/>
          <w:insideV w:val="nil"/>
        </w:tcBorders>
        <w:shd w:val="clear" w:color="auto" w:fill="FFC4B0" w:themeFill="accent6" w:themeFillTint="3F"/>
      </w:tcPr>
    </w:tblStylePr>
  </w:style>
  <w:style w:type="character" w:styleId="LineNumber">
    <w:name w:val="line number"/>
    <w:basedOn w:val="DefaultParagraphFont"/>
    <w:uiPriority w:val="99"/>
    <w:semiHidden/>
    <w:unhideWhenUsed/>
    <w:rsid w:val="00B91810"/>
    <w:rPr>
      <w:lang w:val="en-GB"/>
    </w:rPr>
  </w:style>
  <w:style w:type="paragraph" w:styleId="List">
    <w:name w:val="List"/>
    <w:basedOn w:val="Normal"/>
    <w:uiPriority w:val="99"/>
    <w:semiHidden/>
    <w:unhideWhenUsed/>
    <w:rsid w:val="00B91810"/>
    <w:pPr>
      <w:ind w:left="283" w:hanging="283"/>
      <w:contextualSpacing/>
    </w:pPr>
  </w:style>
  <w:style w:type="paragraph" w:styleId="List2">
    <w:name w:val="List 2"/>
    <w:basedOn w:val="Normal"/>
    <w:uiPriority w:val="99"/>
    <w:semiHidden/>
    <w:unhideWhenUsed/>
    <w:rsid w:val="00B91810"/>
    <w:pPr>
      <w:ind w:left="566" w:hanging="283"/>
      <w:contextualSpacing/>
    </w:pPr>
  </w:style>
  <w:style w:type="paragraph" w:styleId="List3">
    <w:name w:val="List 3"/>
    <w:basedOn w:val="Normal"/>
    <w:uiPriority w:val="99"/>
    <w:semiHidden/>
    <w:unhideWhenUsed/>
    <w:rsid w:val="00B91810"/>
    <w:pPr>
      <w:ind w:left="849" w:hanging="283"/>
      <w:contextualSpacing/>
    </w:pPr>
  </w:style>
  <w:style w:type="paragraph" w:styleId="List4">
    <w:name w:val="List 4"/>
    <w:basedOn w:val="Normal"/>
    <w:uiPriority w:val="99"/>
    <w:semiHidden/>
    <w:unhideWhenUsed/>
    <w:rsid w:val="00B91810"/>
    <w:pPr>
      <w:ind w:left="1132" w:hanging="283"/>
      <w:contextualSpacing/>
    </w:pPr>
  </w:style>
  <w:style w:type="paragraph" w:styleId="List5">
    <w:name w:val="List 5"/>
    <w:basedOn w:val="Normal"/>
    <w:uiPriority w:val="99"/>
    <w:semiHidden/>
    <w:unhideWhenUsed/>
    <w:rsid w:val="00B91810"/>
    <w:pPr>
      <w:ind w:left="1415" w:hanging="283"/>
      <w:contextualSpacing/>
    </w:pPr>
  </w:style>
  <w:style w:type="paragraph" w:styleId="ListBullet4">
    <w:name w:val="List Bullet 4"/>
    <w:basedOn w:val="Normal"/>
    <w:uiPriority w:val="99"/>
    <w:semiHidden/>
    <w:unhideWhenUsed/>
    <w:rsid w:val="00B91810"/>
    <w:pPr>
      <w:numPr>
        <w:numId w:val="7"/>
      </w:numPr>
      <w:contextualSpacing/>
    </w:pPr>
  </w:style>
  <w:style w:type="paragraph" w:styleId="ListBullet5">
    <w:name w:val="List Bullet 5"/>
    <w:basedOn w:val="Normal"/>
    <w:uiPriority w:val="99"/>
    <w:semiHidden/>
    <w:unhideWhenUsed/>
    <w:rsid w:val="00B91810"/>
    <w:pPr>
      <w:numPr>
        <w:numId w:val="8"/>
      </w:numPr>
      <w:contextualSpacing/>
    </w:pPr>
  </w:style>
  <w:style w:type="paragraph" w:styleId="ListContinue">
    <w:name w:val="List Continue"/>
    <w:basedOn w:val="Normal"/>
    <w:uiPriority w:val="99"/>
    <w:semiHidden/>
    <w:unhideWhenUsed/>
    <w:rsid w:val="00B91810"/>
    <w:pPr>
      <w:spacing w:after="120"/>
      <w:ind w:left="283"/>
      <w:contextualSpacing/>
    </w:pPr>
  </w:style>
  <w:style w:type="paragraph" w:styleId="ListContinue2">
    <w:name w:val="List Continue 2"/>
    <w:basedOn w:val="Normal"/>
    <w:uiPriority w:val="99"/>
    <w:semiHidden/>
    <w:unhideWhenUsed/>
    <w:rsid w:val="00B91810"/>
    <w:pPr>
      <w:spacing w:after="120"/>
      <w:ind w:left="566"/>
      <w:contextualSpacing/>
    </w:pPr>
  </w:style>
  <w:style w:type="paragraph" w:styleId="ListContinue3">
    <w:name w:val="List Continue 3"/>
    <w:basedOn w:val="Normal"/>
    <w:uiPriority w:val="99"/>
    <w:semiHidden/>
    <w:unhideWhenUsed/>
    <w:rsid w:val="00B91810"/>
    <w:pPr>
      <w:spacing w:after="120"/>
      <w:ind w:left="849"/>
      <w:contextualSpacing/>
    </w:pPr>
  </w:style>
  <w:style w:type="paragraph" w:styleId="ListContinue4">
    <w:name w:val="List Continue 4"/>
    <w:basedOn w:val="Normal"/>
    <w:uiPriority w:val="99"/>
    <w:semiHidden/>
    <w:unhideWhenUsed/>
    <w:rsid w:val="00B91810"/>
    <w:pPr>
      <w:spacing w:after="120"/>
      <w:ind w:left="1132"/>
      <w:contextualSpacing/>
    </w:pPr>
  </w:style>
  <w:style w:type="paragraph" w:styleId="ListContinue5">
    <w:name w:val="List Continue 5"/>
    <w:basedOn w:val="Normal"/>
    <w:uiPriority w:val="99"/>
    <w:semiHidden/>
    <w:unhideWhenUsed/>
    <w:rsid w:val="00B91810"/>
    <w:pPr>
      <w:spacing w:after="120"/>
      <w:ind w:left="1415"/>
      <w:contextualSpacing/>
    </w:pPr>
  </w:style>
  <w:style w:type="paragraph" w:styleId="ListNumber">
    <w:name w:val="List Number"/>
    <w:basedOn w:val="Normal"/>
    <w:uiPriority w:val="11"/>
    <w:unhideWhenUsed/>
    <w:qFormat/>
    <w:rsid w:val="007B05CE"/>
    <w:pPr>
      <w:numPr>
        <w:numId w:val="14"/>
      </w:numPr>
      <w:spacing w:after="0"/>
      <w:contextualSpacing/>
    </w:pPr>
  </w:style>
  <w:style w:type="paragraph" w:styleId="ListNumber2">
    <w:name w:val="List Number 2"/>
    <w:basedOn w:val="Normal"/>
    <w:uiPriority w:val="12"/>
    <w:unhideWhenUsed/>
    <w:qFormat/>
    <w:rsid w:val="007B05CE"/>
    <w:pPr>
      <w:numPr>
        <w:ilvl w:val="1"/>
        <w:numId w:val="14"/>
      </w:numPr>
      <w:spacing w:after="0"/>
      <w:contextualSpacing/>
    </w:pPr>
  </w:style>
  <w:style w:type="paragraph" w:styleId="ListNumber3">
    <w:name w:val="List Number 3"/>
    <w:basedOn w:val="Normal"/>
    <w:uiPriority w:val="13"/>
    <w:unhideWhenUsed/>
    <w:qFormat/>
    <w:rsid w:val="007B05CE"/>
    <w:pPr>
      <w:numPr>
        <w:ilvl w:val="2"/>
        <w:numId w:val="14"/>
      </w:numPr>
      <w:spacing w:after="0"/>
      <w:contextualSpacing/>
    </w:pPr>
  </w:style>
  <w:style w:type="paragraph" w:styleId="ListNumber4">
    <w:name w:val="List Number 4"/>
    <w:basedOn w:val="Normal"/>
    <w:uiPriority w:val="99"/>
    <w:semiHidden/>
    <w:unhideWhenUsed/>
    <w:rsid w:val="00B91810"/>
    <w:pPr>
      <w:numPr>
        <w:numId w:val="9"/>
      </w:numPr>
      <w:contextualSpacing/>
    </w:pPr>
  </w:style>
  <w:style w:type="paragraph" w:styleId="ListNumber5">
    <w:name w:val="List Number 5"/>
    <w:basedOn w:val="Normal"/>
    <w:uiPriority w:val="99"/>
    <w:semiHidden/>
    <w:unhideWhenUsed/>
    <w:rsid w:val="00B91810"/>
    <w:pPr>
      <w:numPr>
        <w:numId w:val="10"/>
      </w:numPr>
      <w:contextualSpacing/>
    </w:pPr>
  </w:style>
  <w:style w:type="paragraph" w:styleId="ListParagraph">
    <w:name w:val="List Paragraph"/>
    <w:basedOn w:val="Normal"/>
    <w:uiPriority w:val="34"/>
    <w:qFormat/>
    <w:rsid w:val="00B91810"/>
    <w:pPr>
      <w:ind w:left="720"/>
      <w:contextualSpacing/>
    </w:pPr>
  </w:style>
  <w:style w:type="paragraph" w:styleId="MacroText">
    <w:name w:val="macro"/>
    <w:link w:val="MacroTextChar"/>
    <w:uiPriority w:val="99"/>
    <w:semiHidden/>
    <w:unhideWhenUsed/>
    <w:rsid w:val="00B9181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B91810"/>
    <w:rPr>
      <w:rFonts w:ascii="Consolas" w:hAnsi="Consolas" w:cs="Consolas"/>
      <w:sz w:val="20"/>
      <w:szCs w:val="20"/>
      <w:lang w:val="en-GB"/>
    </w:rPr>
  </w:style>
  <w:style w:type="table" w:styleId="MediumGrid1">
    <w:name w:val="Medium Grid 1"/>
    <w:basedOn w:val="TableNormal"/>
    <w:uiPriority w:val="67"/>
    <w:semiHidden/>
    <w:rsid w:val="00B91810"/>
    <w:pPr>
      <w:spacing w:after="0" w:line="240" w:lineRule="auto"/>
    </w:pPr>
    <w:tblPr>
      <w:tblStyleRowBandSize w:val="1"/>
      <w:tblStyleColBandSize w:val="1"/>
      <w:tblBorders>
        <w:top w:val="single" w:sz="8" w:space="0" w:color="435265" w:themeColor="text1" w:themeTint="BF"/>
        <w:left w:val="single" w:sz="8" w:space="0" w:color="435265" w:themeColor="text1" w:themeTint="BF"/>
        <w:bottom w:val="single" w:sz="8" w:space="0" w:color="435265" w:themeColor="text1" w:themeTint="BF"/>
        <w:right w:val="single" w:sz="8" w:space="0" w:color="435265" w:themeColor="text1" w:themeTint="BF"/>
        <w:insideH w:val="single" w:sz="8" w:space="0" w:color="435265" w:themeColor="text1" w:themeTint="BF"/>
        <w:insideV w:val="single" w:sz="8" w:space="0" w:color="435265" w:themeColor="text1" w:themeTint="BF"/>
      </w:tblBorders>
    </w:tblPr>
    <w:tcPr>
      <w:shd w:val="clear" w:color="auto" w:fill="BBC5D2" w:themeFill="text1" w:themeFillTint="3F"/>
    </w:tcPr>
    <w:tblStylePr w:type="firstRow">
      <w:rPr>
        <w:b/>
        <w:bCs/>
      </w:rPr>
    </w:tblStylePr>
    <w:tblStylePr w:type="lastRow">
      <w:rPr>
        <w:b/>
        <w:bCs/>
      </w:rPr>
      <w:tblPr/>
      <w:tcPr>
        <w:tcBorders>
          <w:top w:val="single" w:sz="18" w:space="0" w:color="435265" w:themeColor="text1" w:themeTint="BF"/>
        </w:tcBorders>
      </w:tcPr>
    </w:tblStylePr>
    <w:tblStylePr w:type="firstCol">
      <w:rPr>
        <w:b/>
        <w:bCs/>
      </w:rPr>
    </w:tblStylePr>
    <w:tblStylePr w:type="lastCol">
      <w:rPr>
        <w:b/>
        <w:bCs/>
      </w:rPr>
    </w:tblStylePr>
    <w:tblStylePr w:type="band1Vert">
      <w:tblPr/>
      <w:tcPr>
        <w:shd w:val="clear" w:color="auto" w:fill="778BA4" w:themeFill="text1" w:themeFillTint="7F"/>
      </w:tcPr>
    </w:tblStylePr>
    <w:tblStylePr w:type="band1Horz">
      <w:tblPr/>
      <w:tcPr>
        <w:shd w:val="clear" w:color="auto" w:fill="778BA4" w:themeFill="text1" w:themeFillTint="7F"/>
      </w:tcPr>
    </w:tblStylePr>
  </w:style>
  <w:style w:type="table" w:styleId="MediumGrid1-Accent1">
    <w:name w:val="Medium Grid 1 Accent 1"/>
    <w:basedOn w:val="TableNormal"/>
    <w:uiPriority w:val="67"/>
    <w:semiHidden/>
    <w:rsid w:val="00B91810"/>
    <w:pPr>
      <w:spacing w:after="0" w:line="240" w:lineRule="auto"/>
    </w:pPr>
    <w:tblPr>
      <w:tblStyleRowBandSize w:val="1"/>
      <w:tblStyleColBandSize w:val="1"/>
      <w:tblBorders>
        <w:top w:val="single" w:sz="8" w:space="0" w:color="16CCFF" w:themeColor="accent1" w:themeTint="BF"/>
        <w:left w:val="single" w:sz="8" w:space="0" w:color="16CCFF" w:themeColor="accent1" w:themeTint="BF"/>
        <w:bottom w:val="single" w:sz="8" w:space="0" w:color="16CCFF" w:themeColor="accent1" w:themeTint="BF"/>
        <w:right w:val="single" w:sz="8" w:space="0" w:color="16CCFF" w:themeColor="accent1" w:themeTint="BF"/>
        <w:insideH w:val="single" w:sz="8" w:space="0" w:color="16CCFF" w:themeColor="accent1" w:themeTint="BF"/>
        <w:insideV w:val="single" w:sz="8" w:space="0" w:color="16CCFF" w:themeColor="accent1" w:themeTint="BF"/>
      </w:tblBorders>
    </w:tblPr>
    <w:tcPr>
      <w:shd w:val="clear" w:color="auto" w:fill="B2EEFF" w:themeFill="accent1" w:themeFillTint="3F"/>
    </w:tcPr>
    <w:tblStylePr w:type="firstRow">
      <w:rPr>
        <w:b/>
        <w:bCs/>
      </w:rPr>
    </w:tblStylePr>
    <w:tblStylePr w:type="lastRow">
      <w:rPr>
        <w:b/>
        <w:bCs/>
      </w:rPr>
      <w:tblPr/>
      <w:tcPr>
        <w:tcBorders>
          <w:top w:val="single" w:sz="18" w:space="0" w:color="16CCFF" w:themeColor="accent1" w:themeTint="BF"/>
        </w:tcBorders>
      </w:tcPr>
    </w:tblStylePr>
    <w:tblStylePr w:type="firstCol">
      <w:rPr>
        <w:b/>
        <w:bCs/>
      </w:rPr>
    </w:tblStylePr>
    <w:tblStylePr w:type="lastCol">
      <w:rPr>
        <w:b/>
        <w:bCs/>
      </w:rPr>
    </w:tblStylePr>
    <w:tblStylePr w:type="band1Vert">
      <w:tblPr/>
      <w:tcPr>
        <w:shd w:val="clear" w:color="auto" w:fill="64DDFF" w:themeFill="accent1" w:themeFillTint="7F"/>
      </w:tcPr>
    </w:tblStylePr>
    <w:tblStylePr w:type="band1Horz">
      <w:tblPr/>
      <w:tcPr>
        <w:shd w:val="clear" w:color="auto" w:fill="64DDFF" w:themeFill="accent1" w:themeFillTint="7F"/>
      </w:tcPr>
    </w:tblStylePr>
  </w:style>
  <w:style w:type="table" w:styleId="MediumGrid1-Accent2">
    <w:name w:val="Medium Grid 1 Accent 2"/>
    <w:basedOn w:val="TableNormal"/>
    <w:uiPriority w:val="67"/>
    <w:semiHidden/>
    <w:rsid w:val="00B91810"/>
    <w:pPr>
      <w:spacing w:after="0" w:line="240" w:lineRule="auto"/>
    </w:pPr>
    <w:tblPr>
      <w:tblStyleRowBandSize w:val="1"/>
      <w:tblStyleColBandSize w:val="1"/>
      <w:tblBorders>
        <w:top w:val="single" w:sz="8" w:space="0" w:color="435265" w:themeColor="accent2" w:themeTint="BF"/>
        <w:left w:val="single" w:sz="8" w:space="0" w:color="435265" w:themeColor="accent2" w:themeTint="BF"/>
        <w:bottom w:val="single" w:sz="8" w:space="0" w:color="435265" w:themeColor="accent2" w:themeTint="BF"/>
        <w:right w:val="single" w:sz="8" w:space="0" w:color="435265" w:themeColor="accent2" w:themeTint="BF"/>
        <w:insideH w:val="single" w:sz="8" w:space="0" w:color="435265" w:themeColor="accent2" w:themeTint="BF"/>
        <w:insideV w:val="single" w:sz="8" w:space="0" w:color="435265" w:themeColor="accent2" w:themeTint="BF"/>
      </w:tblBorders>
    </w:tblPr>
    <w:tcPr>
      <w:shd w:val="clear" w:color="auto" w:fill="BBC5D2" w:themeFill="accent2" w:themeFillTint="3F"/>
    </w:tcPr>
    <w:tblStylePr w:type="firstRow">
      <w:rPr>
        <w:b/>
        <w:bCs/>
      </w:rPr>
    </w:tblStylePr>
    <w:tblStylePr w:type="lastRow">
      <w:rPr>
        <w:b/>
        <w:bCs/>
      </w:rPr>
      <w:tblPr/>
      <w:tcPr>
        <w:tcBorders>
          <w:top w:val="single" w:sz="18" w:space="0" w:color="435265" w:themeColor="accent2" w:themeTint="BF"/>
        </w:tcBorders>
      </w:tcPr>
    </w:tblStylePr>
    <w:tblStylePr w:type="firstCol">
      <w:rPr>
        <w:b/>
        <w:bCs/>
      </w:rPr>
    </w:tblStylePr>
    <w:tblStylePr w:type="lastCol">
      <w:rPr>
        <w:b/>
        <w:bCs/>
      </w:rPr>
    </w:tblStylePr>
    <w:tblStylePr w:type="band1Vert">
      <w:tblPr/>
      <w:tcPr>
        <w:shd w:val="clear" w:color="auto" w:fill="778BA4" w:themeFill="accent2" w:themeFillTint="7F"/>
      </w:tcPr>
    </w:tblStylePr>
    <w:tblStylePr w:type="band1Horz">
      <w:tblPr/>
      <w:tcPr>
        <w:shd w:val="clear" w:color="auto" w:fill="778BA4" w:themeFill="accent2" w:themeFillTint="7F"/>
      </w:tcPr>
    </w:tblStylePr>
  </w:style>
  <w:style w:type="table" w:styleId="MediumGrid1-Accent3">
    <w:name w:val="Medium Grid 1 Accent 3"/>
    <w:basedOn w:val="TableNormal"/>
    <w:uiPriority w:val="67"/>
    <w:semiHidden/>
    <w:rsid w:val="00B91810"/>
    <w:pPr>
      <w:spacing w:after="0" w:line="240" w:lineRule="auto"/>
    </w:pPr>
    <w:tblPr>
      <w:tblStyleRowBandSize w:val="1"/>
      <w:tblStyleColBandSize w:val="1"/>
      <w:tblBorders>
        <w:top w:val="single" w:sz="8" w:space="0" w:color="F9B161" w:themeColor="accent3" w:themeTint="BF"/>
        <w:left w:val="single" w:sz="8" w:space="0" w:color="F9B161" w:themeColor="accent3" w:themeTint="BF"/>
        <w:bottom w:val="single" w:sz="8" w:space="0" w:color="F9B161" w:themeColor="accent3" w:themeTint="BF"/>
        <w:right w:val="single" w:sz="8" w:space="0" w:color="F9B161" w:themeColor="accent3" w:themeTint="BF"/>
        <w:insideH w:val="single" w:sz="8" w:space="0" w:color="F9B161" w:themeColor="accent3" w:themeTint="BF"/>
        <w:insideV w:val="single" w:sz="8" w:space="0" w:color="F9B161" w:themeColor="accent3" w:themeTint="BF"/>
      </w:tblBorders>
    </w:tblPr>
    <w:tcPr>
      <w:shd w:val="clear" w:color="auto" w:fill="FDE5CB" w:themeFill="accent3" w:themeFillTint="3F"/>
    </w:tcPr>
    <w:tblStylePr w:type="firstRow">
      <w:rPr>
        <w:b/>
        <w:bCs/>
      </w:rPr>
    </w:tblStylePr>
    <w:tblStylePr w:type="lastRow">
      <w:rPr>
        <w:b/>
        <w:bCs/>
      </w:rPr>
      <w:tblPr/>
      <w:tcPr>
        <w:tcBorders>
          <w:top w:val="single" w:sz="18" w:space="0" w:color="F9B161" w:themeColor="accent3" w:themeTint="BF"/>
        </w:tcBorders>
      </w:tcPr>
    </w:tblStylePr>
    <w:tblStylePr w:type="firstCol">
      <w:rPr>
        <w:b/>
        <w:bCs/>
      </w:rPr>
    </w:tblStylePr>
    <w:tblStylePr w:type="lastCol">
      <w:rPr>
        <w:b/>
        <w:bCs/>
      </w:rPr>
    </w:tblStylePr>
    <w:tblStylePr w:type="band1Vert">
      <w:tblPr/>
      <w:tcPr>
        <w:shd w:val="clear" w:color="auto" w:fill="FBCB96" w:themeFill="accent3" w:themeFillTint="7F"/>
      </w:tcPr>
    </w:tblStylePr>
    <w:tblStylePr w:type="band1Horz">
      <w:tblPr/>
      <w:tcPr>
        <w:shd w:val="clear" w:color="auto" w:fill="FBCB96" w:themeFill="accent3" w:themeFillTint="7F"/>
      </w:tcPr>
    </w:tblStylePr>
  </w:style>
  <w:style w:type="table" w:styleId="MediumGrid1-Accent4">
    <w:name w:val="Medium Grid 1 Accent 4"/>
    <w:basedOn w:val="TableNormal"/>
    <w:uiPriority w:val="67"/>
    <w:semiHidden/>
    <w:rsid w:val="00B91810"/>
    <w:pPr>
      <w:spacing w:after="0" w:line="240" w:lineRule="auto"/>
    </w:pPr>
    <w:tblPr>
      <w:tblStyleRowBandSize w:val="1"/>
      <w:tblStyleColBandSize w:val="1"/>
      <w:tblBorders>
        <w:top w:val="single" w:sz="8" w:space="0" w:color="00E69D" w:themeColor="accent4" w:themeTint="BF"/>
        <w:left w:val="single" w:sz="8" w:space="0" w:color="00E69D" w:themeColor="accent4" w:themeTint="BF"/>
        <w:bottom w:val="single" w:sz="8" w:space="0" w:color="00E69D" w:themeColor="accent4" w:themeTint="BF"/>
        <w:right w:val="single" w:sz="8" w:space="0" w:color="00E69D" w:themeColor="accent4" w:themeTint="BF"/>
        <w:insideH w:val="single" w:sz="8" w:space="0" w:color="00E69D" w:themeColor="accent4" w:themeTint="BF"/>
        <w:insideV w:val="single" w:sz="8" w:space="0" w:color="00E69D" w:themeColor="accent4" w:themeTint="BF"/>
      </w:tblBorders>
    </w:tblPr>
    <w:tcPr>
      <w:shd w:val="clear" w:color="auto" w:fill="A2FFE1" w:themeFill="accent4" w:themeFillTint="3F"/>
    </w:tcPr>
    <w:tblStylePr w:type="firstRow">
      <w:rPr>
        <w:b/>
        <w:bCs/>
      </w:rPr>
    </w:tblStylePr>
    <w:tblStylePr w:type="lastRow">
      <w:rPr>
        <w:b/>
        <w:bCs/>
      </w:rPr>
      <w:tblPr/>
      <w:tcPr>
        <w:tcBorders>
          <w:top w:val="single" w:sz="18" w:space="0" w:color="00E69D" w:themeColor="accent4" w:themeTint="BF"/>
        </w:tcBorders>
      </w:tcPr>
    </w:tblStylePr>
    <w:tblStylePr w:type="firstCol">
      <w:rPr>
        <w:b/>
        <w:bCs/>
      </w:rPr>
    </w:tblStylePr>
    <w:tblStylePr w:type="lastCol">
      <w:rPr>
        <w:b/>
        <w:bCs/>
      </w:rPr>
    </w:tblStylePr>
    <w:tblStylePr w:type="band1Vert">
      <w:tblPr/>
      <w:tcPr>
        <w:shd w:val="clear" w:color="auto" w:fill="45FFC3" w:themeFill="accent4" w:themeFillTint="7F"/>
      </w:tcPr>
    </w:tblStylePr>
    <w:tblStylePr w:type="band1Horz">
      <w:tblPr/>
      <w:tcPr>
        <w:shd w:val="clear" w:color="auto" w:fill="45FFC3" w:themeFill="accent4" w:themeFillTint="7F"/>
      </w:tcPr>
    </w:tblStylePr>
  </w:style>
  <w:style w:type="table" w:styleId="MediumGrid1-Accent5">
    <w:name w:val="Medium Grid 1 Accent 5"/>
    <w:basedOn w:val="TableNormal"/>
    <w:uiPriority w:val="67"/>
    <w:semiHidden/>
    <w:rsid w:val="00B91810"/>
    <w:pPr>
      <w:spacing w:after="0" w:line="240" w:lineRule="auto"/>
    </w:pPr>
    <w:tblPr>
      <w:tblStyleRowBandSize w:val="1"/>
      <w:tblStyleColBandSize w:val="1"/>
      <w:tblBorders>
        <w:top w:val="single" w:sz="8" w:space="0" w:color="2B96FF" w:themeColor="accent5" w:themeTint="BF"/>
        <w:left w:val="single" w:sz="8" w:space="0" w:color="2B96FF" w:themeColor="accent5" w:themeTint="BF"/>
        <w:bottom w:val="single" w:sz="8" w:space="0" w:color="2B96FF" w:themeColor="accent5" w:themeTint="BF"/>
        <w:right w:val="single" w:sz="8" w:space="0" w:color="2B96FF" w:themeColor="accent5" w:themeTint="BF"/>
        <w:insideH w:val="single" w:sz="8" w:space="0" w:color="2B96FF" w:themeColor="accent5" w:themeTint="BF"/>
        <w:insideV w:val="single" w:sz="8" w:space="0" w:color="2B96FF" w:themeColor="accent5" w:themeTint="BF"/>
      </w:tblBorders>
    </w:tblPr>
    <w:tcPr>
      <w:shd w:val="clear" w:color="auto" w:fill="B9DCFF" w:themeFill="accent5" w:themeFillTint="3F"/>
    </w:tcPr>
    <w:tblStylePr w:type="firstRow">
      <w:rPr>
        <w:b/>
        <w:bCs/>
      </w:rPr>
    </w:tblStylePr>
    <w:tblStylePr w:type="lastRow">
      <w:rPr>
        <w:b/>
        <w:bCs/>
      </w:rPr>
      <w:tblPr/>
      <w:tcPr>
        <w:tcBorders>
          <w:top w:val="single" w:sz="18" w:space="0" w:color="2B96FF" w:themeColor="accent5" w:themeTint="BF"/>
        </w:tcBorders>
      </w:tcPr>
    </w:tblStylePr>
    <w:tblStylePr w:type="firstCol">
      <w:rPr>
        <w:b/>
        <w:bCs/>
      </w:rPr>
    </w:tblStylePr>
    <w:tblStylePr w:type="lastCol">
      <w:rPr>
        <w:b/>
        <w:bCs/>
      </w:rPr>
    </w:tblStylePr>
    <w:tblStylePr w:type="band1Vert">
      <w:tblPr/>
      <w:tcPr>
        <w:shd w:val="clear" w:color="auto" w:fill="72B9FF" w:themeFill="accent5" w:themeFillTint="7F"/>
      </w:tcPr>
    </w:tblStylePr>
    <w:tblStylePr w:type="band1Horz">
      <w:tblPr/>
      <w:tcPr>
        <w:shd w:val="clear" w:color="auto" w:fill="72B9FF" w:themeFill="accent5" w:themeFillTint="7F"/>
      </w:tcPr>
    </w:tblStylePr>
  </w:style>
  <w:style w:type="table" w:styleId="MediumGrid1-Accent6">
    <w:name w:val="Medium Grid 1 Accent 6"/>
    <w:basedOn w:val="TableNormal"/>
    <w:uiPriority w:val="67"/>
    <w:semiHidden/>
    <w:rsid w:val="00B91810"/>
    <w:pPr>
      <w:spacing w:after="0" w:line="240" w:lineRule="auto"/>
    </w:pPr>
    <w:tblPr>
      <w:tblStyleRowBandSize w:val="1"/>
      <w:tblStyleColBandSize w:val="1"/>
      <w:tblBorders>
        <w:top w:val="single" w:sz="8" w:space="0" w:color="FF4E10" w:themeColor="accent6" w:themeTint="BF"/>
        <w:left w:val="single" w:sz="8" w:space="0" w:color="FF4E10" w:themeColor="accent6" w:themeTint="BF"/>
        <w:bottom w:val="single" w:sz="8" w:space="0" w:color="FF4E10" w:themeColor="accent6" w:themeTint="BF"/>
        <w:right w:val="single" w:sz="8" w:space="0" w:color="FF4E10" w:themeColor="accent6" w:themeTint="BF"/>
        <w:insideH w:val="single" w:sz="8" w:space="0" w:color="FF4E10" w:themeColor="accent6" w:themeTint="BF"/>
        <w:insideV w:val="single" w:sz="8" w:space="0" w:color="FF4E10" w:themeColor="accent6" w:themeTint="BF"/>
      </w:tblBorders>
    </w:tblPr>
    <w:tcPr>
      <w:shd w:val="clear" w:color="auto" w:fill="FFC4B0" w:themeFill="accent6" w:themeFillTint="3F"/>
    </w:tcPr>
    <w:tblStylePr w:type="firstRow">
      <w:rPr>
        <w:b/>
        <w:bCs/>
      </w:rPr>
    </w:tblStylePr>
    <w:tblStylePr w:type="lastRow">
      <w:rPr>
        <w:b/>
        <w:bCs/>
      </w:rPr>
      <w:tblPr/>
      <w:tcPr>
        <w:tcBorders>
          <w:top w:val="single" w:sz="18" w:space="0" w:color="FF4E10" w:themeColor="accent6" w:themeTint="BF"/>
        </w:tcBorders>
      </w:tcPr>
    </w:tblStylePr>
    <w:tblStylePr w:type="firstCol">
      <w:rPr>
        <w:b/>
        <w:bCs/>
      </w:rPr>
    </w:tblStylePr>
    <w:tblStylePr w:type="lastCol">
      <w:rPr>
        <w:b/>
        <w:bCs/>
      </w:rPr>
    </w:tblStylePr>
    <w:tblStylePr w:type="band1Vert">
      <w:tblPr/>
      <w:tcPr>
        <w:shd w:val="clear" w:color="auto" w:fill="FF8960" w:themeFill="accent6" w:themeFillTint="7F"/>
      </w:tcPr>
    </w:tblStylePr>
    <w:tblStylePr w:type="band1Horz">
      <w:tblPr/>
      <w:tcPr>
        <w:shd w:val="clear" w:color="auto" w:fill="FF8960" w:themeFill="accent6" w:themeFillTint="7F"/>
      </w:tcPr>
    </w:tblStylePr>
  </w:style>
  <w:style w:type="table" w:styleId="MediumGrid2">
    <w:name w:val="Medium Grid 2"/>
    <w:basedOn w:val="TableNormal"/>
    <w:uiPriority w:val="68"/>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161B21" w:themeColor="text1"/>
        <w:left w:val="single" w:sz="8" w:space="0" w:color="161B21" w:themeColor="text1"/>
        <w:bottom w:val="single" w:sz="8" w:space="0" w:color="161B21" w:themeColor="text1"/>
        <w:right w:val="single" w:sz="8" w:space="0" w:color="161B21" w:themeColor="text1"/>
        <w:insideH w:val="single" w:sz="8" w:space="0" w:color="161B21" w:themeColor="text1"/>
        <w:insideV w:val="single" w:sz="8" w:space="0" w:color="161B21" w:themeColor="text1"/>
      </w:tblBorders>
    </w:tblPr>
    <w:tcPr>
      <w:shd w:val="clear" w:color="auto" w:fill="BBC5D2" w:themeFill="text1" w:themeFillTint="3F"/>
    </w:tcPr>
    <w:tblStylePr w:type="firstRow">
      <w:rPr>
        <w:b/>
        <w:bCs/>
        <w:color w:val="161B21" w:themeColor="text1"/>
      </w:rPr>
      <w:tblPr/>
      <w:tcPr>
        <w:shd w:val="clear" w:color="auto" w:fill="E4E8ED" w:themeFill="text1" w:themeFillTint="19"/>
      </w:tcPr>
    </w:tblStylePr>
    <w:tblStylePr w:type="lastRow">
      <w:rPr>
        <w:b/>
        <w:bCs/>
        <w:color w:val="161B21" w:themeColor="text1"/>
      </w:rPr>
      <w:tblPr/>
      <w:tcPr>
        <w:tcBorders>
          <w:top w:val="single" w:sz="12" w:space="0" w:color="161B21" w:themeColor="text1"/>
          <w:left w:val="nil"/>
          <w:bottom w:val="nil"/>
          <w:right w:val="nil"/>
          <w:insideH w:val="nil"/>
          <w:insideV w:val="nil"/>
        </w:tcBorders>
        <w:shd w:val="clear" w:color="auto" w:fill="FFFFFF" w:themeFill="background1"/>
      </w:tcPr>
    </w:tblStylePr>
    <w:tblStylePr w:type="firstCol">
      <w:rPr>
        <w:b/>
        <w:bCs/>
        <w:color w:val="161B21"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61B21" w:themeColor="text1"/>
      </w:rPr>
      <w:tblPr/>
      <w:tcPr>
        <w:tcBorders>
          <w:top w:val="nil"/>
          <w:left w:val="nil"/>
          <w:bottom w:val="nil"/>
          <w:right w:val="nil"/>
          <w:insideH w:val="nil"/>
          <w:insideV w:val="nil"/>
        </w:tcBorders>
        <w:shd w:val="clear" w:color="auto" w:fill="C8D0DA" w:themeFill="text1" w:themeFillTint="33"/>
      </w:tcPr>
    </w:tblStylePr>
    <w:tblStylePr w:type="band1Vert">
      <w:tblPr/>
      <w:tcPr>
        <w:shd w:val="clear" w:color="auto" w:fill="778BA4" w:themeFill="text1" w:themeFillTint="7F"/>
      </w:tcPr>
    </w:tblStylePr>
    <w:tblStylePr w:type="band1Horz">
      <w:tblPr/>
      <w:tcPr>
        <w:tcBorders>
          <w:insideH w:val="single" w:sz="6" w:space="0" w:color="161B21" w:themeColor="text1"/>
          <w:insideV w:val="single" w:sz="6" w:space="0" w:color="161B21" w:themeColor="text1"/>
        </w:tcBorders>
        <w:shd w:val="clear" w:color="auto" w:fill="778BA4"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009DC8" w:themeColor="accent1"/>
        <w:left w:val="single" w:sz="8" w:space="0" w:color="009DC8" w:themeColor="accent1"/>
        <w:bottom w:val="single" w:sz="8" w:space="0" w:color="009DC8" w:themeColor="accent1"/>
        <w:right w:val="single" w:sz="8" w:space="0" w:color="009DC8" w:themeColor="accent1"/>
        <w:insideH w:val="single" w:sz="8" w:space="0" w:color="009DC8" w:themeColor="accent1"/>
        <w:insideV w:val="single" w:sz="8" w:space="0" w:color="009DC8" w:themeColor="accent1"/>
      </w:tblBorders>
    </w:tblPr>
    <w:tcPr>
      <w:shd w:val="clear" w:color="auto" w:fill="B2EEFF" w:themeFill="accent1" w:themeFillTint="3F"/>
    </w:tcPr>
    <w:tblStylePr w:type="firstRow">
      <w:rPr>
        <w:b/>
        <w:bCs/>
        <w:color w:val="161B21" w:themeColor="text1"/>
      </w:rPr>
      <w:tblPr/>
      <w:tcPr>
        <w:shd w:val="clear" w:color="auto" w:fill="E0F8FF" w:themeFill="accent1" w:themeFillTint="19"/>
      </w:tcPr>
    </w:tblStylePr>
    <w:tblStylePr w:type="lastRow">
      <w:rPr>
        <w:b/>
        <w:bCs/>
        <w:color w:val="161B21" w:themeColor="text1"/>
      </w:rPr>
      <w:tblPr/>
      <w:tcPr>
        <w:tcBorders>
          <w:top w:val="single" w:sz="12" w:space="0" w:color="161B21" w:themeColor="text1"/>
          <w:left w:val="nil"/>
          <w:bottom w:val="nil"/>
          <w:right w:val="nil"/>
          <w:insideH w:val="nil"/>
          <w:insideV w:val="nil"/>
        </w:tcBorders>
        <w:shd w:val="clear" w:color="auto" w:fill="FFFFFF" w:themeFill="background1"/>
      </w:tcPr>
    </w:tblStylePr>
    <w:tblStylePr w:type="firstCol">
      <w:rPr>
        <w:b/>
        <w:bCs/>
        <w:color w:val="161B21"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61B21" w:themeColor="text1"/>
      </w:rPr>
      <w:tblPr/>
      <w:tcPr>
        <w:tcBorders>
          <w:top w:val="nil"/>
          <w:left w:val="nil"/>
          <w:bottom w:val="nil"/>
          <w:right w:val="nil"/>
          <w:insideH w:val="nil"/>
          <w:insideV w:val="nil"/>
        </w:tcBorders>
        <w:shd w:val="clear" w:color="auto" w:fill="C1F1FF" w:themeFill="accent1" w:themeFillTint="33"/>
      </w:tcPr>
    </w:tblStylePr>
    <w:tblStylePr w:type="band1Vert">
      <w:tblPr/>
      <w:tcPr>
        <w:shd w:val="clear" w:color="auto" w:fill="64DDFF" w:themeFill="accent1" w:themeFillTint="7F"/>
      </w:tcPr>
    </w:tblStylePr>
    <w:tblStylePr w:type="band1Horz">
      <w:tblPr/>
      <w:tcPr>
        <w:tcBorders>
          <w:insideH w:val="single" w:sz="6" w:space="0" w:color="009DC8" w:themeColor="accent1"/>
          <w:insideV w:val="single" w:sz="6" w:space="0" w:color="009DC8" w:themeColor="accent1"/>
        </w:tcBorders>
        <w:shd w:val="clear" w:color="auto" w:fill="64DD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161B21" w:themeColor="accent2"/>
        <w:left w:val="single" w:sz="8" w:space="0" w:color="161B21" w:themeColor="accent2"/>
        <w:bottom w:val="single" w:sz="8" w:space="0" w:color="161B21" w:themeColor="accent2"/>
        <w:right w:val="single" w:sz="8" w:space="0" w:color="161B21" w:themeColor="accent2"/>
        <w:insideH w:val="single" w:sz="8" w:space="0" w:color="161B21" w:themeColor="accent2"/>
        <w:insideV w:val="single" w:sz="8" w:space="0" w:color="161B21" w:themeColor="accent2"/>
      </w:tblBorders>
    </w:tblPr>
    <w:tcPr>
      <w:shd w:val="clear" w:color="auto" w:fill="BBC5D2" w:themeFill="accent2" w:themeFillTint="3F"/>
    </w:tcPr>
    <w:tblStylePr w:type="firstRow">
      <w:rPr>
        <w:b/>
        <w:bCs/>
        <w:color w:val="161B21" w:themeColor="text1"/>
      </w:rPr>
      <w:tblPr/>
      <w:tcPr>
        <w:shd w:val="clear" w:color="auto" w:fill="E4E8ED" w:themeFill="accent2" w:themeFillTint="19"/>
      </w:tcPr>
    </w:tblStylePr>
    <w:tblStylePr w:type="lastRow">
      <w:rPr>
        <w:b/>
        <w:bCs/>
        <w:color w:val="161B21" w:themeColor="text1"/>
      </w:rPr>
      <w:tblPr/>
      <w:tcPr>
        <w:tcBorders>
          <w:top w:val="single" w:sz="12" w:space="0" w:color="161B21" w:themeColor="text1"/>
          <w:left w:val="nil"/>
          <w:bottom w:val="nil"/>
          <w:right w:val="nil"/>
          <w:insideH w:val="nil"/>
          <w:insideV w:val="nil"/>
        </w:tcBorders>
        <w:shd w:val="clear" w:color="auto" w:fill="FFFFFF" w:themeFill="background1"/>
      </w:tcPr>
    </w:tblStylePr>
    <w:tblStylePr w:type="firstCol">
      <w:rPr>
        <w:b/>
        <w:bCs/>
        <w:color w:val="161B21"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61B21" w:themeColor="text1"/>
      </w:rPr>
      <w:tblPr/>
      <w:tcPr>
        <w:tcBorders>
          <w:top w:val="nil"/>
          <w:left w:val="nil"/>
          <w:bottom w:val="nil"/>
          <w:right w:val="nil"/>
          <w:insideH w:val="nil"/>
          <w:insideV w:val="nil"/>
        </w:tcBorders>
        <w:shd w:val="clear" w:color="auto" w:fill="C8D0DA" w:themeFill="accent2" w:themeFillTint="33"/>
      </w:tcPr>
    </w:tblStylePr>
    <w:tblStylePr w:type="band1Vert">
      <w:tblPr/>
      <w:tcPr>
        <w:shd w:val="clear" w:color="auto" w:fill="778BA4" w:themeFill="accent2" w:themeFillTint="7F"/>
      </w:tcPr>
    </w:tblStylePr>
    <w:tblStylePr w:type="band1Horz">
      <w:tblPr/>
      <w:tcPr>
        <w:tcBorders>
          <w:insideH w:val="single" w:sz="6" w:space="0" w:color="161B21" w:themeColor="accent2"/>
          <w:insideV w:val="single" w:sz="6" w:space="0" w:color="161B21" w:themeColor="accent2"/>
        </w:tcBorders>
        <w:shd w:val="clear" w:color="auto" w:fill="778BA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F8982D" w:themeColor="accent3"/>
        <w:left w:val="single" w:sz="8" w:space="0" w:color="F8982D" w:themeColor="accent3"/>
        <w:bottom w:val="single" w:sz="8" w:space="0" w:color="F8982D" w:themeColor="accent3"/>
        <w:right w:val="single" w:sz="8" w:space="0" w:color="F8982D" w:themeColor="accent3"/>
        <w:insideH w:val="single" w:sz="8" w:space="0" w:color="F8982D" w:themeColor="accent3"/>
        <w:insideV w:val="single" w:sz="8" w:space="0" w:color="F8982D" w:themeColor="accent3"/>
      </w:tblBorders>
    </w:tblPr>
    <w:tcPr>
      <w:shd w:val="clear" w:color="auto" w:fill="FDE5CB" w:themeFill="accent3" w:themeFillTint="3F"/>
    </w:tcPr>
    <w:tblStylePr w:type="firstRow">
      <w:rPr>
        <w:b/>
        <w:bCs/>
        <w:color w:val="161B21" w:themeColor="text1"/>
      </w:rPr>
      <w:tblPr/>
      <w:tcPr>
        <w:shd w:val="clear" w:color="auto" w:fill="FEF4EA" w:themeFill="accent3" w:themeFillTint="19"/>
      </w:tcPr>
    </w:tblStylePr>
    <w:tblStylePr w:type="lastRow">
      <w:rPr>
        <w:b/>
        <w:bCs/>
        <w:color w:val="161B21" w:themeColor="text1"/>
      </w:rPr>
      <w:tblPr/>
      <w:tcPr>
        <w:tcBorders>
          <w:top w:val="single" w:sz="12" w:space="0" w:color="161B21" w:themeColor="text1"/>
          <w:left w:val="nil"/>
          <w:bottom w:val="nil"/>
          <w:right w:val="nil"/>
          <w:insideH w:val="nil"/>
          <w:insideV w:val="nil"/>
        </w:tcBorders>
        <w:shd w:val="clear" w:color="auto" w:fill="FFFFFF" w:themeFill="background1"/>
      </w:tcPr>
    </w:tblStylePr>
    <w:tblStylePr w:type="firstCol">
      <w:rPr>
        <w:b/>
        <w:bCs/>
        <w:color w:val="161B21"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61B21" w:themeColor="text1"/>
      </w:rPr>
      <w:tblPr/>
      <w:tcPr>
        <w:tcBorders>
          <w:top w:val="nil"/>
          <w:left w:val="nil"/>
          <w:bottom w:val="nil"/>
          <w:right w:val="nil"/>
          <w:insideH w:val="nil"/>
          <w:insideV w:val="nil"/>
        </w:tcBorders>
        <w:shd w:val="clear" w:color="auto" w:fill="FDEAD4" w:themeFill="accent3" w:themeFillTint="33"/>
      </w:tcPr>
    </w:tblStylePr>
    <w:tblStylePr w:type="band1Vert">
      <w:tblPr/>
      <w:tcPr>
        <w:shd w:val="clear" w:color="auto" w:fill="FBCB96" w:themeFill="accent3" w:themeFillTint="7F"/>
      </w:tcPr>
    </w:tblStylePr>
    <w:tblStylePr w:type="band1Horz">
      <w:tblPr/>
      <w:tcPr>
        <w:tcBorders>
          <w:insideH w:val="single" w:sz="6" w:space="0" w:color="F8982D" w:themeColor="accent3"/>
          <w:insideV w:val="single" w:sz="6" w:space="0" w:color="F8982D" w:themeColor="accent3"/>
        </w:tcBorders>
        <w:shd w:val="clear" w:color="auto" w:fill="FBCB9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00895E" w:themeColor="accent4"/>
        <w:left w:val="single" w:sz="8" w:space="0" w:color="00895E" w:themeColor="accent4"/>
        <w:bottom w:val="single" w:sz="8" w:space="0" w:color="00895E" w:themeColor="accent4"/>
        <w:right w:val="single" w:sz="8" w:space="0" w:color="00895E" w:themeColor="accent4"/>
        <w:insideH w:val="single" w:sz="8" w:space="0" w:color="00895E" w:themeColor="accent4"/>
        <w:insideV w:val="single" w:sz="8" w:space="0" w:color="00895E" w:themeColor="accent4"/>
      </w:tblBorders>
    </w:tblPr>
    <w:tcPr>
      <w:shd w:val="clear" w:color="auto" w:fill="A2FFE1" w:themeFill="accent4" w:themeFillTint="3F"/>
    </w:tcPr>
    <w:tblStylePr w:type="firstRow">
      <w:rPr>
        <w:b/>
        <w:bCs/>
        <w:color w:val="161B21" w:themeColor="text1"/>
      </w:rPr>
      <w:tblPr/>
      <w:tcPr>
        <w:shd w:val="clear" w:color="auto" w:fill="DAFFF3" w:themeFill="accent4" w:themeFillTint="19"/>
      </w:tcPr>
    </w:tblStylePr>
    <w:tblStylePr w:type="lastRow">
      <w:rPr>
        <w:b/>
        <w:bCs/>
        <w:color w:val="161B21" w:themeColor="text1"/>
      </w:rPr>
      <w:tblPr/>
      <w:tcPr>
        <w:tcBorders>
          <w:top w:val="single" w:sz="12" w:space="0" w:color="161B21" w:themeColor="text1"/>
          <w:left w:val="nil"/>
          <w:bottom w:val="nil"/>
          <w:right w:val="nil"/>
          <w:insideH w:val="nil"/>
          <w:insideV w:val="nil"/>
        </w:tcBorders>
        <w:shd w:val="clear" w:color="auto" w:fill="FFFFFF" w:themeFill="background1"/>
      </w:tcPr>
    </w:tblStylePr>
    <w:tblStylePr w:type="firstCol">
      <w:rPr>
        <w:b/>
        <w:bCs/>
        <w:color w:val="161B21"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61B21" w:themeColor="text1"/>
      </w:rPr>
      <w:tblPr/>
      <w:tcPr>
        <w:tcBorders>
          <w:top w:val="nil"/>
          <w:left w:val="nil"/>
          <w:bottom w:val="nil"/>
          <w:right w:val="nil"/>
          <w:insideH w:val="nil"/>
          <w:insideV w:val="nil"/>
        </w:tcBorders>
        <w:shd w:val="clear" w:color="auto" w:fill="B4FFE7" w:themeFill="accent4" w:themeFillTint="33"/>
      </w:tcPr>
    </w:tblStylePr>
    <w:tblStylePr w:type="band1Vert">
      <w:tblPr/>
      <w:tcPr>
        <w:shd w:val="clear" w:color="auto" w:fill="45FFC3" w:themeFill="accent4" w:themeFillTint="7F"/>
      </w:tcPr>
    </w:tblStylePr>
    <w:tblStylePr w:type="band1Horz">
      <w:tblPr/>
      <w:tcPr>
        <w:tcBorders>
          <w:insideH w:val="single" w:sz="6" w:space="0" w:color="00895E" w:themeColor="accent4"/>
          <w:insideV w:val="single" w:sz="6" w:space="0" w:color="00895E" w:themeColor="accent4"/>
        </w:tcBorders>
        <w:shd w:val="clear" w:color="auto" w:fill="45FFC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0073E3" w:themeColor="accent5"/>
        <w:left w:val="single" w:sz="8" w:space="0" w:color="0073E3" w:themeColor="accent5"/>
        <w:bottom w:val="single" w:sz="8" w:space="0" w:color="0073E3" w:themeColor="accent5"/>
        <w:right w:val="single" w:sz="8" w:space="0" w:color="0073E3" w:themeColor="accent5"/>
        <w:insideH w:val="single" w:sz="8" w:space="0" w:color="0073E3" w:themeColor="accent5"/>
        <w:insideV w:val="single" w:sz="8" w:space="0" w:color="0073E3" w:themeColor="accent5"/>
      </w:tblBorders>
    </w:tblPr>
    <w:tcPr>
      <w:shd w:val="clear" w:color="auto" w:fill="B9DCFF" w:themeFill="accent5" w:themeFillTint="3F"/>
    </w:tcPr>
    <w:tblStylePr w:type="firstRow">
      <w:rPr>
        <w:b/>
        <w:bCs/>
        <w:color w:val="161B21" w:themeColor="text1"/>
      </w:rPr>
      <w:tblPr/>
      <w:tcPr>
        <w:shd w:val="clear" w:color="auto" w:fill="E3F1FF" w:themeFill="accent5" w:themeFillTint="19"/>
      </w:tcPr>
    </w:tblStylePr>
    <w:tblStylePr w:type="lastRow">
      <w:rPr>
        <w:b/>
        <w:bCs/>
        <w:color w:val="161B21" w:themeColor="text1"/>
      </w:rPr>
      <w:tblPr/>
      <w:tcPr>
        <w:tcBorders>
          <w:top w:val="single" w:sz="12" w:space="0" w:color="161B21" w:themeColor="text1"/>
          <w:left w:val="nil"/>
          <w:bottom w:val="nil"/>
          <w:right w:val="nil"/>
          <w:insideH w:val="nil"/>
          <w:insideV w:val="nil"/>
        </w:tcBorders>
        <w:shd w:val="clear" w:color="auto" w:fill="FFFFFF" w:themeFill="background1"/>
      </w:tcPr>
    </w:tblStylePr>
    <w:tblStylePr w:type="firstCol">
      <w:rPr>
        <w:b/>
        <w:bCs/>
        <w:color w:val="161B21"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61B21" w:themeColor="text1"/>
      </w:rPr>
      <w:tblPr/>
      <w:tcPr>
        <w:tcBorders>
          <w:top w:val="nil"/>
          <w:left w:val="nil"/>
          <w:bottom w:val="nil"/>
          <w:right w:val="nil"/>
          <w:insideH w:val="nil"/>
          <w:insideV w:val="nil"/>
        </w:tcBorders>
        <w:shd w:val="clear" w:color="auto" w:fill="C6E3FF" w:themeFill="accent5" w:themeFillTint="33"/>
      </w:tcPr>
    </w:tblStylePr>
    <w:tblStylePr w:type="band1Vert">
      <w:tblPr/>
      <w:tcPr>
        <w:shd w:val="clear" w:color="auto" w:fill="72B9FF" w:themeFill="accent5" w:themeFillTint="7F"/>
      </w:tcPr>
    </w:tblStylePr>
    <w:tblStylePr w:type="band1Horz">
      <w:tblPr/>
      <w:tcPr>
        <w:tcBorders>
          <w:insideH w:val="single" w:sz="6" w:space="0" w:color="0073E3" w:themeColor="accent5"/>
          <w:insideV w:val="single" w:sz="6" w:space="0" w:color="0073E3" w:themeColor="accent5"/>
        </w:tcBorders>
        <w:shd w:val="clear" w:color="auto" w:fill="72B9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C03200" w:themeColor="accent6"/>
        <w:left w:val="single" w:sz="8" w:space="0" w:color="C03200" w:themeColor="accent6"/>
        <w:bottom w:val="single" w:sz="8" w:space="0" w:color="C03200" w:themeColor="accent6"/>
        <w:right w:val="single" w:sz="8" w:space="0" w:color="C03200" w:themeColor="accent6"/>
        <w:insideH w:val="single" w:sz="8" w:space="0" w:color="C03200" w:themeColor="accent6"/>
        <w:insideV w:val="single" w:sz="8" w:space="0" w:color="C03200" w:themeColor="accent6"/>
      </w:tblBorders>
    </w:tblPr>
    <w:tcPr>
      <w:shd w:val="clear" w:color="auto" w:fill="FFC4B0" w:themeFill="accent6" w:themeFillTint="3F"/>
    </w:tcPr>
    <w:tblStylePr w:type="firstRow">
      <w:rPr>
        <w:b/>
        <w:bCs/>
        <w:color w:val="161B21" w:themeColor="text1"/>
      </w:rPr>
      <w:tblPr/>
      <w:tcPr>
        <w:shd w:val="clear" w:color="auto" w:fill="FFE7DF" w:themeFill="accent6" w:themeFillTint="19"/>
      </w:tcPr>
    </w:tblStylePr>
    <w:tblStylePr w:type="lastRow">
      <w:rPr>
        <w:b/>
        <w:bCs/>
        <w:color w:val="161B21" w:themeColor="text1"/>
      </w:rPr>
      <w:tblPr/>
      <w:tcPr>
        <w:tcBorders>
          <w:top w:val="single" w:sz="12" w:space="0" w:color="161B21" w:themeColor="text1"/>
          <w:left w:val="nil"/>
          <w:bottom w:val="nil"/>
          <w:right w:val="nil"/>
          <w:insideH w:val="nil"/>
          <w:insideV w:val="nil"/>
        </w:tcBorders>
        <w:shd w:val="clear" w:color="auto" w:fill="FFFFFF" w:themeFill="background1"/>
      </w:tcPr>
    </w:tblStylePr>
    <w:tblStylePr w:type="firstCol">
      <w:rPr>
        <w:b/>
        <w:bCs/>
        <w:color w:val="161B21"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61B21" w:themeColor="text1"/>
      </w:rPr>
      <w:tblPr/>
      <w:tcPr>
        <w:tcBorders>
          <w:top w:val="nil"/>
          <w:left w:val="nil"/>
          <w:bottom w:val="nil"/>
          <w:right w:val="nil"/>
          <w:insideH w:val="nil"/>
          <w:insideV w:val="nil"/>
        </w:tcBorders>
        <w:shd w:val="clear" w:color="auto" w:fill="FFCFBF" w:themeFill="accent6" w:themeFillTint="33"/>
      </w:tcPr>
    </w:tblStylePr>
    <w:tblStylePr w:type="band1Vert">
      <w:tblPr/>
      <w:tcPr>
        <w:shd w:val="clear" w:color="auto" w:fill="FF8960" w:themeFill="accent6" w:themeFillTint="7F"/>
      </w:tcPr>
    </w:tblStylePr>
    <w:tblStylePr w:type="band1Horz">
      <w:tblPr/>
      <w:tcPr>
        <w:tcBorders>
          <w:insideH w:val="single" w:sz="6" w:space="0" w:color="C03200" w:themeColor="accent6"/>
          <w:insideV w:val="single" w:sz="6" w:space="0" w:color="C03200" w:themeColor="accent6"/>
        </w:tcBorders>
        <w:shd w:val="clear" w:color="auto" w:fill="FF896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9181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C5D2"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61B21"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61B21"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61B21"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61B21"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8BA4"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8BA4" w:themeFill="text1" w:themeFillTint="7F"/>
      </w:tcPr>
    </w:tblStylePr>
  </w:style>
  <w:style w:type="table" w:styleId="MediumGrid3-Accent1">
    <w:name w:val="Medium Grid 3 Accent 1"/>
    <w:basedOn w:val="TableNormal"/>
    <w:uiPriority w:val="69"/>
    <w:semiHidden/>
    <w:rsid w:val="00B9181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EE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D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D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D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D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DD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DDFF" w:themeFill="accent1" w:themeFillTint="7F"/>
      </w:tcPr>
    </w:tblStylePr>
  </w:style>
  <w:style w:type="table" w:styleId="MediumGrid3-Accent2">
    <w:name w:val="Medium Grid 3 Accent 2"/>
    <w:basedOn w:val="TableNormal"/>
    <w:uiPriority w:val="69"/>
    <w:semiHidden/>
    <w:rsid w:val="00B9181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C5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61B2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61B2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61B2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61B2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8BA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8BA4" w:themeFill="accent2" w:themeFillTint="7F"/>
      </w:tcPr>
    </w:tblStylePr>
  </w:style>
  <w:style w:type="table" w:styleId="MediumGrid3-Accent3">
    <w:name w:val="Medium Grid 3 Accent 3"/>
    <w:basedOn w:val="TableNormal"/>
    <w:uiPriority w:val="69"/>
    <w:semiHidden/>
    <w:rsid w:val="00B9181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5C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8982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8982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8982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8982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B9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B96" w:themeFill="accent3" w:themeFillTint="7F"/>
      </w:tcPr>
    </w:tblStylePr>
  </w:style>
  <w:style w:type="table" w:styleId="MediumGrid3-Accent4">
    <w:name w:val="Medium Grid 3 Accent 4"/>
    <w:basedOn w:val="TableNormal"/>
    <w:uiPriority w:val="69"/>
    <w:semiHidden/>
    <w:rsid w:val="00B9181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2FFE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895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895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895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895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5FFC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5FFC3" w:themeFill="accent4" w:themeFillTint="7F"/>
      </w:tcPr>
    </w:tblStylePr>
  </w:style>
  <w:style w:type="table" w:styleId="MediumGrid3-Accent5">
    <w:name w:val="Medium Grid 3 Accent 5"/>
    <w:basedOn w:val="TableNormal"/>
    <w:uiPriority w:val="69"/>
    <w:semiHidden/>
    <w:rsid w:val="00B9181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9DC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3E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3E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3E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3E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2B9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2B9FF" w:themeFill="accent5" w:themeFillTint="7F"/>
      </w:tcPr>
    </w:tblStylePr>
  </w:style>
  <w:style w:type="table" w:styleId="MediumGrid3-Accent6">
    <w:name w:val="Medium Grid 3 Accent 6"/>
    <w:basedOn w:val="TableNormal"/>
    <w:uiPriority w:val="69"/>
    <w:semiHidden/>
    <w:rsid w:val="00B9181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4B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32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32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32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32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96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960" w:themeFill="accent6" w:themeFillTint="7F"/>
      </w:tcPr>
    </w:tblStylePr>
  </w:style>
  <w:style w:type="table" w:styleId="MediumList1">
    <w:name w:val="Medium List 1"/>
    <w:basedOn w:val="TableNormal"/>
    <w:uiPriority w:val="65"/>
    <w:semiHidden/>
    <w:rsid w:val="00B91810"/>
    <w:pPr>
      <w:spacing w:after="0" w:line="240" w:lineRule="auto"/>
    </w:pPr>
    <w:tblPr>
      <w:tblStyleRowBandSize w:val="1"/>
      <w:tblStyleColBandSize w:val="1"/>
      <w:tblBorders>
        <w:top w:val="single" w:sz="8" w:space="0" w:color="161B21" w:themeColor="text1"/>
        <w:bottom w:val="single" w:sz="8" w:space="0" w:color="161B21" w:themeColor="text1"/>
      </w:tblBorders>
    </w:tblPr>
    <w:tblStylePr w:type="firstRow">
      <w:rPr>
        <w:rFonts w:asciiTheme="majorHAnsi" w:eastAsiaTheme="majorEastAsia" w:hAnsiTheme="majorHAnsi" w:cstheme="majorBidi"/>
      </w:rPr>
      <w:tblPr/>
      <w:tcPr>
        <w:tcBorders>
          <w:top w:val="nil"/>
          <w:bottom w:val="single" w:sz="8" w:space="0" w:color="161B21" w:themeColor="text1"/>
        </w:tcBorders>
      </w:tcPr>
    </w:tblStylePr>
    <w:tblStylePr w:type="lastRow">
      <w:rPr>
        <w:b/>
        <w:bCs/>
        <w:color w:val="009DC8" w:themeColor="text2"/>
      </w:rPr>
      <w:tblPr/>
      <w:tcPr>
        <w:tcBorders>
          <w:top w:val="single" w:sz="8" w:space="0" w:color="161B21" w:themeColor="text1"/>
          <w:bottom w:val="single" w:sz="8" w:space="0" w:color="161B21" w:themeColor="text1"/>
        </w:tcBorders>
      </w:tcPr>
    </w:tblStylePr>
    <w:tblStylePr w:type="firstCol">
      <w:rPr>
        <w:b/>
        <w:bCs/>
      </w:rPr>
    </w:tblStylePr>
    <w:tblStylePr w:type="lastCol">
      <w:rPr>
        <w:b/>
        <w:bCs/>
      </w:rPr>
      <w:tblPr/>
      <w:tcPr>
        <w:tcBorders>
          <w:top w:val="single" w:sz="8" w:space="0" w:color="161B21" w:themeColor="text1"/>
          <w:bottom w:val="single" w:sz="8" w:space="0" w:color="161B21" w:themeColor="text1"/>
        </w:tcBorders>
      </w:tcPr>
    </w:tblStylePr>
    <w:tblStylePr w:type="band1Vert">
      <w:tblPr/>
      <w:tcPr>
        <w:shd w:val="clear" w:color="auto" w:fill="BBC5D2" w:themeFill="text1" w:themeFillTint="3F"/>
      </w:tcPr>
    </w:tblStylePr>
    <w:tblStylePr w:type="band1Horz">
      <w:tblPr/>
      <w:tcPr>
        <w:shd w:val="clear" w:color="auto" w:fill="BBC5D2" w:themeFill="text1" w:themeFillTint="3F"/>
      </w:tcPr>
    </w:tblStylePr>
  </w:style>
  <w:style w:type="table" w:styleId="MediumList1-Accent1">
    <w:name w:val="Medium List 1 Accent 1"/>
    <w:basedOn w:val="TableNormal"/>
    <w:uiPriority w:val="65"/>
    <w:semiHidden/>
    <w:rsid w:val="00B91810"/>
    <w:pPr>
      <w:spacing w:after="0" w:line="240" w:lineRule="auto"/>
    </w:pPr>
    <w:tblPr>
      <w:tblStyleRowBandSize w:val="1"/>
      <w:tblStyleColBandSize w:val="1"/>
      <w:tblBorders>
        <w:top w:val="single" w:sz="8" w:space="0" w:color="009DC8" w:themeColor="accent1"/>
        <w:bottom w:val="single" w:sz="8" w:space="0" w:color="009DC8" w:themeColor="accent1"/>
      </w:tblBorders>
    </w:tblPr>
    <w:tblStylePr w:type="firstRow">
      <w:rPr>
        <w:rFonts w:asciiTheme="majorHAnsi" w:eastAsiaTheme="majorEastAsia" w:hAnsiTheme="majorHAnsi" w:cstheme="majorBidi"/>
      </w:rPr>
      <w:tblPr/>
      <w:tcPr>
        <w:tcBorders>
          <w:top w:val="nil"/>
          <w:bottom w:val="single" w:sz="8" w:space="0" w:color="009DC8" w:themeColor="accent1"/>
        </w:tcBorders>
      </w:tcPr>
    </w:tblStylePr>
    <w:tblStylePr w:type="lastRow">
      <w:rPr>
        <w:b/>
        <w:bCs/>
        <w:color w:val="009DC8" w:themeColor="text2"/>
      </w:rPr>
      <w:tblPr/>
      <w:tcPr>
        <w:tcBorders>
          <w:top w:val="single" w:sz="8" w:space="0" w:color="009DC8" w:themeColor="accent1"/>
          <w:bottom w:val="single" w:sz="8" w:space="0" w:color="009DC8" w:themeColor="accent1"/>
        </w:tcBorders>
      </w:tcPr>
    </w:tblStylePr>
    <w:tblStylePr w:type="firstCol">
      <w:rPr>
        <w:b/>
        <w:bCs/>
      </w:rPr>
    </w:tblStylePr>
    <w:tblStylePr w:type="lastCol">
      <w:rPr>
        <w:b/>
        <w:bCs/>
      </w:rPr>
      <w:tblPr/>
      <w:tcPr>
        <w:tcBorders>
          <w:top w:val="single" w:sz="8" w:space="0" w:color="009DC8" w:themeColor="accent1"/>
          <w:bottom w:val="single" w:sz="8" w:space="0" w:color="009DC8" w:themeColor="accent1"/>
        </w:tcBorders>
      </w:tcPr>
    </w:tblStylePr>
    <w:tblStylePr w:type="band1Vert">
      <w:tblPr/>
      <w:tcPr>
        <w:shd w:val="clear" w:color="auto" w:fill="B2EEFF" w:themeFill="accent1" w:themeFillTint="3F"/>
      </w:tcPr>
    </w:tblStylePr>
    <w:tblStylePr w:type="band1Horz">
      <w:tblPr/>
      <w:tcPr>
        <w:shd w:val="clear" w:color="auto" w:fill="B2EEFF" w:themeFill="accent1" w:themeFillTint="3F"/>
      </w:tcPr>
    </w:tblStylePr>
  </w:style>
  <w:style w:type="table" w:styleId="MediumList1-Accent2">
    <w:name w:val="Medium List 1 Accent 2"/>
    <w:basedOn w:val="TableNormal"/>
    <w:uiPriority w:val="65"/>
    <w:semiHidden/>
    <w:rsid w:val="00B91810"/>
    <w:pPr>
      <w:spacing w:after="0" w:line="240" w:lineRule="auto"/>
    </w:pPr>
    <w:tblPr>
      <w:tblStyleRowBandSize w:val="1"/>
      <w:tblStyleColBandSize w:val="1"/>
      <w:tblBorders>
        <w:top w:val="single" w:sz="8" w:space="0" w:color="161B21" w:themeColor="accent2"/>
        <w:bottom w:val="single" w:sz="8" w:space="0" w:color="161B21" w:themeColor="accent2"/>
      </w:tblBorders>
    </w:tblPr>
    <w:tblStylePr w:type="firstRow">
      <w:rPr>
        <w:rFonts w:asciiTheme="majorHAnsi" w:eastAsiaTheme="majorEastAsia" w:hAnsiTheme="majorHAnsi" w:cstheme="majorBidi"/>
      </w:rPr>
      <w:tblPr/>
      <w:tcPr>
        <w:tcBorders>
          <w:top w:val="nil"/>
          <w:bottom w:val="single" w:sz="8" w:space="0" w:color="161B21" w:themeColor="accent2"/>
        </w:tcBorders>
      </w:tcPr>
    </w:tblStylePr>
    <w:tblStylePr w:type="lastRow">
      <w:rPr>
        <w:b/>
        <w:bCs/>
        <w:color w:val="009DC8" w:themeColor="text2"/>
      </w:rPr>
      <w:tblPr/>
      <w:tcPr>
        <w:tcBorders>
          <w:top w:val="single" w:sz="8" w:space="0" w:color="161B21" w:themeColor="accent2"/>
          <w:bottom w:val="single" w:sz="8" w:space="0" w:color="161B21" w:themeColor="accent2"/>
        </w:tcBorders>
      </w:tcPr>
    </w:tblStylePr>
    <w:tblStylePr w:type="firstCol">
      <w:rPr>
        <w:b/>
        <w:bCs/>
      </w:rPr>
    </w:tblStylePr>
    <w:tblStylePr w:type="lastCol">
      <w:rPr>
        <w:b/>
        <w:bCs/>
      </w:rPr>
      <w:tblPr/>
      <w:tcPr>
        <w:tcBorders>
          <w:top w:val="single" w:sz="8" w:space="0" w:color="161B21" w:themeColor="accent2"/>
          <w:bottom w:val="single" w:sz="8" w:space="0" w:color="161B21" w:themeColor="accent2"/>
        </w:tcBorders>
      </w:tcPr>
    </w:tblStylePr>
    <w:tblStylePr w:type="band1Vert">
      <w:tblPr/>
      <w:tcPr>
        <w:shd w:val="clear" w:color="auto" w:fill="BBC5D2" w:themeFill="accent2" w:themeFillTint="3F"/>
      </w:tcPr>
    </w:tblStylePr>
    <w:tblStylePr w:type="band1Horz">
      <w:tblPr/>
      <w:tcPr>
        <w:shd w:val="clear" w:color="auto" w:fill="BBC5D2" w:themeFill="accent2" w:themeFillTint="3F"/>
      </w:tcPr>
    </w:tblStylePr>
  </w:style>
  <w:style w:type="table" w:styleId="MediumList1-Accent3">
    <w:name w:val="Medium List 1 Accent 3"/>
    <w:basedOn w:val="TableNormal"/>
    <w:uiPriority w:val="65"/>
    <w:semiHidden/>
    <w:rsid w:val="00B91810"/>
    <w:pPr>
      <w:spacing w:after="0" w:line="240" w:lineRule="auto"/>
    </w:pPr>
    <w:tblPr>
      <w:tblStyleRowBandSize w:val="1"/>
      <w:tblStyleColBandSize w:val="1"/>
      <w:tblBorders>
        <w:top w:val="single" w:sz="8" w:space="0" w:color="F8982D" w:themeColor="accent3"/>
        <w:bottom w:val="single" w:sz="8" w:space="0" w:color="F8982D" w:themeColor="accent3"/>
      </w:tblBorders>
    </w:tblPr>
    <w:tblStylePr w:type="firstRow">
      <w:rPr>
        <w:rFonts w:asciiTheme="majorHAnsi" w:eastAsiaTheme="majorEastAsia" w:hAnsiTheme="majorHAnsi" w:cstheme="majorBidi"/>
      </w:rPr>
      <w:tblPr/>
      <w:tcPr>
        <w:tcBorders>
          <w:top w:val="nil"/>
          <w:bottom w:val="single" w:sz="8" w:space="0" w:color="F8982D" w:themeColor="accent3"/>
        </w:tcBorders>
      </w:tcPr>
    </w:tblStylePr>
    <w:tblStylePr w:type="lastRow">
      <w:rPr>
        <w:b/>
        <w:bCs/>
        <w:color w:val="009DC8" w:themeColor="text2"/>
      </w:rPr>
      <w:tblPr/>
      <w:tcPr>
        <w:tcBorders>
          <w:top w:val="single" w:sz="8" w:space="0" w:color="F8982D" w:themeColor="accent3"/>
          <w:bottom w:val="single" w:sz="8" w:space="0" w:color="F8982D" w:themeColor="accent3"/>
        </w:tcBorders>
      </w:tcPr>
    </w:tblStylePr>
    <w:tblStylePr w:type="firstCol">
      <w:rPr>
        <w:b/>
        <w:bCs/>
      </w:rPr>
    </w:tblStylePr>
    <w:tblStylePr w:type="lastCol">
      <w:rPr>
        <w:b/>
        <w:bCs/>
      </w:rPr>
      <w:tblPr/>
      <w:tcPr>
        <w:tcBorders>
          <w:top w:val="single" w:sz="8" w:space="0" w:color="F8982D" w:themeColor="accent3"/>
          <w:bottom w:val="single" w:sz="8" w:space="0" w:color="F8982D" w:themeColor="accent3"/>
        </w:tcBorders>
      </w:tcPr>
    </w:tblStylePr>
    <w:tblStylePr w:type="band1Vert">
      <w:tblPr/>
      <w:tcPr>
        <w:shd w:val="clear" w:color="auto" w:fill="FDE5CB" w:themeFill="accent3" w:themeFillTint="3F"/>
      </w:tcPr>
    </w:tblStylePr>
    <w:tblStylePr w:type="band1Horz">
      <w:tblPr/>
      <w:tcPr>
        <w:shd w:val="clear" w:color="auto" w:fill="FDE5CB" w:themeFill="accent3" w:themeFillTint="3F"/>
      </w:tcPr>
    </w:tblStylePr>
  </w:style>
  <w:style w:type="table" w:styleId="MediumList1-Accent4">
    <w:name w:val="Medium List 1 Accent 4"/>
    <w:basedOn w:val="TableNormal"/>
    <w:uiPriority w:val="65"/>
    <w:semiHidden/>
    <w:rsid w:val="00B91810"/>
    <w:pPr>
      <w:spacing w:after="0" w:line="240" w:lineRule="auto"/>
    </w:pPr>
    <w:tblPr>
      <w:tblStyleRowBandSize w:val="1"/>
      <w:tblStyleColBandSize w:val="1"/>
      <w:tblBorders>
        <w:top w:val="single" w:sz="8" w:space="0" w:color="00895E" w:themeColor="accent4"/>
        <w:bottom w:val="single" w:sz="8" w:space="0" w:color="00895E" w:themeColor="accent4"/>
      </w:tblBorders>
    </w:tblPr>
    <w:tblStylePr w:type="firstRow">
      <w:rPr>
        <w:rFonts w:asciiTheme="majorHAnsi" w:eastAsiaTheme="majorEastAsia" w:hAnsiTheme="majorHAnsi" w:cstheme="majorBidi"/>
      </w:rPr>
      <w:tblPr/>
      <w:tcPr>
        <w:tcBorders>
          <w:top w:val="nil"/>
          <w:bottom w:val="single" w:sz="8" w:space="0" w:color="00895E" w:themeColor="accent4"/>
        </w:tcBorders>
      </w:tcPr>
    </w:tblStylePr>
    <w:tblStylePr w:type="lastRow">
      <w:rPr>
        <w:b/>
        <w:bCs/>
        <w:color w:val="009DC8" w:themeColor="text2"/>
      </w:rPr>
      <w:tblPr/>
      <w:tcPr>
        <w:tcBorders>
          <w:top w:val="single" w:sz="8" w:space="0" w:color="00895E" w:themeColor="accent4"/>
          <w:bottom w:val="single" w:sz="8" w:space="0" w:color="00895E" w:themeColor="accent4"/>
        </w:tcBorders>
      </w:tcPr>
    </w:tblStylePr>
    <w:tblStylePr w:type="firstCol">
      <w:rPr>
        <w:b/>
        <w:bCs/>
      </w:rPr>
    </w:tblStylePr>
    <w:tblStylePr w:type="lastCol">
      <w:rPr>
        <w:b/>
        <w:bCs/>
      </w:rPr>
      <w:tblPr/>
      <w:tcPr>
        <w:tcBorders>
          <w:top w:val="single" w:sz="8" w:space="0" w:color="00895E" w:themeColor="accent4"/>
          <w:bottom w:val="single" w:sz="8" w:space="0" w:color="00895E" w:themeColor="accent4"/>
        </w:tcBorders>
      </w:tcPr>
    </w:tblStylePr>
    <w:tblStylePr w:type="band1Vert">
      <w:tblPr/>
      <w:tcPr>
        <w:shd w:val="clear" w:color="auto" w:fill="A2FFE1" w:themeFill="accent4" w:themeFillTint="3F"/>
      </w:tcPr>
    </w:tblStylePr>
    <w:tblStylePr w:type="band1Horz">
      <w:tblPr/>
      <w:tcPr>
        <w:shd w:val="clear" w:color="auto" w:fill="A2FFE1" w:themeFill="accent4" w:themeFillTint="3F"/>
      </w:tcPr>
    </w:tblStylePr>
  </w:style>
  <w:style w:type="table" w:styleId="MediumList1-Accent5">
    <w:name w:val="Medium List 1 Accent 5"/>
    <w:basedOn w:val="TableNormal"/>
    <w:uiPriority w:val="65"/>
    <w:semiHidden/>
    <w:rsid w:val="00B91810"/>
    <w:pPr>
      <w:spacing w:after="0" w:line="240" w:lineRule="auto"/>
    </w:pPr>
    <w:tblPr>
      <w:tblStyleRowBandSize w:val="1"/>
      <w:tblStyleColBandSize w:val="1"/>
      <w:tblBorders>
        <w:top w:val="single" w:sz="8" w:space="0" w:color="0073E3" w:themeColor="accent5"/>
        <w:bottom w:val="single" w:sz="8" w:space="0" w:color="0073E3" w:themeColor="accent5"/>
      </w:tblBorders>
    </w:tblPr>
    <w:tblStylePr w:type="firstRow">
      <w:rPr>
        <w:rFonts w:asciiTheme="majorHAnsi" w:eastAsiaTheme="majorEastAsia" w:hAnsiTheme="majorHAnsi" w:cstheme="majorBidi"/>
      </w:rPr>
      <w:tblPr/>
      <w:tcPr>
        <w:tcBorders>
          <w:top w:val="nil"/>
          <w:bottom w:val="single" w:sz="8" w:space="0" w:color="0073E3" w:themeColor="accent5"/>
        </w:tcBorders>
      </w:tcPr>
    </w:tblStylePr>
    <w:tblStylePr w:type="lastRow">
      <w:rPr>
        <w:b/>
        <w:bCs/>
        <w:color w:val="009DC8" w:themeColor="text2"/>
      </w:rPr>
      <w:tblPr/>
      <w:tcPr>
        <w:tcBorders>
          <w:top w:val="single" w:sz="8" w:space="0" w:color="0073E3" w:themeColor="accent5"/>
          <w:bottom w:val="single" w:sz="8" w:space="0" w:color="0073E3" w:themeColor="accent5"/>
        </w:tcBorders>
      </w:tcPr>
    </w:tblStylePr>
    <w:tblStylePr w:type="firstCol">
      <w:rPr>
        <w:b/>
        <w:bCs/>
      </w:rPr>
    </w:tblStylePr>
    <w:tblStylePr w:type="lastCol">
      <w:rPr>
        <w:b/>
        <w:bCs/>
      </w:rPr>
      <w:tblPr/>
      <w:tcPr>
        <w:tcBorders>
          <w:top w:val="single" w:sz="8" w:space="0" w:color="0073E3" w:themeColor="accent5"/>
          <w:bottom w:val="single" w:sz="8" w:space="0" w:color="0073E3" w:themeColor="accent5"/>
        </w:tcBorders>
      </w:tcPr>
    </w:tblStylePr>
    <w:tblStylePr w:type="band1Vert">
      <w:tblPr/>
      <w:tcPr>
        <w:shd w:val="clear" w:color="auto" w:fill="B9DCFF" w:themeFill="accent5" w:themeFillTint="3F"/>
      </w:tcPr>
    </w:tblStylePr>
    <w:tblStylePr w:type="band1Horz">
      <w:tblPr/>
      <w:tcPr>
        <w:shd w:val="clear" w:color="auto" w:fill="B9DCFF" w:themeFill="accent5" w:themeFillTint="3F"/>
      </w:tcPr>
    </w:tblStylePr>
  </w:style>
  <w:style w:type="table" w:styleId="MediumList1-Accent6">
    <w:name w:val="Medium List 1 Accent 6"/>
    <w:basedOn w:val="TableNormal"/>
    <w:uiPriority w:val="65"/>
    <w:semiHidden/>
    <w:rsid w:val="00B91810"/>
    <w:pPr>
      <w:spacing w:after="0" w:line="240" w:lineRule="auto"/>
    </w:pPr>
    <w:tblPr>
      <w:tblStyleRowBandSize w:val="1"/>
      <w:tblStyleColBandSize w:val="1"/>
      <w:tblBorders>
        <w:top w:val="single" w:sz="8" w:space="0" w:color="C03200" w:themeColor="accent6"/>
        <w:bottom w:val="single" w:sz="8" w:space="0" w:color="C03200" w:themeColor="accent6"/>
      </w:tblBorders>
    </w:tblPr>
    <w:tblStylePr w:type="firstRow">
      <w:rPr>
        <w:rFonts w:asciiTheme="majorHAnsi" w:eastAsiaTheme="majorEastAsia" w:hAnsiTheme="majorHAnsi" w:cstheme="majorBidi"/>
      </w:rPr>
      <w:tblPr/>
      <w:tcPr>
        <w:tcBorders>
          <w:top w:val="nil"/>
          <w:bottom w:val="single" w:sz="8" w:space="0" w:color="C03200" w:themeColor="accent6"/>
        </w:tcBorders>
      </w:tcPr>
    </w:tblStylePr>
    <w:tblStylePr w:type="lastRow">
      <w:rPr>
        <w:b/>
        <w:bCs/>
        <w:color w:val="009DC8" w:themeColor="text2"/>
      </w:rPr>
      <w:tblPr/>
      <w:tcPr>
        <w:tcBorders>
          <w:top w:val="single" w:sz="8" w:space="0" w:color="C03200" w:themeColor="accent6"/>
          <w:bottom w:val="single" w:sz="8" w:space="0" w:color="C03200" w:themeColor="accent6"/>
        </w:tcBorders>
      </w:tcPr>
    </w:tblStylePr>
    <w:tblStylePr w:type="firstCol">
      <w:rPr>
        <w:b/>
        <w:bCs/>
      </w:rPr>
    </w:tblStylePr>
    <w:tblStylePr w:type="lastCol">
      <w:rPr>
        <w:b/>
        <w:bCs/>
      </w:rPr>
      <w:tblPr/>
      <w:tcPr>
        <w:tcBorders>
          <w:top w:val="single" w:sz="8" w:space="0" w:color="C03200" w:themeColor="accent6"/>
          <w:bottom w:val="single" w:sz="8" w:space="0" w:color="C03200" w:themeColor="accent6"/>
        </w:tcBorders>
      </w:tcPr>
    </w:tblStylePr>
    <w:tblStylePr w:type="band1Vert">
      <w:tblPr/>
      <w:tcPr>
        <w:shd w:val="clear" w:color="auto" w:fill="FFC4B0" w:themeFill="accent6" w:themeFillTint="3F"/>
      </w:tcPr>
    </w:tblStylePr>
    <w:tblStylePr w:type="band1Horz">
      <w:tblPr/>
      <w:tcPr>
        <w:shd w:val="clear" w:color="auto" w:fill="FFC4B0" w:themeFill="accent6" w:themeFillTint="3F"/>
      </w:tcPr>
    </w:tblStylePr>
  </w:style>
  <w:style w:type="table" w:styleId="MediumList2">
    <w:name w:val="Medium List 2"/>
    <w:basedOn w:val="TableNormal"/>
    <w:uiPriority w:val="66"/>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161B21" w:themeColor="text1"/>
        <w:left w:val="single" w:sz="8" w:space="0" w:color="161B21" w:themeColor="text1"/>
        <w:bottom w:val="single" w:sz="8" w:space="0" w:color="161B21" w:themeColor="text1"/>
        <w:right w:val="single" w:sz="8" w:space="0" w:color="161B21" w:themeColor="text1"/>
      </w:tblBorders>
    </w:tblPr>
    <w:tblStylePr w:type="firstRow">
      <w:rPr>
        <w:sz w:val="24"/>
        <w:szCs w:val="24"/>
      </w:rPr>
      <w:tblPr/>
      <w:tcPr>
        <w:tcBorders>
          <w:top w:val="nil"/>
          <w:left w:val="nil"/>
          <w:bottom w:val="single" w:sz="24" w:space="0" w:color="161B21" w:themeColor="text1"/>
          <w:right w:val="nil"/>
          <w:insideH w:val="nil"/>
          <w:insideV w:val="nil"/>
        </w:tcBorders>
        <w:shd w:val="clear" w:color="auto" w:fill="FFFFFF" w:themeFill="background1"/>
      </w:tcPr>
    </w:tblStylePr>
    <w:tblStylePr w:type="lastRow">
      <w:tblPr/>
      <w:tcPr>
        <w:tcBorders>
          <w:top w:val="single" w:sz="8" w:space="0" w:color="161B21"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61B21" w:themeColor="text1"/>
          <w:insideH w:val="nil"/>
          <w:insideV w:val="nil"/>
        </w:tcBorders>
        <w:shd w:val="clear" w:color="auto" w:fill="FFFFFF" w:themeFill="background1"/>
      </w:tcPr>
    </w:tblStylePr>
    <w:tblStylePr w:type="lastCol">
      <w:tblPr/>
      <w:tcPr>
        <w:tcBorders>
          <w:top w:val="nil"/>
          <w:left w:val="single" w:sz="8" w:space="0" w:color="161B21"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C5D2" w:themeFill="text1" w:themeFillTint="3F"/>
      </w:tcPr>
    </w:tblStylePr>
    <w:tblStylePr w:type="band1Horz">
      <w:tblPr/>
      <w:tcPr>
        <w:tcBorders>
          <w:top w:val="nil"/>
          <w:bottom w:val="nil"/>
          <w:insideH w:val="nil"/>
          <w:insideV w:val="nil"/>
        </w:tcBorders>
        <w:shd w:val="clear" w:color="auto" w:fill="BBC5D2"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009DC8" w:themeColor="accent1"/>
        <w:left w:val="single" w:sz="8" w:space="0" w:color="009DC8" w:themeColor="accent1"/>
        <w:bottom w:val="single" w:sz="8" w:space="0" w:color="009DC8" w:themeColor="accent1"/>
        <w:right w:val="single" w:sz="8" w:space="0" w:color="009DC8" w:themeColor="accent1"/>
      </w:tblBorders>
    </w:tblPr>
    <w:tblStylePr w:type="firstRow">
      <w:rPr>
        <w:sz w:val="24"/>
        <w:szCs w:val="24"/>
      </w:rPr>
      <w:tblPr/>
      <w:tcPr>
        <w:tcBorders>
          <w:top w:val="nil"/>
          <w:left w:val="nil"/>
          <w:bottom w:val="single" w:sz="24" w:space="0" w:color="009DC8" w:themeColor="accent1"/>
          <w:right w:val="nil"/>
          <w:insideH w:val="nil"/>
          <w:insideV w:val="nil"/>
        </w:tcBorders>
        <w:shd w:val="clear" w:color="auto" w:fill="FFFFFF" w:themeFill="background1"/>
      </w:tcPr>
    </w:tblStylePr>
    <w:tblStylePr w:type="lastRow">
      <w:tblPr/>
      <w:tcPr>
        <w:tcBorders>
          <w:top w:val="single" w:sz="8" w:space="0" w:color="009DC8"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DC8" w:themeColor="accent1"/>
          <w:insideH w:val="nil"/>
          <w:insideV w:val="nil"/>
        </w:tcBorders>
        <w:shd w:val="clear" w:color="auto" w:fill="FFFFFF" w:themeFill="background1"/>
      </w:tcPr>
    </w:tblStylePr>
    <w:tblStylePr w:type="lastCol">
      <w:tblPr/>
      <w:tcPr>
        <w:tcBorders>
          <w:top w:val="nil"/>
          <w:left w:val="single" w:sz="8" w:space="0" w:color="009DC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EEFF" w:themeFill="accent1" w:themeFillTint="3F"/>
      </w:tcPr>
    </w:tblStylePr>
    <w:tblStylePr w:type="band1Horz">
      <w:tblPr/>
      <w:tcPr>
        <w:tcBorders>
          <w:top w:val="nil"/>
          <w:bottom w:val="nil"/>
          <w:insideH w:val="nil"/>
          <w:insideV w:val="nil"/>
        </w:tcBorders>
        <w:shd w:val="clear" w:color="auto" w:fill="B2EE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161B21" w:themeColor="accent2"/>
        <w:left w:val="single" w:sz="8" w:space="0" w:color="161B21" w:themeColor="accent2"/>
        <w:bottom w:val="single" w:sz="8" w:space="0" w:color="161B21" w:themeColor="accent2"/>
        <w:right w:val="single" w:sz="8" w:space="0" w:color="161B21" w:themeColor="accent2"/>
      </w:tblBorders>
    </w:tblPr>
    <w:tblStylePr w:type="firstRow">
      <w:rPr>
        <w:sz w:val="24"/>
        <w:szCs w:val="24"/>
      </w:rPr>
      <w:tblPr/>
      <w:tcPr>
        <w:tcBorders>
          <w:top w:val="nil"/>
          <w:left w:val="nil"/>
          <w:bottom w:val="single" w:sz="24" w:space="0" w:color="161B21" w:themeColor="accent2"/>
          <w:right w:val="nil"/>
          <w:insideH w:val="nil"/>
          <w:insideV w:val="nil"/>
        </w:tcBorders>
        <w:shd w:val="clear" w:color="auto" w:fill="FFFFFF" w:themeFill="background1"/>
      </w:tcPr>
    </w:tblStylePr>
    <w:tblStylePr w:type="lastRow">
      <w:tblPr/>
      <w:tcPr>
        <w:tcBorders>
          <w:top w:val="single" w:sz="8" w:space="0" w:color="161B2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61B21" w:themeColor="accent2"/>
          <w:insideH w:val="nil"/>
          <w:insideV w:val="nil"/>
        </w:tcBorders>
        <w:shd w:val="clear" w:color="auto" w:fill="FFFFFF" w:themeFill="background1"/>
      </w:tcPr>
    </w:tblStylePr>
    <w:tblStylePr w:type="lastCol">
      <w:tblPr/>
      <w:tcPr>
        <w:tcBorders>
          <w:top w:val="nil"/>
          <w:left w:val="single" w:sz="8" w:space="0" w:color="161B2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C5D2" w:themeFill="accent2" w:themeFillTint="3F"/>
      </w:tcPr>
    </w:tblStylePr>
    <w:tblStylePr w:type="band1Horz">
      <w:tblPr/>
      <w:tcPr>
        <w:tcBorders>
          <w:top w:val="nil"/>
          <w:bottom w:val="nil"/>
          <w:insideH w:val="nil"/>
          <w:insideV w:val="nil"/>
        </w:tcBorders>
        <w:shd w:val="clear" w:color="auto" w:fill="BBC5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F8982D" w:themeColor="accent3"/>
        <w:left w:val="single" w:sz="8" w:space="0" w:color="F8982D" w:themeColor="accent3"/>
        <w:bottom w:val="single" w:sz="8" w:space="0" w:color="F8982D" w:themeColor="accent3"/>
        <w:right w:val="single" w:sz="8" w:space="0" w:color="F8982D" w:themeColor="accent3"/>
      </w:tblBorders>
    </w:tblPr>
    <w:tblStylePr w:type="firstRow">
      <w:rPr>
        <w:sz w:val="24"/>
        <w:szCs w:val="24"/>
      </w:rPr>
      <w:tblPr/>
      <w:tcPr>
        <w:tcBorders>
          <w:top w:val="nil"/>
          <w:left w:val="nil"/>
          <w:bottom w:val="single" w:sz="24" w:space="0" w:color="F8982D" w:themeColor="accent3"/>
          <w:right w:val="nil"/>
          <w:insideH w:val="nil"/>
          <w:insideV w:val="nil"/>
        </w:tcBorders>
        <w:shd w:val="clear" w:color="auto" w:fill="FFFFFF" w:themeFill="background1"/>
      </w:tcPr>
    </w:tblStylePr>
    <w:tblStylePr w:type="lastRow">
      <w:tblPr/>
      <w:tcPr>
        <w:tcBorders>
          <w:top w:val="single" w:sz="8" w:space="0" w:color="F8982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8982D" w:themeColor="accent3"/>
          <w:insideH w:val="nil"/>
          <w:insideV w:val="nil"/>
        </w:tcBorders>
        <w:shd w:val="clear" w:color="auto" w:fill="FFFFFF" w:themeFill="background1"/>
      </w:tcPr>
    </w:tblStylePr>
    <w:tblStylePr w:type="lastCol">
      <w:tblPr/>
      <w:tcPr>
        <w:tcBorders>
          <w:top w:val="nil"/>
          <w:left w:val="single" w:sz="8" w:space="0" w:color="F8982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5CB" w:themeFill="accent3" w:themeFillTint="3F"/>
      </w:tcPr>
    </w:tblStylePr>
    <w:tblStylePr w:type="band1Horz">
      <w:tblPr/>
      <w:tcPr>
        <w:tcBorders>
          <w:top w:val="nil"/>
          <w:bottom w:val="nil"/>
          <w:insideH w:val="nil"/>
          <w:insideV w:val="nil"/>
        </w:tcBorders>
        <w:shd w:val="clear" w:color="auto" w:fill="FDE5C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00895E" w:themeColor="accent4"/>
        <w:left w:val="single" w:sz="8" w:space="0" w:color="00895E" w:themeColor="accent4"/>
        <w:bottom w:val="single" w:sz="8" w:space="0" w:color="00895E" w:themeColor="accent4"/>
        <w:right w:val="single" w:sz="8" w:space="0" w:color="00895E" w:themeColor="accent4"/>
      </w:tblBorders>
    </w:tblPr>
    <w:tblStylePr w:type="firstRow">
      <w:rPr>
        <w:sz w:val="24"/>
        <w:szCs w:val="24"/>
      </w:rPr>
      <w:tblPr/>
      <w:tcPr>
        <w:tcBorders>
          <w:top w:val="nil"/>
          <w:left w:val="nil"/>
          <w:bottom w:val="single" w:sz="24" w:space="0" w:color="00895E" w:themeColor="accent4"/>
          <w:right w:val="nil"/>
          <w:insideH w:val="nil"/>
          <w:insideV w:val="nil"/>
        </w:tcBorders>
        <w:shd w:val="clear" w:color="auto" w:fill="FFFFFF" w:themeFill="background1"/>
      </w:tcPr>
    </w:tblStylePr>
    <w:tblStylePr w:type="lastRow">
      <w:tblPr/>
      <w:tcPr>
        <w:tcBorders>
          <w:top w:val="single" w:sz="8" w:space="0" w:color="00895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95E" w:themeColor="accent4"/>
          <w:insideH w:val="nil"/>
          <w:insideV w:val="nil"/>
        </w:tcBorders>
        <w:shd w:val="clear" w:color="auto" w:fill="FFFFFF" w:themeFill="background1"/>
      </w:tcPr>
    </w:tblStylePr>
    <w:tblStylePr w:type="lastCol">
      <w:tblPr/>
      <w:tcPr>
        <w:tcBorders>
          <w:top w:val="nil"/>
          <w:left w:val="single" w:sz="8" w:space="0" w:color="00895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2FFE1" w:themeFill="accent4" w:themeFillTint="3F"/>
      </w:tcPr>
    </w:tblStylePr>
    <w:tblStylePr w:type="band1Horz">
      <w:tblPr/>
      <w:tcPr>
        <w:tcBorders>
          <w:top w:val="nil"/>
          <w:bottom w:val="nil"/>
          <w:insideH w:val="nil"/>
          <w:insideV w:val="nil"/>
        </w:tcBorders>
        <w:shd w:val="clear" w:color="auto" w:fill="A2FFE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0073E3" w:themeColor="accent5"/>
        <w:left w:val="single" w:sz="8" w:space="0" w:color="0073E3" w:themeColor="accent5"/>
        <w:bottom w:val="single" w:sz="8" w:space="0" w:color="0073E3" w:themeColor="accent5"/>
        <w:right w:val="single" w:sz="8" w:space="0" w:color="0073E3" w:themeColor="accent5"/>
      </w:tblBorders>
    </w:tblPr>
    <w:tblStylePr w:type="firstRow">
      <w:rPr>
        <w:sz w:val="24"/>
        <w:szCs w:val="24"/>
      </w:rPr>
      <w:tblPr/>
      <w:tcPr>
        <w:tcBorders>
          <w:top w:val="nil"/>
          <w:left w:val="nil"/>
          <w:bottom w:val="single" w:sz="24" w:space="0" w:color="0073E3" w:themeColor="accent5"/>
          <w:right w:val="nil"/>
          <w:insideH w:val="nil"/>
          <w:insideV w:val="nil"/>
        </w:tcBorders>
        <w:shd w:val="clear" w:color="auto" w:fill="FFFFFF" w:themeFill="background1"/>
      </w:tcPr>
    </w:tblStylePr>
    <w:tblStylePr w:type="lastRow">
      <w:tblPr/>
      <w:tcPr>
        <w:tcBorders>
          <w:top w:val="single" w:sz="8" w:space="0" w:color="0073E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3E3" w:themeColor="accent5"/>
          <w:insideH w:val="nil"/>
          <w:insideV w:val="nil"/>
        </w:tcBorders>
        <w:shd w:val="clear" w:color="auto" w:fill="FFFFFF" w:themeFill="background1"/>
      </w:tcPr>
    </w:tblStylePr>
    <w:tblStylePr w:type="lastCol">
      <w:tblPr/>
      <w:tcPr>
        <w:tcBorders>
          <w:top w:val="nil"/>
          <w:left w:val="single" w:sz="8" w:space="0" w:color="0073E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9DCFF" w:themeFill="accent5" w:themeFillTint="3F"/>
      </w:tcPr>
    </w:tblStylePr>
    <w:tblStylePr w:type="band1Horz">
      <w:tblPr/>
      <w:tcPr>
        <w:tcBorders>
          <w:top w:val="nil"/>
          <w:bottom w:val="nil"/>
          <w:insideH w:val="nil"/>
          <w:insideV w:val="nil"/>
        </w:tcBorders>
        <w:shd w:val="clear" w:color="auto" w:fill="B9DC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C03200" w:themeColor="accent6"/>
        <w:left w:val="single" w:sz="8" w:space="0" w:color="C03200" w:themeColor="accent6"/>
        <w:bottom w:val="single" w:sz="8" w:space="0" w:color="C03200" w:themeColor="accent6"/>
        <w:right w:val="single" w:sz="8" w:space="0" w:color="C03200" w:themeColor="accent6"/>
      </w:tblBorders>
    </w:tblPr>
    <w:tblStylePr w:type="firstRow">
      <w:rPr>
        <w:sz w:val="24"/>
        <w:szCs w:val="24"/>
      </w:rPr>
      <w:tblPr/>
      <w:tcPr>
        <w:tcBorders>
          <w:top w:val="nil"/>
          <w:left w:val="nil"/>
          <w:bottom w:val="single" w:sz="24" w:space="0" w:color="C03200" w:themeColor="accent6"/>
          <w:right w:val="nil"/>
          <w:insideH w:val="nil"/>
          <w:insideV w:val="nil"/>
        </w:tcBorders>
        <w:shd w:val="clear" w:color="auto" w:fill="FFFFFF" w:themeFill="background1"/>
      </w:tcPr>
    </w:tblStylePr>
    <w:tblStylePr w:type="lastRow">
      <w:tblPr/>
      <w:tcPr>
        <w:tcBorders>
          <w:top w:val="single" w:sz="8" w:space="0" w:color="C032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3200" w:themeColor="accent6"/>
          <w:insideH w:val="nil"/>
          <w:insideV w:val="nil"/>
        </w:tcBorders>
        <w:shd w:val="clear" w:color="auto" w:fill="FFFFFF" w:themeFill="background1"/>
      </w:tcPr>
    </w:tblStylePr>
    <w:tblStylePr w:type="lastCol">
      <w:tblPr/>
      <w:tcPr>
        <w:tcBorders>
          <w:top w:val="nil"/>
          <w:left w:val="single" w:sz="8" w:space="0" w:color="C032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C4B0" w:themeFill="accent6" w:themeFillTint="3F"/>
      </w:tcPr>
    </w:tblStylePr>
    <w:tblStylePr w:type="band1Horz">
      <w:tblPr/>
      <w:tcPr>
        <w:tcBorders>
          <w:top w:val="nil"/>
          <w:bottom w:val="nil"/>
          <w:insideH w:val="nil"/>
          <w:insideV w:val="nil"/>
        </w:tcBorders>
        <w:shd w:val="clear" w:color="auto" w:fill="FFC4B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91810"/>
    <w:pPr>
      <w:spacing w:after="0" w:line="240" w:lineRule="auto"/>
    </w:pPr>
    <w:tblPr>
      <w:tblStyleRowBandSize w:val="1"/>
      <w:tblStyleColBandSize w:val="1"/>
      <w:tblBorders>
        <w:top w:val="single" w:sz="8" w:space="0" w:color="435265" w:themeColor="text1" w:themeTint="BF"/>
        <w:left w:val="single" w:sz="8" w:space="0" w:color="435265" w:themeColor="text1" w:themeTint="BF"/>
        <w:bottom w:val="single" w:sz="8" w:space="0" w:color="435265" w:themeColor="text1" w:themeTint="BF"/>
        <w:right w:val="single" w:sz="8" w:space="0" w:color="435265" w:themeColor="text1" w:themeTint="BF"/>
        <w:insideH w:val="single" w:sz="8" w:space="0" w:color="435265" w:themeColor="text1" w:themeTint="BF"/>
      </w:tblBorders>
    </w:tblPr>
    <w:tblStylePr w:type="firstRow">
      <w:pPr>
        <w:spacing w:before="0" w:after="0" w:line="240" w:lineRule="auto"/>
      </w:pPr>
      <w:rPr>
        <w:b/>
        <w:bCs/>
        <w:color w:val="FFFFFF" w:themeColor="background1"/>
      </w:rPr>
      <w:tblPr/>
      <w:tcPr>
        <w:tcBorders>
          <w:top w:val="single" w:sz="8" w:space="0" w:color="435265" w:themeColor="text1" w:themeTint="BF"/>
          <w:left w:val="single" w:sz="8" w:space="0" w:color="435265" w:themeColor="text1" w:themeTint="BF"/>
          <w:bottom w:val="single" w:sz="8" w:space="0" w:color="435265" w:themeColor="text1" w:themeTint="BF"/>
          <w:right w:val="single" w:sz="8" w:space="0" w:color="435265" w:themeColor="text1" w:themeTint="BF"/>
          <w:insideH w:val="nil"/>
          <w:insideV w:val="nil"/>
        </w:tcBorders>
        <w:shd w:val="clear" w:color="auto" w:fill="161B21" w:themeFill="text1"/>
      </w:tcPr>
    </w:tblStylePr>
    <w:tblStylePr w:type="lastRow">
      <w:pPr>
        <w:spacing w:before="0" w:after="0" w:line="240" w:lineRule="auto"/>
      </w:pPr>
      <w:rPr>
        <w:b/>
        <w:bCs/>
      </w:rPr>
      <w:tblPr/>
      <w:tcPr>
        <w:tcBorders>
          <w:top w:val="double" w:sz="6" w:space="0" w:color="435265" w:themeColor="text1" w:themeTint="BF"/>
          <w:left w:val="single" w:sz="8" w:space="0" w:color="435265" w:themeColor="text1" w:themeTint="BF"/>
          <w:bottom w:val="single" w:sz="8" w:space="0" w:color="435265" w:themeColor="text1" w:themeTint="BF"/>
          <w:right w:val="single" w:sz="8" w:space="0" w:color="435265" w:themeColor="text1" w:themeTint="BF"/>
          <w:insideH w:val="nil"/>
          <w:insideV w:val="nil"/>
        </w:tcBorders>
      </w:tcPr>
    </w:tblStylePr>
    <w:tblStylePr w:type="firstCol">
      <w:rPr>
        <w:b/>
        <w:bCs/>
      </w:rPr>
    </w:tblStylePr>
    <w:tblStylePr w:type="lastCol">
      <w:rPr>
        <w:b/>
        <w:bCs/>
      </w:rPr>
    </w:tblStylePr>
    <w:tblStylePr w:type="band1Vert">
      <w:tblPr/>
      <w:tcPr>
        <w:shd w:val="clear" w:color="auto" w:fill="BBC5D2" w:themeFill="text1" w:themeFillTint="3F"/>
      </w:tcPr>
    </w:tblStylePr>
    <w:tblStylePr w:type="band1Horz">
      <w:tblPr/>
      <w:tcPr>
        <w:tcBorders>
          <w:insideH w:val="nil"/>
          <w:insideV w:val="nil"/>
        </w:tcBorders>
        <w:shd w:val="clear" w:color="auto" w:fill="BBC5D2"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91810"/>
    <w:pPr>
      <w:spacing w:after="0" w:line="240" w:lineRule="auto"/>
    </w:pPr>
    <w:tblPr>
      <w:tblStyleRowBandSize w:val="1"/>
      <w:tblStyleColBandSize w:val="1"/>
      <w:tblBorders>
        <w:top w:val="single" w:sz="8" w:space="0" w:color="16CCFF" w:themeColor="accent1" w:themeTint="BF"/>
        <w:left w:val="single" w:sz="8" w:space="0" w:color="16CCFF" w:themeColor="accent1" w:themeTint="BF"/>
        <w:bottom w:val="single" w:sz="8" w:space="0" w:color="16CCFF" w:themeColor="accent1" w:themeTint="BF"/>
        <w:right w:val="single" w:sz="8" w:space="0" w:color="16CCFF" w:themeColor="accent1" w:themeTint="BF"/>
        <w:insideH w:val="single" w:sz="8" w:space="0" w:color="16CCFF" w:themeColor="accent1" w:themeTint="BF"/>
      </w:tblBorders>
    </w:tblPr>
    <w:tblStylePr w:type="firstRow">
      <w:pPr>
        <w:spacing w:before="0" w:after="0" w:line="240" w:lineRule="auto"/>
      </w:pPr>
      <w:rPr>
        <w:b/>
        <w:bCs/>
        <w:color w:val="FFFFFF" w:themeColor="background1"/>
      </w:rPr>
      <w:tblPr/>
      <w:tcPr>
        <w:tcBorders>
          <w:top w:val="single" w:sz="8" w:space="0" w:color="16CCFF" w:themeColor="accent1" w:themeTint="BF"/>
          <w:left w:val="single" w:sz="8" w:space="0" w:color="16CCFF" w:themeColor="accent1" w:themeTint="BF"/>
          <w:bottom w:val="single" w:sz="8" w:space="0" w:color="16CCFF" w:themeColor="accent1" w:themeTint="BF"/>
          <w:right w:val="single" w:sz="8" w:space="0" w:color="16CCFF" w:themeColor="accent1" w:themeTint="BF"/>
          <w:insideH w:val="nil"/>
          <w:insideV w:val="nil"/>
        </w:tcBorders>
        <w:shd w:val="clear" w:color="auto" w:fill="009DC8" w:themeFill="accent1"/>
      </w:tcPr>
    </w:tblStylePr>
    <w:tblStylePr w:type="lastRow">
      <w:pPr>
        <w:spacing w:before="0" w:after="0" w:line="240" w:lineRule="auto"/>
      </w:pPr>
      <w:rPr>
        <w:b/>
        <w:bCs/>
      </w:rPr>
      <w:tblPr/>
      <w:tcPr>
        <w:tcBorders>
          <w:top w:val="double" w:sz="6" w:space="0" w:color="16CCFF" w:themeColor="accent1" w:themeTint="BF"/>
          <w:left w:val="single" w:sz="8" w:space="0" w:color="16CCFF" w:themeColor="accent1" w:themeTint="BF"/>
          <w:bottom w:val="single" w:sz="8" w:space="0" w:color="16CCFF" w:themeColor="accent1" w:themeTint="BF"/>
          <w:right w:val="single" w:sz="8" w:space="0" w:color="16CC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EEFF" w:themeFill="accent1" w:themeFillTint="3F"/>
      </w:tcPr>
    </w:tblStylePr>
    <w:tblStylePr w:type="band1Horz">
      <w:tblPr/>
      <w:tcPr>
        <w:tcBorders>
          <w:insideH w:val="nil"/>
          <w:insideV w:val="nil"/>
        </w:tcBorders>
        <w:shd w:val="clear" w:color="auto" w:fill="B2EE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91810"/>
    <w:pPr>
      <w:spacing w:after="0" w:line="240" w:lineRule="auto"/>
    </w:pPr>
    <w:tblPr>
      <w:tblStyleRowBandSize w:val="1"/>
      <w:tblStyleColBandSize w:val="1"/>
      <w:tblBorders>
        <w:top w:val="single" w:sz="8" w:space="0" w:color="435265" w:themeColor="accent2" w:themeTint="BF"/>
        <w:left w:val="single" w:sz="8" w:space="0" w:color="435265" w:themeColor="accent2" w:themeTint="BF"/>
        <w:bottom w:val="single" w:sz="8" w:space="0" w:color="435265" w:themeColor="accent2" w:themeTint="BF"/>
        <w:right w:val="single" w:sz="8" w:space="0" w:color="435265" w:themeColor="accent2" w:themeTint="BF"/>
        <w:insideH w:val="single" w:sz="8" w:space="0" w:color="435265" w:themeColor="accent2" w:themeTint="BF"/>
      </w:tblBorders>
    </w:tblPr>
    <w:tblStylePr w:type="firstRow">
      <w:pPr>
        <w:spacing w:before="0" w:after="0" w:line="240" w:lineRule="auto"/>
      </w:pPr>
      <w:rPr>
        <w:b/>
        <w:bCs/>
        <w:color w:val="FFFFFF" w:themeColor="background1"/>
      </w:rPr>
      <w:tblPr/>
      <w:tcPr>
        <w:tcBorders>
          <w:top w:val="single" w:sz="8" w:space="0" w:color="435265" w:themeColor="accent2" w:themeTint="BF"/>
          <w:left w:val="single" w:sz="8" w:space="0" w:color="435265" w:themeColor="accent2" w:themeTint="BF"/>
          <w:bottom w:val="single" w:sz="8" w:space="0" w:color="435265" w:themeColor="accent2" w:themeTint="BF"/>
          <w:right w:val="single" w:sz="8" w:space="0" w:color="435265" w:themeColor="accent2" w:themeTint="BF"/>
          <w:insideH w:val="nil"/>
          <w:insideV w:val="nil"/>
        </w:tcBorders>
        <w:shd w:val="clear" w:color="auto" w:fill="161B21" w:themeFill="accent2"/>
      </w:tcPr>
    </w:tblStylePr>
    <w:tblStylePr w:type="lastRow">
      <w:pPr>
        <w:spacing w:before="0" w:after="0" w:line="240" w:lineRule="auto"/>
      </w:pPr>
      <w:rPr>
        <w:b/>
        <w:bCs/>
      </w:rPr>
      <w:tblPr/>
      <w:tcPr>
        <w:tcBorders>
          <w:top w:val="double" w:sz="6" w:space="0" w:color="435265" w:themeColor="accent2" w:themeTint="BF"/>
          <w:left w:val="single" w:sz="8" w:space="0" w:color="435265" w:themeColor="accent2" w:themeTint="BF"/>
          <w:bottom w:val="single" w:sz="8" w:space="0" w:color="435265" w:themeColor="accent2" w:themeTint="BF"/>
          <w:right w:val="single" w:sz="8" w:space="0" w:color="4352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BBC5D2" w:themeFill="accent2" w:themeFillTint="3F"/>
      </w:tcPr>
    </w:tblStylePr>
    <w:tblStylePr w:type="band1Horz">
      <w:tblPr/>
      <w:tcPr>
        <w:tcBorders>
          <w:insideH w:val="nil"/>
          <w:insideV w:val="nil"/>
        </w:tcBorders>
        <w:shd w:val="clear" w:color="auto" w:fill="BBC5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91810"/>
    <w:pPr>
      <w:spacing w:after="0" w:line="240" w:lineRule="auto"/>
    </w:pPr>
    <w:tblPr>
      <w:tblStyleRowBandSize w:val="1"/>
      <w:tblStyleColBandSize w:val="1"/>
      <w:tblBorders>
        <w:top w:val="single" w:sz="8" w:space="0" w:color="F9B161" w:themeColor="accent3" w:themeTint="BF"/>
        <w:left w:val="single" w:sz="8" w:space="0" w:color="F9B161" w:themeColor="accent3" w:themeTint="BF"/>
        <w:bottom w:val="single" w:sz="8" w:space="0" w:color="F9B161" w:themeColor="accent3" w:themeTint="BF"/>
        <w:right w:val="single" w:sz="8" w:space="0" w:color="F9B161" w:themeColor="accent3" w:themeTint="BF"/>
        <w:insideH w:val="single" w:sz="8" w:space="0" w:color="F9B161" w:themeColor="accent3" w:themeTint="BF"/>
      </w:tblBorders>
    </w:tblPr>
    <w:tblStylePr w:type="firstRow">
      <w:pPr>
        <w:spacing w:before="0" w:after="0" w:line="240" w:lineRule="auto"/>
      </w:pPr>
      <w:rPr>
        <w:b/>
        <w:bCs/>
        <w:color w:val="FFFFFF" w:themeColor="background1"/>
      </w:rPr>
      <w:tblPr/>
      <w:tcPr>
        <w:tcBorders>
          <w:top w:val="single" w:sz="8" w:space="0" w:color="F9B161" w:themeColor="accent3" w:themeTint="BF"/>
          <w:left w:val="single" w:sz="8" w:space="0" w:color="F9B161" w:themeColor="accent3" w:themeTint="BF"/>
          <w:bottom w:val="single" w:sz="8" w:space="0" w:color="F9B161" w:themeColor="accent3" w:themeTint="BF"/>
          <w:right w:val="single" w:sz="8" w:space="0" w:color="F9B161" w:themeColor="accent3" w:themeTint="BF"/>
          <w:insideH w:val="nil"/>
          <w:insideV w:val="nil"/>
        </w:tcBorders>
        <w:shd w:val="clear" w:color="auto" w:fill="F8982D" w:themeFill="accent3"/>
      </w:tcPr>
    </w:tblStylePr>
    <w:tblStylePr w:type="lastRow">
      <w:pPr>
        <w:spacing w:before="0" w:after="0" w:line="240" w:lineRule="auto"/>
      </w:pPr>
      <w:rPr>
        <w:b/>
        <w:bCs/>
      </w:rPr>
      <w:tblPr/>
      <w:tcPr>
        <w:tcBorders>
          <w:top w:val="double" w:sz="6" w:space="0" w:color="F9B161" w:themeColor="accent3" w:themeTint="BF"/>
          <w:left w:val="single" w:sz="8" w:space="0" w:color="F9B161" w:themeColor="accent3" w:themeTint="BF"/>
          <w:bottom w:val="single" w:sz="8" w:space="0" w:color="F9B161" w:themeColor="accent3" w:themeTint="BF"/>
          <w:right w:val="single" w:sz="8" w:space="0" w:color="F9B161" w:themeColor="accent3" w:themeTint="BF"/>
          <w:insideH w:val="nil"/>
          <w:insideV w:val="nil"/>
        </w:tcBorders>
      </w:tcPr>
    </w:tblStylePr>
    <w:tblStylePr w:type="firstCol">
      <w:rPr>
        <w:b/>
        <w:bCs/>
      </w:rPr>
    </w:tblStylePr>
    <w:tblStylePr w:type="lastCol">
      <w:rPr>
        <w:b/>
        <w:bCs/>
      </w:rPr>
    </w:tblStylePr>
    <w:tblStylePr w:type="band1Vert">
      <w:tblPr/>
      <w:tcPr>
        <w:shd w:val="clear" w:color="auto" w:fill="FDE5CB" w:themeFill="accent3" w:themeFillTint="3F"/>
      </w:tcPr>
    </w:tblStylePr>
    <w:tblStylePr w:type="band1Horz">
      <w:tblPr/>
      <w:tcPr>
        <w:tcBorders>
          <w:insideH w:val="nil"/>
          <w:insideV w:val="nil"/>
        </w:tcBorders>
        <w:shd w:val="clear" w:color="auto" w:fill="FDE5CB"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91810"/>
    <w:pPr>
      <w:spacing w:after="0" w:line="240" w:lineRule="auto"/>
    </w:pPr>
    <w:tblPr>
      <w:tblStyleRowBandSize w:val="1"/>
      <w:tblStyleColBandSize w:val="1"/>
      <w:tblBorders>
        <w:top w:val="single" w:sz="8" w:space="0" w:color="00E69D" w:themeColor="accent4" w:themeTint="BF"/>
        <w:left w:val="single" w:sz="8" w:space="0" w:color="00E69D" w:themeColor="accent4" w:themeTint="BF"/>
        <w:bottom w:val="single" w:sz="8" w:space="0" w:color="00E69D" w:themeColor="accent4" w:themeTint="BF"/>
        <w:right w:val="single" w:sz="8" w:space="0" w:color="00E69D" w:themeColor="accent4" w:themeTint="BF"/>
        <w:insideH w:val="single" w:sz="8" w:space="0" w:color="00E69D" w:themeColor="accent4" w:themeTint="BF"/>
      </w:tblBorders>
    </w:tblPr>
    <w:tblStylePr w:type="firstRow">
      <w:pPr>
        <w:spacing w:before="0" w:after="0" w:line="240" w:lineRule="auto"/>
      </w:pPr>
      <w:rPr>
        <w:b/>
        <w:bCs/>
        <w:color w:val="FFFFFF" w:themeColor="background1"/>
      </w:rPr>
      <w:tblPr/>
      <w:tcPr>
        <w:tcBorders>
          <w:top w:val="single" w:sz="8" w:space="0" w:color="00E69D" w:themeColor="accent4" w:themeTint="BF"/>
          <w:left w:val="single" w:sz="8" w:space="0" w:color="00E69D" w:themeColor="accent4" w:themeTint="BF"/>
          <w:bottom w:val="single" w:sz="8" w:space="0" w:color="00E69D" w:themeColor="accent4" w:themeTint="BF"/>
          <w:right w:val="single" w:sz="8" w:space="0" w:color="00E69D" w:themeColor="accent4" w:themeTint="BF"/>
          <w:insideH w:val="nil"/>
          <w:insideV w:val="nil"/>
        </w:tcBorders>
        <w:shd w:val="clear" w:color="auto" w:fill="00895E" w:themeFill="accent4"/>
      </w:tcPr>
    </w:tblStylePr>
    <w:tblStylePr w:type="lastRow">
      <w:pPr>
        <w:spacing w:before="0" w:after="0" w:line="240" w:lineRule="auto"/>
      </w:pPr>
      <w:rPr>
        <w:b/>
        <w:bCs/>
      </w:rPr>
      <w:tblPr/>
      <w:tcPr>
        <w:tcBorders>
          <w:top w:val="double" w:sz="6" w:space="0" w:color="00E69D" w:themeColor="accent4" w:themeTint="BF"/>
          <w:left w:val="single" w:sz="8" w:space="0" w:color="00E69D" w:themeColor="accent4" w:themeTint="BF"/>
          <w:bottom w:val="single" w:sz="8" w:space="0" w:color="00E69D" w:themeColor="accent4" w:themeTint="BF"/>
          <w:right w:val="single" w:sz="8" w:space="0" w:color="00E69D" w:themeColor="accent4" w:themeTint="BF"/>
          <w:insideH w:val="nil"/>
          <w:insideV w:val="nil"/>
        </w:tcBorders>
      </w:tcPr>
    </w:tblStylePr>
    <w:tblStylePr w:type="firstCol">
      <w:rPr>
        <w:b/>
        <w:bCs/>
      </w:rPr>
    </w:tblStylePr>
    <w:tblStylePr w:type="lastCol">
      <w:rPr>
        <w:b/>
        <w:bCs/>
      </w:rPr>
    </w:tblStylePr>
    <w:tblStylePr w:type="band1Vert">
      <w:tblPr/>
      <w:tcPr>
        <w:shd w:val="clear" w:color="auto" w:fill="A2FFE1" w:themeFill="accent4" w:themeFillTint="3F"/>
      </w:tcPr>
    </w:tblStylePr>
    <w:tblStylePr w:type="band1Horz">
      <w:tblPr/>
      <w:tcPr>
        <w:tcBorders>
          <w:insideH w:val="nil"/>
          <w:insideV w:val="nil"/>
        </w:tcBorders>
        <w:shd w:val="clear" w:color="auto" w:fill="A2FFE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91810"/>
    <w:pPr>
      <w:spacing w:after="0" w:line="240" w:lineRule="auto"/>
    </w:pPr>
    <w:tblPr>
      <w:tblStyleRowBandSize w:val="1"/>
      <w:tblStyleColBandSize w:val="1"/>
      <w:tblBorders>
        <w:top w:val="single" w:sz="8" w:space="0" w:color="2B96FF" w:themeColor="accent5" w:themeTint="BF"/>
        <w:left w:val="single" w:sz="8" w:space="0" w:color="2B96FF" w:themeColor="accent5" w:themeTint="BF"/>
        <w:bottom w:val="single" w:sz="8" w:space="0" w:color="2B96FF" w:themeColor="accent5" w:themeTint="BF"/>
        <w:right w:val="single" w:sz="8" w:space="0" w:color="2B96FF" w:themeColor="accent5" w:themeTint="BF"/>
        <w:insideH w:val="single" w:sz="8" w:space="0" w:color="2B96FF" w:themeColor="accent5" w:themeTint="BF"/>
      </w:tblBorders>
    </w:tblPr>
    <w:tblStylePr w:type="firstRow">
      <w:pPr>
        <w:spacing w:before="0" w:after="0" w:line="240" w:lineRule="auto"/>
      </w:pPr>
      <w:rPr>
        <w:b/>
        <w:bCs/>
        <w:color w:val="FFFFFF" w:themeColor="background1"/>
      </w:rPr>
      <w:tblPr/>
      <w:tcPr>
        <w:tcBorders>
          <w:top w:val="single" w:sz="8" w:space="0" w:color="2B96FF" w:themeColor="accent5" w:themeTint="BF"/>
          <w:left w:val="single" w:sz="8" w:space="0" w:color="2B96FF" w:themeColor="accent5" w:themeTint="BF"/>
          <w:bottom w:val="single" w:sz="8" w:space="0" w:color="2B96FF" w:themeColor="accent5" w:themeTint="BF"/>
          <w:right w:val="single" w:sz="8" w:space="0" w:color="2B96FF" w:themeColor="accent5" w:themeTint="BF"/>
          <w:insideH w:val="nil"/>
          <w:insideV w:val="nil"/>
        </w:tcBorders>
        <w:shd w:val="clear" w:color="auto" w:fill="0073E3" w:themeFill="accent5"/>
      </w:tcPr>
    </w:tblStylePr>
    <w:tblStylePr w:type="lastRow">
      <w:pPr>
        <w:spacing w:before="0" w:after="0" w:line="240" w:lineRule="auto"/>
      </w:pPr>
      <w:rPr>
        <w:b/>
        <w:bCs/>
      </w:rPr>
      <w:tblPr/>
      <w:tcPr>
        <w:tcBorders>
          <w:top w:val="double" w:sz="6" w:space="0" w:color="2B96FF" w:themeColor="accent5" w:themeTint="BF"/>
          <w:left w:val="single" w:sz="8" w:space="0" w:color="2B96FF" w:themeColor="accent5" w:themeTint="BF"/>
          <w:bottom w:val="single" w:sz="8" w:space="0" w:color="2B96FF" w:themeColor="accent5" w:themeTint="BF"/>
          <w:right w:val="single" w:sz="8" w:space="0" w:color="2B96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9DCFF" w:themeFill="accent5" w:themeFillTint="3F"/>
      </w:tcPr>
    </w:tblStylePr>
    <w:tblStylePr w:type="band1Horz">
      <w:tblPr/>
      <w:tcPr>
        <w:tcBorders>
          <w:insideH w:val="nil"/>
          <w:insideV w:val="nil"/>
        </w:tcBorders>
        <w:shd w:val="clear" w:color="auto" w:fill="B9DC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91810"/>
    <w:pPr>
      <w:spacing w:after="0" w:line="240" w:lineRule="auto"/>
    </w:pPr>
    <w:tblPr>
      <w:tblStyleRowBandSize w:val="1"/>
      <w:tblStyleColBandSize w:val="1"/>
      <w:tblBorders>
        <w:top w:val="single" w:sz="8" w:space="0" w:color="FF4E10" w:themeColor="accent6" w:themeTint="BF"/>
        <w:left w:val="single" w:sz="8" w:space="0" w:color="FF4E10" w:themeColor="accent6" w:themeTint="BF"/>
        <w:bottom w:val="single" w:sz="8" w:space="0" w:color="FF4E10" w:themeColor="accent6" w:themeTint="BF"/>
        <w:right w:val="single" w:sz="8" w:space="0" w:color="FF4E10" w:themeColor="accent6" w:themeTint="BF"/>
        <w:insideH w:val="single" w:sz="8" w:space="0" w:color="FF4E10" w:themeColor="accent6" w:themeTint="BF"/>
      </w:tblBorders>
    </w:tblPr>
    <w:tblStylePr w:type="firstRow">
      <w:pPr>
        <w:spacing w:before="0" w:after="0" w:line="240" w:lineRule="auto"/>
      </w:pPr>
      <w:rPr>
        <w:b/>
        <w:bCs/>
        <w:color w:val="FFFFFF" w:themeColor="background1"/>
      </w:rPr>
      <w:tblPr/>
      <w:tcPr>
        <w:tcBorders>
          <w:top w:val="single" w:sz="8" w:space="0" w:color="FF4E10" w:themeColor="accent6" w:themeTint="BF"/>
          <w:left w:val="single" w:sz="8" w:space="0" w:color="FF4E10" w:themeColor="accent6" w:themeTint="BF"/>
          <w:bottom w:val="single" w:sz="8" w:space="0" w:color="FF4E10" w:themeColor="accent6" w:themeTint="BF"/>
          <w:right w:val="single" w:sz="8" w:space="0" w:color="FF4E10" w:themeColor="accent6" w:themeTint="BF"/>
          <w:insideH w:val="nil"/>
          <w:insideV w:val="nil"/>
        </w:tcBorders>
        <w:shd w:val="clear" w:color="auto" w:fill="C03200" w:themeFill="accent6"/>
      </w:tcPr>
    </w:tblStylePr>
    <w:tblStylePr w:type="lastRow">
      <w:pPr>
        <w:spacing w:before="0" w:after="0" w:line="240" w:lineRule="auto"/>
      </w:pPr>
      <w:rPr>
        <w:b/>
        <w:bCs/>
      </w:rPr>
      <w:tblPr/>
      <w:tcPr>
        <w:tcBorders>
          <w:top w:val="double" w:sz="6" w:space="0" w:color="FF4E10" w:themeColor="accent6" w:themeTint="BF"/>
          <w:left w:val="single" w:sz="8" w:space="0" w:color="FF4E10" w:themeColor="accent6" w:themeTint="BF"/>
          <w:bottom w:val="single" w:sz="8" w:space="0" w:color="FF4E10" w:themeColor="accent6" w:themeTint="BF"/>
          <w:right w:val="single" w:sz="8" w:space="0" w:color="FF4E1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C4B0" w:themeFill="accent6" w:themeFillTint="3F"/>
      </w:tcPr>
    </w:tblStylePr>
    <w:tblStylePr w:type="band1Horz">
      <w:tblPr/>
      <w:tcPr>
        <w:tcBorders>
          <w:insideH w:val="nil"/>
          <w:insideV w:val="nil"/>
        </w:tcBorders>
        <w:shd w:val="clear" w:color="auto" w:fill="FFC4B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9181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61B21"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61B21" w:themeFill="text1"/>
      </w:tcPr>
    </w:tblStylePr>
    <w:tblStylePr w:type="lastCol">
      <w:rPr>
        <w:b/>
        <w:bCs/>
        <w:color w:val="FFFFFF" w:themeColor="background1"/>
      </w:rPr>
      <w:tblPr/>
      <w:tcPr>
        <w:tcBorders>
          <w:left w:val="nil"/>
          <w:right w:val="nil"/>
          <w:insideH w:val="nil"/>
          <w:insideV w:val="nil"/>
        </w:tcBorders>
        <w:shd w:val="clear" w:color="auto" w:fill="161B21"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9181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DC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DC8" w:themeFill="accent1"/>
      </w:tcPr>
    </w:tblStylePr>
    <w:tblStylePr w:type="lastCol">
      <w:rPr>
        <w:b/>
        <w:bCs/>
        <w:color w:val="FFFFFF" w:themeColor="background1"/>
      </w:rPr>
      <w:tblPr/>
      <w:tcPr>
        <w:tcBorders>
          <w:left w:val="nil"/>
          <w:right w:val="nil"/>
          <w:insideH w:val="nil"/>
          <w:insideV w:val="nil"/>
        </w:tcBorders>
        <w:shd w:val="clear" w:color="auto" w:fill="009DC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9181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61B2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61B21" w:themeFill="accent2"/>
      </w:tcPr>
    </w:tblStylePr>
    <w:tblStylePr w:type="lastCol">
      <w:rPr>
        <w:b/>
        <w:bCs/>
        <w:color w:val="FFFFFF" w:themeColor="background1"/>
      </w:rPr>
      <w:tblPr/>
      <w:tcPr>
        <w:tcBorders>
          <w:left w:val="nil"/>
          <w:right w:val="nil"/>
          <w:insideH w:val="nil"/>
          <w:insideV w:val="nil"/>
        </w:tcBorders>
        <w:shd w:val="clear" w:color="auto" w:fill="161B2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9181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8982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8982D" w:themeFill="accent3"/>
      </w:tcPr>
    </w:tblStylePr>
    <w:tblStylePr w:type="lastCol">
      <w:rPr>
        <w:b/>
        <w:bCs/>
        <w:color w:val="FFFFFF" w:themeColor="background1"/>
      </w:rPr>
      <w:tblPr/>
      <w:tcPr>
        <w:tcBorders>
          <w:left w:val="nil"/>
          <w:right w:val="nil"/>
          <w:insideH w:val="nil"/>
          <w:insideV w:val="nil"/>
        </w:tcBorders>
        <w:shd w:val="clear" w:color="auto" w:fill="F8982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9181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895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895E" w:themeFill="accent4"/>
      </w:tcPr>
    </w:tblStylePr>
    <w:tblStylePr w:type="lastCol">
      <w:rPr>
        <w:b/>
        <w:bCs/>
        <w:color w:val="FFFFFF" w:themeColor="background1"/>
      </w:rPr>
      <w:tblPr/>
      <w:tcPr>
        <w:tcBorders>
          <w:left w:val="nil"/>
          <w:right w:val="nil"/>
          <w:insideH w:val="nil"/>
          <w:insideV w:val="nil"/>
        </w:tcBorders>
        <w:shd w:val="clear" w:color="auto" w:fill="00895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9181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3E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3E3" w:themeFill="accent5"/>
      </w:tcPr>
    </w:tblStylePr>
    <w:tblStylePr w:type="lastCol">
      <w:rPr>
        <w:b/>
        <w:bCs/>
        <w:color w:val="FFFFFF" w:themeColor="background1"/>
      </w:rPr>
      <w:tblPr/>
      <w:tcPr>
        <w:tcBorders>
          <w:left w:val="nil"/>
          <w:right w:val="nil"/>
          <w:insideH w:val="nil"/>
          <w:insideV w:val="nil"/>
        </w:tcBorders>
        <w:shd w:val="clear" w:color="auto" w:fill="0073E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9181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32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3200" w:themeFill="accent6"/>
      </w:tcPr>
    </w:tblStylePr>
    <w:tblStylePr w:type="lastCol">
      <w:rPr>
        <w:b/>
        <w:bCs/>
        <w:color w:val="FFFFFF" w:themeColor="background1"/>
      </w:rPr>
      <w:tblPr/>
      <w:tcPr>
        <w:tcBorders>
          <w:left w:val="nil"/>
          <w:right w:val="nil"/>
          <w:insideH w:val="nil"/>
          <w:insideV w:val="nil"/>
        </w:tcBorders>
        <w:shd w:val="clear" w:color="auto" w:fill="C032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B9181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B91810"/>
    <w:rPr>
      <w:rFonts w:asciiTheme="majorHAnsi" w:eastAsiaTheme="majorEastAsia" w:hAnsiTheme="majorHAnsi" w:cstheme="majorBidi"/>
      <w:shd w:val="pct20" w:color="auto" w:fill="auto"/>
      <w:lang w:val="en-GB"/>
    </w:rPr>
  </w:style>
  <w:style w:type="paragraph" w:styleId="NoSpacing">
    <w:name w:val="No Spacing"/>
    <w:link w:val="NoSpacingChar"/>
    <w:uiPriority w:val="1"/>
    <w:qFormat/>
    <w:rsid w:val="00B91810"/>
    <w:pPr>
      <w:spacing w:after="0" w:line="240" w:lineRule="auto"/>
    </w:pPr>
  </w:style>
  <w:style w:type="paragraph" w:styleId="NormalWeb">
    <w:name w:val="Normal (Web)"/>
    <w:basedOn w:val="Normal"/>
    <w:uiPriority w:val="99"/>
    <w:semiHidden/>
    <w:unhideWhenUsed/>
    <w:rsid w:val="00B91810"/>
    <w:rPr>
      <w:rFonts w:ascii="Times New Roman" w:hAnsi="Times New Roman" w:cs="Times New Roman"/>
    </w:rPr>
  </w:style>
  <w:style w:type="paragraph" w:styleId="NormalIndent">
    <w:name w:val="Normal Indent"/>
    <w:basedOn w:val="Normal"/>
    <w:uiPriority w:val="99"/>
    <w:semiHidden/>
    <w:unhideWhenUsed/>
    <w:rsid w:val="00B91810"/>
    <w:pPr>
      <w:ind w:left="720"/>
    </w:pPr>
  </w:style>
  <w:style w:type="paragraph" w:styleId="NoteHeading">
    <w:name w:val="Note Heading"/>
    <w:basedOn w:val="Normal"/>
    <w:next w:val="Normal"/>
    <w:link w:val="NoteHeadingChar"/>
    <w:uiPriority w:val="99"/>
    <w:semiHidden/>
    <w:unhideWhenUsed/>
    <w:rsid w:val="00B91810"/>
    <w:pPr>
      <w:spacing w:after="0" w:line="240" w:lineRule="auto"/>
    </w:pPr>
  </w:style>
  <w:style w:type="character" w:customStyle="1" w:styleId="NoteHeadingChar">
    <w:name w:val="Note Heading Char"/>
    <w:basedOn w:val="DefaultParagraphFont"/>
    <w:link w:val="NoteHeading"/>
    <w:uiPriority w:val="99"/>
    <w:semiHidden/>
    <w:rsid w:val="00B91810"/>
    <w:rPr>
      <w:lang w:val="en-GB"/>
    </w:rPr>
  </w:style>
  <w:style w:type="character" w:styleId="PageNumber">
    <w:name w:val="page number"/>
    <w:basedOn w:val="DefaultParagraphFont"/>
    <w:uiPriority w:val="99"/>
    <w:semiHidden/>
    <w:unhideWhenUsed/>
    <w:rsid w:val="00B91810"/>
    <w:rPr>
      <w:lang w:val="en-GB"/>
    </w:rPr>
  </w:style>
  <w:style w:type="paragraph" w:styleId="PlainText">
    <w:name w:val="Plain Text"/>
    <w:basedOn w:val="Normal"/>
    <w:link w:val="PlainTextChar"/>
    <w:uiPriority w:val="99"/>
    <w:semiHidden/>
    <w:unhideWhenUsed/>
    <w:rsid w:val="00B91810"/>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B91810"/>
    <w:rPr>
      <w:rFonts w:ascii="Consolas" w:hAnsi="Consolas" w:cs="Consolas"/>
      <w:sz w:val="21"/>
      <w:szCs w:val="21"/>
      <w:lang w:val="en-GB"/>
    </w:rPr>
  </w:style>
  <w:style w:type="paragraph" w:styleId="Quote">
    <w:name w:val="Quote"/>
    <w:basedOn w:val="Normal"/>
    <w:next w:val="Normal"/>
    <w:link w:val="QuoteChar"/>
    <w:uiPriority w:val="29"/>
    <w:semiHidden/>
    <w:rsid w:val="00B91810"/>
    <w:rPr>
      <w:i/>
      <w:iCs/>
    </w:rPr>
  </w:style>
  <w:style w:type="character" w:customStyle="1" w:styleId="QuoteChar">
    <w:name w:val="Quote Char"/>
    <w:basedOn w:val="DefaultParagraphFont"/>
    <w:link w:val="Quote"/>
    <w:uiPriority w:val="29"/>
    <w:semiHidden/>
    <w:rsid w:val="00B91810"/>
    <w:rPr>
      <w:i/>
      <w:iCs/>
      <w:lang w:val="en-GB"/>
    </w:rPr>
  </w:style>
  <w:style w:type="paragraph" w:styleId="Salutation">
    <w:name w:val="Salutation"/>
    <w:basedOn w:val="Normal"/>
    <w:next w:val="Normal"/>
    <w:link w:val="SalutationChar"/>
    <w:uiPriority w:val="99"/>
    <w:semiHidden/>
    <w:unhideWhenUsed/>
    <w:rsid w:val="00B91810"/>
  </w:style>
  <w:style w:type="character" w:customStyle="1" w:styleId="SalutationChar">
    <w:name w:val="Salutation Char"/>
    <w:basedOn w:val="DefaultParagraphFont"/>
    <w:link w:val="Salutation"/>
    <w:uiPriority w:val="99"/>
    <w:semiHidden/>
    <w:rsid w:val="00B91810"/>
    <w:rPr>
      <w:lang w:val="en-GB"/>
    </w:rPr>
  </w:style>
  <w:style w:type="paragraph" w:styleId="Signature">
    <w:name w:val="Signature"/>
    <w:basedOn w:val="Normal"/>
    <w:link w:val="SignatureChar"/>
    <w:uiPriority w:val="99"/>
    <w:semiHidden/>
    <w:unhideWhenUsed/>
    <w:rsid w:val="00B91810"/>
    <w:pPr>
      <w:spacing w:after="0" w:line="240" w:lineRule="auto"/>
      <w:ind w:left="4252"/>
    </w:pPr>
  </w:style>
  <w:style w:type="character" w:customStyle="1" w:styleId="SignatureChar">
    <w:name w:val="Signature Char"/>
    <w:basedOn w:val="DefaultParagraphFont"/>
    <w:link w:val="Signature"/>
    <w:uiPriority w:val="99"/>
    <w:semiHidden/>
    <w:rsid w:val="00B91810"/>
    <w:rPr>
      <w:lang w:val="en-GB"/>
    </w:rPr>
  </w:style>
  <w:style w:type="character" w:styleId="Strong">
    <w:name w:val="Strong"/>
    <w:basedOn w:val="DefaultParagraphFont"/>
    <w:uiPriority w:val="22"/>
    <w:semiHidden/>
    <w:rsid w:val="00B91810"/>
    <w:rPr>
      <w:b/>
      <w:bCs/>
      <w:lang w:val="en-GB"/>
    </w:rPr>
  </w:style>
  <w:style w:type="paragraph" w:styleId="Subtitle">
    <w:name w:val="Subtitle"/>
    <w:basedOn w:val="Normal"/>
    <w:next w:val="Normal"/>
    <w:link w:val="SubtitleChar"/>
    <w:uiPriority w:val="11"/>
    <w:semiHidden/>
    <w:rsid w:val="00B91810"/>
    <w:pPr>
      <w:numPr>
        <w:ilvl w:val="1"/>
      </w:numPr>
    </w:pPr>
    <w:rPr>
      <w:rFonts w:asciiTheme="majorHAnsi" w:eastAsiaTheme="majorEastAsia" w:hAnsiTheme="majorHAnsi" w:cstheme="majorBidi"/>
      <w:i/>
      <w:iCs/>
      <w:color w:val="009DC8" w:themeColor="accent1"/>
      <w:spacing w:val="15"/>
    </w:rPr>
  </w:style>
  <w:style w:type="character" w:customStyle="1" w:styleId="SubtitleChar">
    <w:name w:val="Subtitle Char"/>
    <w:basedOn w:val="DefaultParagraphFont"/>
    <w:link w:val="Subtitle"/>
    <w:uiPriority w:val="11"/>
    <w:semiHidden/>
    <w:rsid w:val="00B91810"/>
    <w:rPr>
      <w:rFonts w:asciiTheme="majorHAnsi" w:eastAsiaTheme="majorEastAsia" w:hAnsiTheme="majorHAnsi" w:cstheme="majorBidi"/>
      <w:i/>
      <w:iCs/>
      <w:color w:val="009DC8" w:themeColor="accent1"/>
      <w:spacing w:val="15"/>
      <w:lang w:val="en-GB"/>
    </w:rPr>
  </w:style>
  <w:style w:type="character" w:styleId="SubtleEmphasis">
    <w:name w:val="Subtle Emphasis"/>
    <w:basedOn w:val="DefaultParagraphFont"/>
    <w:uiPriority w:val="19"/>
    <w:semiHidden/>
    <w:rsid w:val="00B91810"/>
    <w:rPr>
      <w:i/>
      <w:iCs/>
      <w:color w:val="778BA4" w:themeColor="text1" w:themeTint="7F"/>
      <w:lang w:val="en-GB"/>
    </w:rPr>
  </w:style>
  <w:style w:type="character" w:styleId="SubtleReference">
    <w:name w:val="Subtle Reference"/>
    <w:basedOn w:val="DefaultParagraphFont"/>
    <w:uiPriority w:val="31"/>
    <w:semiHidden/>
    <w:rsid w:val="00B91810"/>
    <w:rPr>
      <w:smallCaps/>
      <w:color w:val="161B21" w:themeColor="accent2"/>
      <w:u w:val="single"/>
      <w:lang w:val="en-GB"/>
    </w:rPr>
  </w:style>
  <w:style w:type="table" w:styleId="Table3Deffects1">
    <w:name w:val="Table 3D effects 1"/>
    <w:basedOn w:val="TableNormal"/>
    <w:uiPriority w:val="99"/>
    <w:semiHidden/>
    <w:unhideWhenUsed/>
    <w:rsid w:val="00B91810"/>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B91810"/>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B91810"/>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B91810"/>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B91810"/>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B9181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B91810"/>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B9181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B91810"/>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B91810"/>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B91810"/>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B91810"/>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B91810"/>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B91810"/>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B91810"/>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B9181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B91810"/>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B9181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B91810"/>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B91810"/>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B91810"/>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B91810"/>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B91810"/>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B91810"/>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B91810"/>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B9181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B9181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B91810"/>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B91810"/>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B91810"/>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B91810"/>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B9181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B9181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B91810"/>
    <w:pPr>
      <w:spacing w:after="0"/>
      <w:ind w:left="220" w:hanging="220"/>
    </w:pPr>
  </w:style>
  <w:style w:type="table" w:styleId="TableProfessional">
    <w:name w:val="Table Professional"/>
    <w:basedOn w:val="TableNormal"/>
    <w:uiPriority w:val="99"/>
    <w:semiHidden/>
    <w:unhideWhenUsed/>
    <w:rsid w:val="00B9181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B91810"/>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B9181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B91810"/>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B9181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B9181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B918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B91810"/>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B91810"/>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B91810"/>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B91810"/>
    <w:pPr>
      <w:spacing w:before="120"/>
    </w:pPr>
    <w:rPr>
      <w:rFonts w:asciiTheme="majorHAnsi" w:eastAsiaTheme="majorEastAsia" w:hAnsiTheme="majorHAnsi" w:cstheme="majorBidi"/>
      <w:b/>
      <w:bCs/>
    </w:rPr>
  </w:style>
  <w:style w:type="paragraph" w:styleId="TOC3">
    <w:name w:val="toc 3"/>
    <w:basedOn w:val="Normal"/>
    <w:next w:val="Normal"/>
    <w:autoRedefine/>
    <w:uiPriority w:val="39"/>
    <w:semiHidden/>
    <w:unhideWhenUsed/>
    <w:rsid w:val="003662DB"/>
    <w:pPr>
      <w:spacing w:after="0"/>
      <w:ind w:left="1134"/>
    </w:pPr>
  </w:style>
  <w:style w:type="paragraph" w:styleId="TOC4">
    <w:name w:val="toc 4"/>
    <w:basedOn w:val="Normal"/>
    <w:next w:val="Normal"/>
    <w:autoRedefine/>
    <w:uiPriority w:val="39"/>
    <w:semiHidden/>
    <w:unhideWhenUsed/>
    <w:rsid w:val="00B91810"/>
    <w:pPr>
      <w:spacing w:after="100"/>
      <w:ind w:left="660"/>
    </w:pPr>
  </w:style>
  <w:style w:type="paragraph" w:styleId="TOC5">
    <w:name w:val="toc 5"/>
    <w:basedOn w:val="Normal"/>
    <w:next w:val="Normal"/>
    <w:autoRedefine/>
    <w:uiPriority w:val="39"/>
    <w:semiHidden/>
    <w:unhideWhenUsed/>
    <w:rsid w:val="00B91810"/>
    <w:pPr>
      <w:spacing w:after="100"/>
      <w:ind w:left="880"/>
    </w:pPr>
  </w:style>
  <w:style w:type="paragraph" w:styleId="TOC6">
    <w:name w:val="toc 6"/>
    <w:basedOn w:val="Normal"/>
    <w:next w:val="Normal"/>
    <w:autoRedefine/>
    <w:uiPriority w:val="39"/>
    <w:semiHidden/>
    <w:unhideWhenUsed/>
    <w:rsid w:val="00B91810"/>
    <w:pPr>
      <w:spacing w:after="100"/>
      <w:ind w:left="1100"/>
    </w:pPr>
  </w:style>
  <w:style w:type="paragraph" w:styleId="TOC7">
    <w:name w:val="toc 7"/>
    <w:next w:val="Normal"/>
    <w:uiPriority w:val="39"/>
    <w:semiHidden/>
    <w:unhideWhenUsed/>
    <w:rsid w:val="00D73AEE"/>
    <w:pPr>
      <w:tabs>
        <w:tab w:val="left" w:pos="0"/>
      </w:tabs>
      <w:spacing w:before="280" w:after="0"/>
      <w:ind w:left="-567"/>
    </w:pPr>
    <w:rPr>
      <w:b/>
    </w:rPr>
  </w:style>
  <w:style w:type="paragraph" w:styleId="TOC8">
    <w:name w:val="toc 8"/>
    <w:basedOn w:val="TOC2"/>
    <w:next w:val="Normal"/>
    <w:uiPriority w:val="39"/>
    <w:semiHidden/>
    <w:unhideWhenUsed/>
    <w:rsid w:val="001A5D95"/>
  </w:style>
  <w:style w:type="paragraph" w:styleId="TOC9">
    <w:name w:val="toc 9"/>
    <w:basedOn w:val="TOC3"/>
    <w:next w:val="Normal"/>
    <w:uiPriority w:val="39"/>
    <w:semiHidden/>
    <w:unhideWhenUsed/>
    <w:rsid w:val="001A5D95"/>
  </w:style>
  <w:style w:type="paragraph" w:customStyle="1" w:styleId="Exec1">
    <w:name w:val="Exec 1"/>
    <w:next w:val="Exec2"/>
    <w:uiPriority w:val="2"/>
    <w:qFormat/>
    <w:rsid w:val="008667C8"/>
    <w:pPr>
      <w:keepNext/>
      <w:tabs>
        <w:tab w:val="left" w:pos="0"/>
      </w:tabs>
      <w:outlineLvl w:val="0"/>
    </w:pPr>
    <w:rPr>
      <w:rFonts w:asciiTheme="majorHAnsi" w:eastAsiaTheme="majorEastAsia" w:hAnsiTheme="majorHAnsi" w:cstheme="majorBidi"/>
      <w:b/>
      <w:iCs/>
      <w:color w:val="009DC8" w:themeColor="text2"/>
      <w:sz w:val="28"/>
    </w:rPr>
  </w:style>
  <w:style w:type="paragraph" w:customStyle="1" w:styleId="SDGControlheading">
    <w:name w:val="SDG Control heading"/>
    <w:basedOn w:val="Normal"/>
    <w:hidden/>
    <w:semiHidden/>
    <w:rsid w:val="008D079E"/>
    <w:pPr>
      <w:pBdr>
        <w:top w:val="single" w:sz="8" w:space="1" w:color="auto"/>
        <w:left w:val="single" w:sz="8" w:space="4" w:color="auto"/>
        <w:bottom w:val="single" w:sz="8" w:space="1" w:color="auto"/>
        <w:right w:val="single" w:sz="8" w:space="4" w:color="auto"/>
      </w:pBdr>
      <w:shd w:val="pct20" w:color="auto" w:fill="auto"/>
      <w:spacing w:before="240" w:after="240" w:line="288" w:lineRule="auto"/>
      <w:jc w:val="center"/>
    </w:pPr>
    <w:rPr>
      <w:rFonts w:eastAsia="Times New Roman" w:cs="Times New Roman"/>
      <w:caps/>
      <w:color w:val="auto"/>
      <w:sz w:val="20"/>
      <w:lang w:eastAsia="en-GB"/>
    </w:rPr>
  </w:style>
  <w:style w:type="paragraph" w:customStyle="1" w:styleId="SDGHidden">
    <w:name w:val="SDG Hidden"/>
    <w:basedOn w:val="Normal"/>
    <w:hidden/>
    <w:rsid w:val="008D079E"/>
    <w:pPr>
      <w:spacing w:before="40" w:after="120" w:line="288" w:lineRule="auto"/>
    </w:pPr>
    <w:rPr>
      <w:rFonts w:eastAsia="Times New Roman" w:cs="Times New Roman"/>
      <w:vanish/>
      <w:color w:val="FF0000"/>
      <w:sz w:val="20"/>
      <w:lang w:eastAsia="en-GB"/>
    </w:rPr>
  </w:style>
  <w:style w:type="paragraph" w:customStyle="1" w:styleId="SDGControltitle">
    <w:name w:val="SDG Control title"/>
    <w:basedOn w:val="SDGControlheading"/>
    <w:hidden/>
    <w:semiHidden/>
    <w:rsid w:val="008D079E"/>
    <w:pPr>
      <w:spacing w:before="0" w:after="0"/>
    </w:pPr>
  </w:style>
  <w:style w:type="paragraph" w:customStyle="1" w:styleId="SDGCovertitlebuffer">
    <w:name w:val="SDG Cover title buffer"/>
    <w:basedOn w:val="Normal"/>
    <w:hidden/>
    <w:semiHidden/>
    <w:rsid w:val="008D079E"/>
    <w:pPr>
      <w:pBdr>
        <w:top w:val="single" w:sz="8" w:space="1" w:color="auto"/>
        <w:left w:val="single" w:sz="8" w:space="4" w:color="auto"/>
        <w:bottom w:val="single" w:sz="8" w:space="1" w:color="auto"/>
        <w:right w:val="single" w:sz="8" w:space="4" w:color="auto"/>
      </w:pBdr>
      <w:shd w:val="pct20" w:color="auto" w:fill="auto"/>
      <w:spacing w:after="0" w:line="288" w:lineRule="auto"/>
      <w:jc w:val="center"/>
    </w:pPr>
    <w:rPr>
      <w:rFonts w:eastAsia="Times New Roman" w:cs="Times New Roman"/>
      <w:color w:val="auto"/>
      <w:sz w:val="20"/>
      <w:lang w:eastAsia="en-GB"/>
    </w:rPr>
  </w:style>
  <w:style w:type="paragraph" w:customStyle="1" w:styleId="CSTitle">
    <w:name w:val="CS Title"/>
    <w:uiPriority w:val="1"/>
    <w:semiHidden/>
    <w:rsid w:val="0067601B"/>
    <w:pPr>
      <w:spacing w:after="280" w:line="240" w:lineRule="auto"/>
    </w:pPr>
    <w:rPr>
      <w:rFonts w:asciiTheme="majorHAnsi" w:eastAsia="Times New Roman" w:hAnsiTheme="majorHAnsi" w:cs="Times New Roman"/>
      <w:lang w:eastAsia="en-GB"/>
    </w:rPr>
  </w:style>
  <w:style w:type="paragraph" w:customStyle="1" w:styleId="CSHeading">
    <w:name w:val="CS Heading"/>
    <w:basedOn w:val="SDGControlheading"/>
    <w:uiPriority w:val="1"/>
    <w:semiHidden/>
    <w:rsid w:val="007C1805"/>
    <w:pPr>
      <w:pBdr>
        <w:top w:val="none" w:sz="0" w:space="0" w:color="auto"/>
        <w:left w:val="none" w:sz="0" w:space="0" w:color="auto"/>
        <w:bottom w:val="single" w:sz="8" w:space="1" w:color="9D9BA0" w:themeColor="background2"/>
        <w:right w:val="none" w:sz="0" w:space="0" w:color="auto"/>
      </w:pBdr>
      <w:shd w:val="clear" w:color="auto" w:fill="auto"/>
      <w:spacing w:before="280" w:after="140" w:line="320" w:lineRule="atLeast"/>
      <w:ind w:right="-170"/>
      <w:jc w:val="left"/>
    </w:pPr>
    <w:rPr>
      <w:b/>
      <w:caps w:val="0"/>
      <w:color w:val="435265" w:themeColor="text1" w:themeTint="BF"/>
      <w:sz w:val="22"/>
    </w:rPr>
  </w:style>
  <w:style w:type="numbering" w:customStyle="1" w:styleId="SDGAppendixHeadings">
    <w:name w:val="SDG Appendix Headings"/>
    <w:uiPriority w:val="99"/>
    <w:semiHidden/>
    <w:rsid w:val="004410B5"/>
    <w:pPr>
      <w:numPr>
        <w:numId w:val="11"/>
      </w:numPr>
    </w:pPr>
  </w:style>
  <w:style w:type="paragraph" w:customStyle="1" w:styleId="AppendixListNumber">
    <w:name w:val="Appendix List Number"/>
    <w:basedOn w:val="Heading9"/>
    <w:uiPriority w:val="23"/>
    <w:qFormat/>
    <w:rsid w:val="00190947"/>
    <w:pPr>
      <w:keepNext w:val="0"/>
      <w:keepLines w:val="0"/>
      <w:numPr>
        <w:ilvl w:val="3"/>
      </w:numPr>
      <w:outlineLvl w:val="9"/>
    </w:pPr>
    <w:rPr>
      <w:b w:val="0"/>
    </w:rPr>
  </w:style>
  <w:style w:type="paragraph" w:customStyle="1" w:styleId="Appendix2Heading8">
    <w:name w:val="Appendix 2  (Heading 8)"/>
    <w:basedOn w:val="Normal"/>
    <w:semiHidden/>
    <w:rsid w:val="00F43296"/>
  </w:style>
  <w:style w:type="paragraph" w:customStyle="1" w:styleId="Appendix2n">
    <w:name w:val="Appendix 2n"/>
    <w:basedOn w:val="Heading2"/>
    <w:next w:val="AppendixListNumber"/>
    <w:uiPriority w:val="21"/>
    <w:qFormat/>
    <w:rsid w:val="001E44A0"/>
    <w:pPr>
      <w:numPr>
        <w:ilvl w:val="0"/>
        <w:numId w:val="0"/>
      </w:numPr>
      <w:outlineLvl w:val="7"/>
    </w:pPr>
  </w:style>
  <w:style w:type="paragraph" w:customStyle="1" w:styleId="Appendix3n">
    <w:name w:val="Appendix 3n"/>
    <w:basedOn w:val="Heading3"/>
    <w:next w:val="AppendixListNumber"/>
    <w:uiPriority w:val="22"/>
    <w:qFormat/>
    <w:rsid w:val="007C26E0"/>
    <w:pPr>
      <w:numPr>
        <w:numId w:val="12"/>
      </w:numPr>
      <w:outlineLvl w:val="8"/>
    </w:pPr>
  </w:style>
  <w:style w:type="paragraph" w:customStyle="1" w:styleId="Exec2">
    <w:name w:val="Exec 2"/>
    <w:uiPriority w:val="3"/>
    <w:qFormat/>
    <w:rsid w:val="00D7516F"/>
    <w:pPr>
      <w:keepNext/>
      <w:outlineLvl w:val="1"/>
    </w:pPr>
    <w:rPr>
      <w:rFonts w:asciiTheme="majorHAnsi" w:eastAsiaTheme="majorEastAsia" w:hAnsiTheme="majorHAnsi" w:cstheme="majorBidi"/>
      <w:b/>
      <w:bCs/>
    </w:rPr>
  </w:style>
  <w:style w:type="paragraph" w:customStyle="1" w:styleId="BCAddress">
    <w:name w:val="BC Address"/>
    <w:uiPriority w:val="1"/>
    <w:semiHidden/>
    <w:rsid w:val="00054FAA"/>
    <w:pPr>
      <w:spacing w:after="0" w:line="260" w:lineRule="atLeast"/>
    </w:pPr>
    <w:rPr>
      <w:color w:val="FFFFFF" w:themeColor="background1"/>
      <w:sz w:val="20"/>
    </w:rPr>
  </w:style>
  <w:style w:type="paragraph" w:customStyle="1" w:styleId="BCHeading">
    <w:name w:val="BC Heading"/>
    <w:uiPriority w:val="1"/>
    <w:semiHidden/>
    <w:rsid w:val="00BF2749"/>
    <w:pPr>
      <w:spacing w:after="0" w:line="560" w:lineRule="atLeast"/>
    </w:pPr>
    <w:rPr>
      <w:b/>
      <w:color w:val="FFFFFF" w:themeColor="background1"/>
      <w:sz w:val="28"/>
    </w:rPr>
  </w:style>
  <w:style w:type="paragraph" w:customStyle="1" w:styleId="FooterBackPage">
    <w:name w:val="Footer Back Page"/>
    <w:basedOn w:val="Footer"/>
    <w:uiPriority w:val="1"/>
    <w:semiHidden/>
    <w:rsid w:val="00642AEA"/>
    <w:pPr>
      <w:spacing w:line="280" w:lineRule="atLeast"/>
    </w:pPr>
    <w:rPr>
      <w:b/>
      <w:spacing w:val="6"/>
      <w:sz w:val="28"/>
    </w:rPr>
  </w:style>
  <w:style w:type="paragraph" w:customStyle="1" w:styleId="Reasonsheading">
    <w:name w:val="Reasons heading"/>
    <w:uiPriority w:val="1"/>
    <w:semiHidden/>
    <w:rsid w:val="001E5F0D"/>
    <w:pPr>
      <w:spacing w:before="0" w:after="0" w:line="280" w:lineRule="exact"/>
    </w:pPr>
    <w:rPr>
      <w:b/>
      <w:color w:val="FFFFFF" w:themeColor="background1"/>
      <w:sz w:val="28"/>
    </w:rPr>
  </w:style>
  <w:style w:type="paragraph" w:customStyle="1" w:styleId="Reasons">
    <w:name w:val="Reasons"/>
    <w:uiPriority w:val="1"/>
    <w:semiHidden/>
    <w:rsid w:val="001E5F0D"/>
    <w:pPr>
      <w:spacing w:before="0" w:after="240" w:line="240" w:lineRule="atLeast"/>
    </w:pPr>
    <w:rPr>
      <w:color w:val="FFFFFF" w:themeColor="background1"/>
      <w:spacing w:val="-6"/>
      <w:sz w:val="20"/>
    </w:rPr>
  </w:style>
  <w:style w:type="paragraph" w:customStyle="1" w:styleId="Proposaladdresses">
    <w:name w:val="Proposal addresses"/>
    <w:uiPriority w:val="1"/>
    <w:semiHidden/>
    <w:rsid w:val="00566F11"/>
    <w:pPr>
      <w:spacing w:before="0" w:after="0" w:line="288" w:lineRule="exact"/>
      <w:contextualSpacing/>
    </w:pPr>
    <w:rPr>
      <w:rFonts w:cstheme="minorHAnsi"/>
    </w:rPr>
  </w:style>
  <w:style w:type="paragraph" w:customStyle="1" w:styleId="PullQuote">
    <w:name w:val="Pull Quote"/>
    <w:next w:val="Normal"/>
    <w:uiPriority w:val="17"/>
    <w:qFormat/>
    <w:rsid w:val="000821BA"/>
    <w:pPr>
      <w:pBdr>
        <w:top w:val="single" w:sz="2" w:space="3" w:color="758AA3" w:themeColor="text1" w:themeTint="80"/>
        <w:bottom w:val="single" w:sz="2" w:space="5" w:color="758AA3" w:themeColor="text1" w:themeTint="80"/>
      </w:pBdr>
      <w:spacing w:before="280" w:after="360" w:line="320" w:lineRule="exact"/>
    </w:pPr>
    <w:rPr>
      <w:color w:val="758AA3" w:themeColor="text1" w:themeTint="80"/>
      <w:sz w:val="28"/>
    </w:rPr>
  </w:style>
  <w:style w:type="paragraph" w:customStyle="1" w:styleId="NormalNumbered">
    <w:name w:val="Normal Numbered"/>
    <w:basedOn w:val="Normal"/>
    <w:uiPriority w:val="7"/>
    <w:qFormat/>
    <w:rsid w:val="00B40F36"/>
    <w:pPr>
      <w:numPr>
        <w:numId w:val="1"/>
      </w:numPr>
    </w:pPr>
  </w:style>
  <w:style w:type="numbering" w:customStyle="1" w:styleId="SDGListNumbers">
    <w:name w:val="SDG List Numbers"/>
    <w:uiPriority w:val="99"/>
    <w:rsid w:val="00A11C25"/>
    <w:pPr>
      <w:numPr>
        <w:numId w:val="13"/>
      </w:numPr>
    </w:pPr>
  </w:style>
  <w:style w:type="paragraph" w:customStyle="1" w:styleId="ListEnd">
    <w:name w:val="List End"/>
    <w:next w:val="NormalNumbered"/>
    <w:uiPriority w:val="1"/>
    <w:semiHidden/>
    <w:rsid w:val="00D06C9D"/>
    <w:pPr>
      <w:spacing w:after="0" w:line="140" w:lineRule="exact"/>
    </w:pPr>
  </w:style>
  <w:style w:type="paragraph" w:customStyle="1" w:styleId="Path">
    <w:name w:val="Path"/>
    <w:basedOn w:val="Footer"/>
    <w:uiPriority w:val="1"/>
    <w:semiHidden/>
    <w:rsid w:val="003D7D29"/>
    <w:pPr>
      <w:spacing w:after="140"/>
    </w:pPr>
    <w:rPr>
      <w:noProof/>
      <w:sz w:val="12"/>
    </w:rPr>
  </w:style>
  <w:style w:type="paragraph" w:customStyle="1" w:styleId="SDGCaptiontable">
    <w:name w:val="SDG Caption table"/>
    <w:basedOn w:val="SDGCaptionfigure"/>
    <w:next w:val="Normal"/>
    <w:semiHidden/>
    <w:rsid w:val="00F15E56"/>
  </w:style>
  <w:style w:type="paragraph" w:customStyle="1" w:styleId="SDGCaptionfigure">
    <w:name w:val="SDG Caption figure"/>
    <w:basedOn w:val="Caption"/>
    <w:next w:val="Normal"/>
    <w:semiHidden/>
    <w:rsid w:val="00F15E56"/>
  </w:style>
  <w:style w:type="paragraph" w:customStyle="1" w:styleId="SDGCaptionfigureAppendix">
    <w:name w:val="SDG Caption figure Appendix"/>
    <w:basedOn w:val="SDGCaptionfigure"/>
    <w:next w:val="Normal"/>
    <w:semiHidden/>
    <w:rsid w:val="00F15E56"/>
    <w:pPr>
      <w:tabs>
        <w:tab w:val="left" w:pos="3402"/>
      </w:tabs>
    </w:pPr>
  </w:style>
  <w:style w:type="paragraph" w:customStyle="1" w:styleId="SDGCaptiontableAppendix">
    <w:name w:val="SDG Caption table Appendix"/>
    <w:basedOn w:val="SDGCaptiontable"/>
    <w:next w:val="Normal"/>
    <w:semiHidden/>
    <w:rsid w:val="00F15E56"/>
    <w:pPr>
      <w:tabs>
        <w:tab w:val="left" w:pos="3402"/>
      </w:tabs>
    </w:pPr>
  </w:style>
  <w:style w:type="table" w:customStyle="1" w:styleId="SteerControlInformation">
    <w:name w:val="Steer Control Information"/>
    <w:basedOn w:val="TableNormal"/>
    <w:uiPriority w:val="99"/>
    <w:semiHidden/>
    <w:rsid w:val="00076CB3"/>
    <w:pPr>
      <w:spacing w:before="0" w:after="0"/>
    </w:pPr>
    <w:tblPr>
      <w:tblStyleColBandSize w:val="1"/>
      <w:tblCellMar>
        <w:top w:w="57" w:type="dxa"/>
        <w:left w:w="0" w:type="dxa"/>
        <w:bottom w:w="57" w:type="dxa"/>
        <w:right w:w="0" w:type="dxa"/>
      </w:tblCellMar>
    </w:tblPr>
    <w:tblStylePr w:type="firstRow">
      <w:rPr>
        <w:b/>
      </w:rPr>
      <w:tblPr/>
      <w:tcPr>
        <w:tcBorders>
          <w:top w:val="nil"/>
          <w:left w:val="nil"/>
          <w:bottom w:val="nil"/>
          <w:right w:val="nil"/>
          <w:insideH w:val="nil"/>
          <w:insideV w:val="nil"/>
          <w:tl2br w:val="nil"/>
          <w:tr2bl w:val="nil"/>
        </w:tcBorders>
      </w:tcPr>
    </w:tblStylePr>
    <w:tblStylePr w:type="band1Vert">
      <w:tblPr/>
      <w:tcPr>
        <w:tcBorders>
          <w:top w:val="nil"/>
          <w:left w:val="nil"/>
          <w:bottom w:val="nil"/>
          <w:right w:val="nil"/>
          <w:insideH w:val="single" w:sz="4" w:space="0" w:color="009DC8" w:themeColor="text2"/>
          <w:insideV w:val="nil"/>
          <w:tl2br w:val="nil"/>
          <w:tr2bl w:val="nil"/>
        </w:tcBorders>
      </w:tcPr>
    </w:tblStylePr>
  </w:style>
  <w:style w:type="paragraph" w:customStyle="1" w:styleId="Spaceaftertable">
    <w:name w:val="Space after table"/>
    <w:basedOn w:val="Normal"/>
    <w:uiPriority w:val="1"/>
    <w:semiHidden/>
    <w:rsid w:val="00F8390D"/>
    <w:pPr>
      <w:spacing w:before="0" w:after="0" w:line="240" w:lineRule="auto"/>
    </w:pPr>
    <w:rPr>
      <w:sz w:val="16"/>
    </w:rPr>
  </w:style>
  <w:style w:type="paragraph" w:customStyle="1" w:styleId="Hidden">
    <w:name w:val="Hidden"/>
    <w:basedOn w:val="Normal"/>
    <w:uiPriority w:val="1"/>
    <w:semiHidden/>
    <w:rsid w:val="00802C80"/>
    <w:rPr>
      <w:vanish/>
    </w:rPr>
  </w:style>
  <w:style w:type="paragraph" w:customStyle="1" w:styleId="Backcovertitle">
    <w:name w:val="Back cover title"/>
    <w:basedOn w:val="Normal"/>
    <w:uiPriority w:val="1"/>
    <w:semiHidden/>
    <w:rsid w:val="00CC1753"/>
    <w:pPr>
      <w:spacing w:before="0" w:after="0" w:line="624" w:lineRule="exact"/>
    </w:pPr>
    <w:rPr>
      <w:sz w:val="52"/>
      <w:szCs w:val="48"/>
    </w:rPr>
  </w:style>
  <w:style w:type="table" w:styleId="GridTable1Light">
    <w:name w:val="Grid Table 1 Light"/>
    <w:basedOn w:val="TableNormal"/>
    <w:uiPriority w:val="46"/>
    <w:semiHidden/>
    <w:rsid w:val="000552C6"/>
    <w:pPr>
      <w:spacing w:after="0" w:line="240" w:lineRule="auto"/>
    </w:pPr>
    <w:tblPr>
      <w:tblStyleRowBandSize w:val="1"/>
      <w:tblStyleColBandSize w:val="1"/>
      <w:tblBorders>
        <w:top w:val="single" w:sz="4" w:space="0" w:color="91A2B6" w:themeColor="text1" w:themeTint="66"/>
        <w:left w:val="single" w:sz="4" w:space="0" w:color="91A2B6" w:themeColor="text1" w:themeTint="66"/>
        <w:bottom w:val="single" w:sz="4" w:space="0" w:color="91A2B6" w:themeColor="text1" w:themeTint="66"/>
        <w:right w:val="single" w:sz="4" w:space="0" w:color="91A2B6" w:themeColor="text1" w:themeTint="66"/>
        <w:insideH w:val="single" w:sz="4" w:space="0" w:color="91A2B6" w:themeColor="text1" w:themeTint="66"/>
        <w:insideV w:val="single" w:sz="4" w:space="0" w:color="91A2B6" w:themeColor="text1" w:themeTint="66"/>
      </w:tblBorders>
    </w:tblPr>
    <w:tblStylePr w:type="firstRow">
      <w:rPr>
        <w:b/>
        <w:bCs/>
      </w:rPr>
      <w:tblPr/>
      <w:tcPr>
        <w:tcBorders>
          <w:bottom w:val="single" w:sz="12" w:space="0" w:color="5E748E" w:themeColor="text1" w:themeTint="99"/>
        </w:tcBorders>
      </w:tcPr>
    </w:tblStylePr>
    <w:tblStylePr w:type="lastRow">
      <w:rPr>
        <w:b/>
        <w:bCs/>
      </w:rPr>
      <w:tblPr/>
      <w:tcPr>
        <w:tcBorders>
          <w:top w:val="double" w:sz="2" w:space="0" w:color="5E748E"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0552C6"/>
    <w:pPr>
      <w:spacing w:after="0" w:line="240" w:lineRule="auto"/>
    </w:pPr>
    <w:tblPr>
      <w:tblStyleRowBandSize w:val="1"/>
      <w:tblStyleColBandSize w:val="1"/>
      <w:tblBorders>
        <w:top w:val="single" w:sz="4" w:space="0" w:color="83E4FF" w:themeColor="accent1" w:themeTint="66"/>
        <w:left w:val="single" w:sz="4" w:space="0" w:color="83E4FF" w:themeColor="accent1" w:themeTint="66"/>
        <w:bottom w:val="single" w:sz="4" w:space="0" w:color="83E4FF" w:themeColor="accent1" w:themeTint="66"/>
        <w:right w:val="single" w:sz="4" w:space="0" w:color="83E4FF" w:themeColor="accent1" w:themeTint="66"/>
        <w:insideH w:val="single" w:sz="4" w:space="0" w:color="83E4FF" w:themeColor="accent1" w:themeTint="66"/>
        <w:insideV w:val="single" w:sz="4" w:space="0" w:color="83E4FF" w:themeColor="accent1" w:themeTint="66"/>
      </w:tblBorders>
    </w:tblPr>
    <w:tblStylePr w:type="firstRow">
      <w:rPr>
        <w:b/>
        <w:bCs/>
      </w:rPr>
      <w:tblPr/>
      <w:tcPr>
        <w:tcBorders>
          <w:bottom w:val="single" w:sz="12" w:space="0" w:color="45D6FF" w:themeColor="accent1" w:themeTint="99"/>
        </w:tcBorders>
      </w:tcPr>
    </w:tblStylePr>
    <w:tblStylePr w:type="lastRow">
      <w:rPr>
        <w:b/>
        <w:bCs/>
      </w:rPr>
      <w:tblPr/>
      <w:tcPr>
        <w:tcBorders>
          <w:top w:val="double" w:sz="2" w:space="0" w:color="45D6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0552C6"/>
    <w:pPr>
      <w:spacing w:after="0" w:line="240" w:lineRule="auto"/>
    </w:pPr>
    <w:tblPr>
      <w:tblStyleRowBandSize w:val="1"/>
      <w:tblStyleColBandSize w:val="1"/>
      <w:tblBorders>
        <w:top w:val="single" w:sz="4" w:space="0" w:color="91A2B6" w:themeColor="accent2" w:themeTint="66"/>
        <w:left w:val="single" w:sz="4" w:space="0" w:color="91A2B6" w:themeColor="accent2" w:themeTint="66"/>
        <w:bottom w:val="single" w:sz="4" w:space="0" w:color="91A2B6" w:themeColor="accent2" w:themeTint="66"/>
        <w:right w:val="single" w:sz="4" w:space="0" w:color="91A2B6" w:themeColor="accent2" w:themeTint="66"/>
        <w:insideH w:val="single" w:sz="4" w:space="0" w:color="91A2B6" w:themeColor="accent2" w:themeTint="66"/>
        <w:insideV w:val="single" w:sz="4" w:space="0" w:color="91A2B6" w:themeColor="accent2" w:themeTint="66"/>
      </w:tblBorders>
    </w:tblPr>
    <w:tblStylePr w:type="firstRow">
      <w:rPr>
        <w:b/>
        <w:bCs/>
      </w:rPr>
      <w:tblPr/>
      <w:tcPr>
        <w:tcBorders>
          <w:bottom w:val="single" w:sz="12" w:space="0" w:color="5E748E" w:themeColor="accent2" w:themeTint="99"/>
        </w:tcBorders>
      </w:tcPr>
    </w:tblStylePr>
    <w:tblStylePr w:type="lastRow">
      <w:rPr>
        <w:b/>
        <w:bCs/>
      </w:rPr>
      <w:tblPr/>
      <w:tcPr>
        <w:tcBorders>
          <w:top w:val="double" w:sz="2" w:space="0" w:color="5E748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0552C6"/>
    <w:pPr>
      <w:spacing w:after="0" w:line="240" w:lineRule="auto"/>
    </w:pPr>
    <w:tblPr>
      <w:tblStyleRowBandSize w:val="1"/>
      <w:tblStyleColBandSize w:val="1"/>
      <w:tblBorders>
        <w:top w:val="single" w:sz="4" w:space="0" w:color="FCD5AA" w:themeColor="accent3" w:themeTint="66"/>
        <w:left w:val="single" w:sz="4" w:space="0" w:color="FCD5AA" w:themeColor="accent3" w:themeTint="66"/>
        <w:bottom w:val="single" w:sz="4" w:space="0" w:color="FCD5AA" w:themeColor="accent3" w:themeTint="66"/>
        <w:right w:val="single" w:sz="4" w:space="0" w:color="FCD5AA" w:themeColor="accent3" w:themeTint="66"/>
        <w:insideH w:val="single" w:sz="4" w:space="0" w:color="FCD5AA" w:themeColor="accent3" w:themeTint="66"/>
        <w:insideV w:val="single" w:sz="4" w:space="0" w:color="FCD5AA" w:themeColor="accent3" w:themeTint="66"/>
      </w:tblBorders>
    </w:tblPr>
    <w:tblStylePr w:type="firstRow">
      <w:rPr>
        <w:b/>
        <w:bCs/>
      </w:rPr>
      <w:tblPr/>
      <w:tcPr>
        <w:tcBorders>
          <w:bottom w:val="single" w:sz="12" w:space="0" w:color="FAC080" w:themeColor="accent3" w:themeTint="99"/>
        </w:tcBorders>
      </w:tcPr>
    </w:tblStylePr>
    <w:tblStylePr w:type="lastRow">
      <w:rPr>
        <w:b/>
        <w:bCs/>
      </w:rPr>
      <w:tblPr/>
      <w:tcPr>
        <w:tcBorders>
          <w:top w:val="double" w:sz="2" w:space="0" w:color="FAC080"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0552C6"/>
    <w:pPr>
      <w:spacing w:after="0" w:line="240" w:lineRule="auto"/>
    </w:pPr>
    <w:tblPr>
      <w:tblStyleRowBandSize w:val="1"/>
      <w:tblStyleColBandSize w:val="1"/>
      <w:tblBorders>
        <w:top w:val="single" w:sz="4" w:space="0" w:color="69FFCF" w:themeColor="accent4" w:themeTint="66"/>
        <w:left w:val="single" w:sz="4" w:space="0" w:color="69FFCF" w:themeColor="accent4" w:themeTint="66"/>
        <w:bottom w:val="single" w:sz="4" w:space="0" w:color="69FFCF" w:themeColor="accent4" w:themeTint="66"/>
        <w:right w:val="single" w:sz="4" w:space="0" w:color="69FFCF" w:themeColor="accent4" w:themeTint="66"/>
        <w:insideH w:val="single" w:sz="4" w:space="0" w:color="69FFCF" w:themeColor="accent4" w:themeTint="66"/>
        <w:insideV w:val="single" w:sz="4" w:space="0" w:color="69FFCF" w:themeColor="accent4" w:themeTint="66"/>
      </w:tblBorders>
    </w:tblPr>
    <w:tblStylePr w:type="firstRow">
      <w:rPr>
        <w:b/>
        <w:bCs/>
      </w:rPr>
      <w:tblPr/>
      <w:tcPr>
        <w:tcBorders>
          <w:bottom w:val="single" w:sz="12" w:space="0" w:color="1FFFB7" w:themeColor="accent4" w:themeTint="99"/>
        </w:tcBorders>
      </w:tcPr>
    </w:tblStylePr>
    <w:tblStylePr w:type="lastRow">
      <w:rPr>
        <w:b/>
        <w:bCs/>
      </w:rPr>
      <w:tblPr/>
      <w:tcPr>
        <w:tcBorders>
          <w:top w:val="double" w:sz="2" w:space="0" w:color="1FFFB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0552C6"/>
    <w:pPr>
      <w:spacing w:after="0" w:line="240" w:lineRule="auto"/>
    </w:pPr>
    <w:tblPr>
      <w:tblStyleRowBandSize w:val="1"/>
      <w:tblStyleColBandSize w:val="1"/>
      <w:tblBorders>
        <w:top w:val="single" w:sz="4" w:space="0" w:color="8DC7FF" w:themeColor="accent5" w:themeTint="66"/>
        <w:left w:val="single" w:sz="4" w:space="0" w:color="8DC7FF" w:themeColor="accent5" w:themeTint="66"/>
        <w:bottom w:val="single" w:sz="4" w:space="0" w:color="8DC7FF" w:themeColor="accent5" w:themeTint="66"/>
        <w:right w:val="single" w:sz="4" w:space="0" w:color="8DC7FF" w:themeColor="accent5" w:themeTint="66"/>
        <w:insideH w:val="single" w:sz="4" w:space="0" w:color="8DC7FF" w:themeColor="accent5" w:themeTint="66"/>
        <w:insideV w:val="single" w:sz="4" w:space="0" w:color="8DC7FF" w:themeColor="accent5" w:themeTint="66"/>
      </w:tblBorders>
    </w:tblPr>
    <w:tblStylePr w:type="firstRow">
      <w:rPr>
        <w:b/>
        <w:bCs/>
      </w:rPr>
      <w:tblPr/>
      <w:tcPr>
        <w:tcBorders>
          <w:bottom w:val="single" w:sz="12" w:space="0" w:color="55ABFF" w:themeColor="accent5" w:themeTint="99"/>
        </w:tcBorders>
      </w:tcPr>
    </w:tblStylePr>
    <w:tblStylePr w:type="lastRow">
      <w:rPr>
        <w:b/>
        <w:bCs/>
      </w:rPr>
      <w:tblPr/>
      <w:tcPr>
        <w:tcBorders>
          <w:top w:val="double" w:sz="2" w:space="0" w:color="55AB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0552C6"/>
    <w:pPr>
      <w:spacing w:after="0" w:line="240" w:lineRule="auto"/>
    </w:pPr>
    <w:tblPr>
      <w:tblStyleRowBandSize w:val="1"/>
      <w:tblStyleColBandSize w:val="1"/>
      <w:tblBorders>
        <w:top w:val="single" w:sz="4" w:space="0" w:color="FFA07F" w:themeColor="accent6" w:themeTint="66"/>
        <w:left w:val="single" w:sz="4" w:space="0" w:color="FFA07F" w:themeColor="accent6" w:themeTint="66"/>
        <w:bottom w:val="single" w:sz="4" w:space="0" w:color="FFA07F" w:themeColor="accent6" w:themeTint="66"/>
        <w:right w:val="single" w:sz="4" w:space="0" w:color="FFA07F" w:themeColor="accent6" w:themeTint="66"/>
        <w:insideH w:val="single" w:sz="4" w:space="0" w:color="FFA07F" w:themeColor="accent6" w:themeTint="66"/>
        <w:insideV w:val="single" w:sz="4" w:space="0" w:color="FFA07F" w:themeColor="accent6" w:themeTint="66"/>
      </w:tblBorders>
    </w:tblPr>
    <w:tblStylePr w:type="firstRow">
      <w:rPr>
        <w:b/>
        <w:bCs/>
      </w:rPr>
      <w:tblPr/>
      <w:tcPr>
        <w:tcBorders>
          <w:bottom w:val="single" w:sz="12" w:space="0" w:color="FF7140" w:themeColor="accent6" w:themeTint="99"/>
        </w:tcBorders>
      </w:tcPr>
    </w:tblStylePr>
    <w:tblStylePr w:type="lastRow">
      <w:rPr>
        <w:b/>
        <w:bCs/>
      </w:rPr>
      <w:tblPr/>
      <w:tcPr>
        <w:tcBorders>
          <w:top w:val="double" w:sz="2" w:space="0" w:color="FF7140"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0552C6"/>
    <w:pPr>
      <w:spacing w:after="0" w:line="240" w:lineRule="auto"/>
    </w:pPr>
    <w:tblPr>
      <w:tblStyleRowBandSize w:val="1"/>
      <w:tblStyleColBandSize w:val="1"/>
      <w:tblBorders>
        <w:top w:val="single" w:sz="2" w:space="0" w:color="5E748E" w:themeColor="text1" w:themeTint="99"/>
        <w:bottom w:val="single" w:sz="2" w:space="0" w:color="5E748E" w:themeColor="text1" w:themeTint="99"/>
        <w:insideH w:val="single" w:sz="2" w:space="0" w:color="5E748E" w:themeColor="text1" w:themeTint="99"/>
        <w:insideV w:val="single" w:sz="2" w:space="0" w:color="5E748E" w:themeColor="text1" w:themeTint="99"/>
      </w:tblBorders>
    </w:tblPr>
    <w:tblStylePr w:type="firstRow">
      <w:rPr>
        <w:b/>
        <w:bCs/>
      </w:rPr>
      <w:tblPr/>
      <w:tcPr>
        <w:tcBorders>
          <w:top w:val="nil"/>
          <w:bottom w:val="single" w:sz="12" w:space="0" w:color="5E748E" w:themeColor="text1" w:themeTint="99"/>
          <w:insideH w:val="nil"/>
          <w:insideV w:val="nil"/>
        </w:tcBorders>
        <w:shd w:val="clear" w:color="auto" w:fill="FFFFFF" w:themeFill="background1"/>
      </w:tcPr>
    </w:tblStylePr>
    <w:tblStylePr w:type="lastRow">
      <w:rPr>
        <w:b/>
        <w:bCs/>
      </w:rPr>
      <w:tblPr/>
      <w:tcPr>
        <w:tcBorders>
          <w:top w:val="double" w:sz="2" w:space="0" w:color="5E748E"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D0DA" w:themeFill="text1" w:themeFillTint="33"/>
      </w:tcPr>
    </w:tblStylePr>
    <w:tblStylePr w:type="band1Horz">
      <w:tblPr/>
      <w:tcPr>
        <w:shd w:val="clear" w:color="auto" w:fill="C8D0DA" w:themeFill="text1" w:themeFillTint="33"/>
      </w:tcPr>
    </w:tblStylePr>
  </w:style>
  <w:style w:type="table" w:styleId="GridTable2-Accent1">
    <w:name w:val="Grid Table 2 Accent 1"/>
    <w:basedOn w:val="TableNormal"/>
    <w:uiPriority w:val="47"/>
    <w:semiHidden/>
    <w:rsid w:val="000552C6"/>
    <w:pPr>
      <w:spacing w:after="0" w:line="240" w:lineRule="auto"/>
    </w:pPr>
    <w:tblPr>
      <w:tblStyleRowBandSize w:val="1"/>
      <w:tblStyleColBandSize w:val="1"/>
      <w:tblBorders>
        <w:top w:val="single" w:sz="2" w:space="0" w:color="45D6FF" w:themeColor="accent1" w:themeTint="99"/>
        <w:bottom w:val="single" w:sz="2" w:space="0" w:color="45D6FF" w:themeColor="accent1" w:themeTint="99"/>
        <w:insideH w:val="single" w:sz="2" w:space="0" w:color="45D6FF" w:themeColor="accent1" w:themeTint="99"/>
        <w:insideV w:val="single" w:sz="2" w:space="0" w:color="45D6FF" w:themeColor="accent1" w:themeTint="99"/>
      </w:tblBorders>
    </w:tblPr>
    <w:tblStylePr w:type="firstRow">
      <w:rPr>
        <w:b/>
        <w:bCs/>
      </w:rPr>
      <w:tblPr/>
      <w:tcPr>
        <w:tcBorders>
          <w:top w:val="nil"/>
          <w:bottom w:val="single" w:sz="12" w:space="0" w:color="45D6FF" w:themeColor="accent1" w:themeTint="99"/>
          <w:insideH w:val="nil"/>
          <w:insideV w:val="nil"/>
        </w:tcBorders>
        <w:shd w:val="clear" w:color="auto" w:fill="FFFFFF" w:themeFill="background1"/>
      </w:tcPr>
    </w:tblStylePr>
    <w:tblStylePr w:type="lastRow">
      <w:rPr>
        <w:b/>
        <w:bCs/>
      </w:rPr>
      <w:tblPr/>
      <w:tcPr>
        <w:tcBorders>
          <w:top w:val="double" w:sz="2" w:space="0" w:color="45D6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F1FF" w:themeFill="accent1" w:themeFillTint="33"/>
      </w:tcPr>
    </w:tblStylePr>
    <w:tblStylePr w:type="band1Horz">
      <w:tblPr/>
      <w:tcPr>
        <w:shd w:val="clear" w:color="auto" w:fill="C1F1FF" w:themeFill="accent1" w:themeFillTint="33"/>
      </w:tcPr>
    </w:tblStylePr>
  </w:style>
  <w:style w:type="table" w:styleId="GridTable2-Accent2">
    <w:name w:val="Grid Table 2 Accent 2"/>
    <w:basedOn w:val="TableNormal"/>
    <w:uiPriority w:val="47"/>
    <w:semiHidden/>
    <w:rsid w:val="000552C6"/>
    <w:pPr>
      <w:spacing w:after="0" w:line="240" w:lineRule="auto"/>
    </w:pPr>
    <w:tblPr>
      <w:tblStyleRowBandSize w:val="1"/>
      <w:tblStyleColBandSize w:val="1"/>
      <w:tblBorders>
        <w:top w:val="single" w:sz="2" w:space="0" w:color="5E748E" w:themeColor="accent2" w:themeTint="99"/>
        <w:bottom w:val="single" w:sz="2" w:space="0" w:color="5E748E" w:themeColor="accent2" w:themeTint="99"/>
        <w:insideH w:val="single" w:sz="2" w:space="0" w:color="5E748E" w:themeColor="accent2" w:themeTint="99"/>
        <w:insideV w:val="single" w:sz="2" w:space="0" w:color="5E748E" w:themeColor="accent2" w:themeTint="99"/>
      </w:tblBorders>
    </w:tblPr>
    <w:tblStylePr w:type="firstRow">
      <w:rPr>
        <w:b/>
        <w:bCs/>
      </w:rPr>
      <w:tblPr/>
      <w:tcPr>
        <w:tcBorders>
          <w:top w:val="nil"/>
          <w:bottom w:val="single" w:sz="12" w:space="0" w:color="5E748E" w:themeColor="accent2" w:themeTint="99"/>
          <w:insideH w:val="nil"/>
          <w:insideV w:val="nil"/>
        </w:tcBorders>
        <w:shd w:val="clear" w:color="auto" w:fill="FFFFFF" w:themeFill="background1"/>
      </w:tcPr>
    </w:tblStylePr>
    <w:tblStylePr w:type="lastRow">
      <w:rPr>
        <w:b/>
        <w:bCs/>
      </w:rPr>
      <w:tblPr/>
      <w:tcPr>
        <w:tcBorders>
          <w:top w:val="double" w:sz="2" w:space="0" w:color="5E748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D0DA" w:themeFill="accent2" w:themeFillTint="33"/>
      </w:tcPr>
    </w:tblStylePr>
    <w:tblStylePr w:type="band1Horz">
      <w:tblPr/>
      <w:tcPr>
        <w:shd w:val="clear" w:color="auto" w:fill="C8D0DA" w:themeFill="accent2" w:themeFillTint="33"/>
      </w:tcPr>
    </w:tblStylePr>
  </w:style>
  <w:style w:type="table" w:styleId="GridTable2-Accent3">
    <w:name w:val="Grid Table 2 Accent 3"/>
    <w:basedOn w:val="TableNormal"/>
    <w:uiPriority w:val="47"/>
    <w:semiHidden/>
    <w:rsid w:val="000552C6"/>
    <w:pPr>
      <w:spacing w:after="0" w:line="240" w:lineRule="auto"/>
    </w:pPr>
    <w:tblPr>
      <w:tblStyleRowBandSize w:val="1"/>
      <w:tblStyleColBandSize w:val="1"/>
      <w:tblBorders>
        <w:top w:val="single" w:sz="2" w:space="0" w:color="FAC080" w:themeColor="accent3" w:themeTint="99"/>
        <w:bottom w:val="single" w:sz="2" w:space="0" w:color="FAC080" w:themeColor="accent3" w:themeTint="99"/>
        <w:insideH w:val="single" w:sz="2" w:space="0" w:color="FAC080" w:themeColor="accent3" w:themeTint="99"/>
        <w:insideV w:val="single" w:sz="2" w:space="0" w:color="FAC080" w:themeColor="accent3" w:themeTint="99"/>
      </w:tblBorders>
    </w:tblPr>
    <w:tblStylePr w:type="firstRow">
      <w:rPr>
        <w:b/>
        <w:bCs/>
      </w:rPr>
      <w:tblPr/>
      <w:tcPr>
        <w:tcBorders>
          <w:top w:val="nil"/>
          <w:bottom w:val="single" w:sz="12" w:space="0" w:color="FAC080" w:themeColor="accent3" w:themeTint="99"/>
          <w:insideH w:val="nil"/>
          <w:insideV w:val="nil"/>
        </w:tcBorders>
        <w:shd w:val="clear" w:color="auto" w:fill="FFFFFF" w:themeFill="background1"/>
      </w:tcPr>
    </w:tblStylePr>
    <w:tblStylePr w:type="lastRow">
      <w:rPr>
        <w:b/>
        <w:bCs/>
      </w:rPr>
      <w:tblPr/>
      <w:tcPr>
        <w:tcBorders>
          <w:top w:val="double" w:sz="2" w:space="0" w:color="FAC08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AD4" w:themeFill="accent3" w:themeFillTint="33"/>
      </w:tcPr>
    </w:tblStylePr>
    <w:tblStylePr w:type="band1Horz">
      <w:tblPr/>
      <w:tcPr>
        <w:shd w:val="clear" w:color="auto" w:fill="FDEAD4" w:themeFill="accent3" w:themeFillTint="33"/>
      </w:tcPr>
    </w:tblStylePr>
  </w:style>
  <w:style w:type="table" w:styleId="GridTable2-Accent4">
    <w:name w:val="Grid Table 2 Accent 4"/>
    <w:basedOn w:val="TableNormal"/>
    <w:uiPriority w:val="47"/>
    <w:semiHidden/>
    <w:rsid w:val="000552C6"/>
    <w:pPr>
      <w:spacing w:after="0" w:line="240" w:lineRule="auto"/>
    </w:pPr>
    <w:tblPr>
      <w:tblStyleRowBandSize w:val="1"/>
      <w:tblStyleColBandSize w:val="1"/>
      <w:tblBorders>
        <w:top w:val="single" w:sz="2" w:space="0" w:color="1FFFB7" w:themeColor="accent4" w:themeTint="99"/>
        <w:bottom w:val="single" w:sz="2" w:space="0" w:color="1FFFB7" w:themeColor="accent4" w:themeTint="99"/>
        <w:insideH w:val="single" w:sz="2" w:space="0" w:color="1FFFB7" w:themeColor="accent4" w:themeTint="99"/>
        <w:insideV w:val="single" w:sz="2" w:space="0" w:color="1FFFB7" w:themeColor="accent4" w:themeTint="99"/>
      </w:tblBorders>
    </w:tblPr>
    <w:tblStylePr w:type="firstRow">
      <w:rPr>
        <w:b/>
        <w:bCs/>
      </w:rPr>
      <w:tblPr/>
      <w:tcPr>
        <w:tcBorders>
          <w:top w:val="nil"/>
          <w:bottom w:val="single" w:sz="12" w:space="0" w:color="1FFFB7" w:themeColor="accent4" w:themeTint="99"/>
          <w:insideH w:val="nil"/>
          <w:insideV w:val="nil"/>
        </w:tcBorders>
        <w:shd w:val="clear" w:color="auto" w:fill="FFFFFF" w:themeFill="background1"/>
      </w:tcPr>
    </w:tblStylePr>
    <w:tblStylePr w:type="lastRow">
      <w:rPr>
        <w:b/>
        <w:bCs/>
      </w:rPr>
      <w:tblPr/>
      <w:tcPr>
        <w:tcBorders>
          <w:top w:val="double" w:sz="2" w:space="0" w:color="1FFFB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4FFE7" w:themeFill="accent4" w:themeFillTint="33"/>
      </w:tcPr>
    </w:tblStylePr>
    <w:tblStylePr w:type="band1Horz">
      <w:tblPr/>
      <w:tcPr>
        <w:shd w:val="clear" w:color="auto" w:fill="B4FFE7" w:themeFill="accent4" w:themeFillTint="33"/>
      </w:tcPr>
    </w:tblStylePr>
  </w:style>
  <w:style w:type="table" w:styleId="GridTable2-Accent5">
    <w:name w:val="Grid Table 2 Accent 5"/>
    <w:basedOn w:val="TableNormal"/>
    <w:uiPriority w:val="47"/>
    <w:semiHidden/>
    <w:rsid w:val="000552C6"/>
    <w:pPr>
      <w:spacing w:after="0" w:line="240" w:lineRule="auto"/>
    </w:pPr>
    <w:tblPr>
      <w:tblStyleRowBandSize w:val="1"/>
      <w:tblStyleColBandSize w:val="1"/>
      <w:tblBorders>
        <w:top w:val="single" w:sz="2" w:space="0" w:color="55ABFF" w:themeColor="accent5" w:themeTint="99"/>
        <w:bottom w:val="single" w:sz="2" w:space="0" w:color="55ABFF" w:themeColor="accent5" w:themeTint="99"/>
        <w:insideH w:val="single" w:sz="2" w:space="0" w:color="55ABFF" w:themeColor="accent5" w:themeTint="99"/>
        <w:insideV w:val="single" w:sz="2" w:space="0" w:color="55ABFF" w:themeColor="accent5" w:themeTint="99"/>
      </w:tblBorders>
    </w:tblPr>
    <w:tblStylePr w:type="firstRow">
      <w:rPr>
        <w:b/>
        <w:bCs/>
      </w:rPr>
      <w:tblPr/>
      <w:tcPr>
        <w:tcBorders>
          <w:top w:val="nil"/>
          <w:bottom w:val="single" w:sz="12" w:space="0" w:color="55ABFF" w:themeColor="accent5" w:themeTint="99"/>
          <w:insideH w:val="nil"/>
          <w:insideV w:val="nil"/>
        </w:tcBorders>
        <w:shd w:val="clear" w:color="auto" w:fill="FFFFFF" w:themeFill="background1"/>
      </w:tcPr>
    </w:tblStylePr>
    <w:tblStylePr w:type="lastRow">
      <w:rPr>
        <w:b/>
        <w:bCs/>
      </w:rPr>
      <w:tblPr/>
      <w:tcPr>
        <w:tcBorders>
          <w:top w:val="double" w:sz="2" w:space="0" w:color="55AB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6E3FF" w:themeFill="accent5" w:themeFillTint="33"/>
      </w:tcPr>
    </w:tblStylePr>
    <w:tblStylePr w:type="band1Horz">
      <w:tblPr/>
      <w:tcPr>
        <w:shd w:val="clear" w:color="auto" w:fill="C6E3FF" w:themeFill="accent5" w:themeFillTint="33"/>
      </w:tcPr>
    </w:tblStylePr>
  </w:style>
  <w:style w:type="table" w:styleId="GridTable2-Accent6">
    <w:name w:val="Grid Table 2 Accent 6"/>
    <w:basedOn w:val="TableNormal"/>
    <w:uiPriority w:val="47"/>
    <w:semiHidden/>
    <w:rsid w:val="000552C6"/>
    <w:pPr>
      <w:spacing w:after="0" w:line="240" w:lineRule="auto"/>
    </w:pPr>
    <w:tblPr>
      <w:tblStyleRowBandSize w:val="1"/>
      <w:tblStyleColBandSize w:val="1"/>
      <w:tblBorders>
        <w:top w:val="single" w:sz="2" w:space="0" w:color="FF7140" w:themeColor="accent6" w:themeTint="99"/>
        <w:bottom w:val="single" w:sz="2" w:space="0" w:color="FF7140" w:themeColor="accent6" w:themeTint="99"/>
        <w:insideH w:val="single" w:sz="2" w:space="0" w:color="FF7140" w:themeColor="accent6" w:themeTint="99"/>
        <w:insideV w:val="single" w:sz="2" w:space="0" w:color="FF7140" w:themeColor="accent6" w:themeTint="99"/>
      </w:tblBorders>
    </w:tblPr>
    <w:tblStylePr w:type="firstRow">
      <w:rPr>
        <w:b/>
        <w:bCs/>
      </w:rPr>
      <w:tblPr/>
      <w:tcPr>
        <w:tcBorders>
          <w:top w:val="nil"/>
          <w:bottom w:val="single" w:sz="12" w:space="0" w:color="FF7140" w:themeColor="accent6" w:themeTint="99"/>
          <w:insideH w:val="nil"/>
          <w:insideV w:val="nil"/>
        </w:tcBorders>
        <w:shd w:val="clear" w:color="auto" w:fill="FFFFFF" w:themeFill="background1"/>
      </w:tcPr>
    </w:tblStylePr>
    <w:tblStylePr w:type="lastRow">
      <w:rPr>
        <w:b/>
        <w:bCs/>
      </w:rPr>
      <w:tblPr/>
      <w:tcPr>
        <w:tcBorders>
          <w:top w:val="double" w:sz="2" w:space="0" w:color="FF714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CFBF" w:themeFill="accent6" w:themeFillTint="33"/>
      </w:tcPr>
    </w:tblStylePr>
    <w:tblStylePr w:type="band1Horz">
      <w:tblPr/>
      <w:tcPr>
        <w:shd w:val="clear" w:color="auto" w:fill="FFCFBF" w:themeFill="accent6" w:themeFillTint="33"/>
      </w:tcPr>
    </w:tblStylePr>
  </w:style>
  <w:style w:type="table" w:styleId="GridTable3">
    <w:name w:val="Grid Table 3"/>
    <w:basedOn w:val="TableNormal"/>
    <w:uiPriority w:val="48"/>
    <w:semiHidden/>
    <w:rsid w:val="000552C6"/>
    <w:pPr>
      <w:spacing w:after="0" w:line="240" w:lineRule="auto"/>
    </w:pPr>
    <w:tblPr>
      <w:tblStyleRowBandSize w:val="1"/>
      <w:tblStyleColBandSize w:val="1"/>
      <w:tblBorders>
        <w:top w:val="single" w:sz="4" w:space="0" w:color="5E748E" w:themeColor="text1" w:themeTint="99"/>
        <w:left w:val="single" w:sz="4" w:space="0" w:color="5E748E" w:themeColor="text1" w:themeTint="99"/>
        <w:bottom w:val="single" w:sz="4" w:space="0" w:color="5E748E" w:themeColor="text1" w:themeTint="99"/>
        <w:right w:val="single" w:sz="4" w:space="0" w:color="5E748E" w:themeColor="text1" w:themeTint="99"/>
        <w:insideH w:val="single" w:sz="4" w:space="0" w:color="5E748E" w:themeColor="text1" w:themeTint="99"/>
        <w:insideV w:val="single" w:sz="4" w:space="0" w:color="5E748E"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D0DA" w:themeFill="text1" w:themeFillTint="33"/>
      </w:tcPr>
    </w:tblStylePr>
    <w:tblStylePr w:type="band1Horz">
      <w:tblPr/>
      <w:tcPr>
        <w:shd w:val="clear" w:color="auto" w:fill="C8D0DA" w:themeFill="text1" w:themeFillTint="33"/>
      </w:tcPr>
    </w:tblStylePr>
    <w:tblStylePr w:type="neCell">
      <w:tblPr/>
      <w:tcPr>
        <w:tcBorders>
          <w:bottom w:val="single" w:sz="4" w:space="0" w:color="5E748E" w:themeColor="text1" w:themeTint="99"/>
        </w:tcBorders>
      </w:tcPr>
    </w:tblStylePr>
    <w:tblStylePr w:type="nwCell">
      <w:tblPr/>
      <w:tcPr>
        <w:tcBorders>
          <w:bottom w:val="single" w:sz="4" w:space="0" w:color="5E748E" w:themeColor="text1" w:themeTint="99"/>
        </w:tcBorders>
      </w:tcPr>
    </w:tblStylePr>
    <w:tblStylePr w:type="seCell">
      <w:tblPr/>
      <w:tcPr>
        <w:tcBorders>
          <w:top w:val="single" w:sz="4" w:space="0" w:color="5E748E" w:themeColor="text1" w:themeTint="99"/>
        </w:tcBorders>
      </w:tcPr>
    </w:tblStylePr>
    <w:tblStylePr w:type="swCell">
      <w:tblPr/>
      <w:tcPr>
        <w:tcBorders>
          <w:top w:val="single" w:sz="4" w:space="0" w:color="5E748E" w:themeColor="text1" w:themeTint="99"/>
        </w:tcBorders>
      </w:tcPr>
    </w:tblStylePr>
  </w:style>
  <w:style w:type="table" w:styleId="GridTable3-Accent1">
    <w:name w:val="Grid Table 3 Accent 1"/>
    <w:basedOn w:val="TableNormal"/>
    <w:uiPriority w:val="48"/>
    <w:semiHidden/>
    <w:rsid w:val="000552C6"/>
    <w:pPr>
      <w:spacing w:after="0" w:line="240" w:lineRule="auto"/>
    </w:pPr>
    <w:tblPr>
      <w:tblStyleRowBandSize w:val="1"/>
      <w:tblStyleColBandSize w:val="1"/>
      <w:tblBorders>
        <w:top w:val="single" w:sz="4" w:space="0" w:color="45D6FF" w:themeColor="accent1" w:themeTint="99"/>
        <w:left w:val="single" w:sz="4" w:space="0" w:color="45D6FF" w:themeColor="accent1" w:themeTint="99"/>
        <w:bottom w:val="single" w:sz="4" w:space="0" w:color="45D6FF" w:themeColor="accent1" w:themeTint="99"/>
        <w:right w:val="single" w:sz="4" w:space="0" w:color="45D6FF" w:themeColor="accent1" w:themeTint="99"/>
        <w:insideH w:val="single" w:sz="4" w:space="0" w:color="45D6FF" w:themeColor="accent1" w:themeTint="99"/>
        <w:insideV w:val="single" w:sz="4" w:space="0" w:color="45D6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1FF" w:themeFill="accent1" w:themeFillTint="33"/>
      </w:tcPr>
    </w:tblStylePr>
    <w:tblStylePr w:type="band1Horz">
      <w:tblPr/>
      <w:tcPr>
        <w:shd w:val="clear" w:color="auto" w:fill="C1F1FF" w:themeFill="accent1" w:themeFillTint="33"/>
      </w:tcPr>
    </w:tblStylePr>
    <w:tblStylePr w:type="neCell">
      <w:tblPr/>
      <w:tcPr>
        <w:tcBorders>
          <w:bottom w:val="single" w:sz="4" w:space="0" w:color="45D6FF" w:themeColor="accent1" w:themeTint="99"/>
        </w:tcBorders>
      </w:tcPr>
    </w:tblStylePr>
    <w:tblStylePr w:type="nwCell">
      <w:tblPr/>
      <w:tcPr>
        <w:tcBorders>
          <w:bottom w:val="single" w:sz="4" w:space="0" w:color="45D6FF" w:themeColor="accent1" w:themeTint="99"/>
        </w:tcBorders>
      </w:tcPr>
    </w:tblStylePr>
    <w:tblStylePr w:type="seCell">
      <w:tblPr/>
      <w:tcPr>
        <w:tcBorders>
          <w:top w:val="single" w:sz="4" w:space="0" w:color="45D6FF" w:themeColor="accent1" w:themeTint="99"/>
        </w:tcBorders>
      </w:tcPr>
    </w:tblStylePr>
    <w:tblStylePr w:type="swCell">
      <w:tblPr/>
      <w:tcPr>
        <w:tcBorders>
          <w:top w:val="single" w:sz="4" w:space="0" w:color="45D6FF" w:themeColor="accent1" w:themeTint="99"/>
        </w:tcBorders>
      </w:tcPr>
    </w:tblStylePr>
  </w:style>
  <w:style w:type="table" w:styleId="GridTable3-Accent2">
    <w:name w:val="Grid Table 3 Accent 2"/>
    <w:basedOn w:val="TableNormal"/>
    <w:uiPriority w:val="48"/>
    <w:semiHidden/>
    <w:rsid w:val="000552C6"/>
    <w:pPr>
      <w:spacing w:after="0" w:line="240" w:lineRule="auto"/>
    </w:pPr>
    <w:tblPr>
      <w:tblStyleRowBandSize w:val="1"/>
      <w:tblStyleColBandSize w:val="1"/>
      <w:tblBorders>
        <w:top w:val="single" w:sz="4" w:space="0" w:color="5E748E" w:themeColor="accent2" w:themeTint="99"/>
        <w:left w:val="single" w:sz="4" w:space="0" w:color="5E748E" w:themeColor="accent2" w:themeTint="99"/>
        <w:bottom w:val="single" w:sz="4" w:space="0" w:color="5E748E" w:themeColor="accent2" w:themeTint="99"/>
        <w:right w:val="single" w:sz="4" w:space="0" w:color="5E748E" w:themeColor="accent2" w:themeTint="99"/>
        <w:insideH w:val="single" w:sz="4" w:space="0" w:color="5E748E" w:themeColor="accent2" w:themeTint="99"/>
        <w:insideV w:val="single" w:sz="4" w:space="0" w:color="5E748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D0DA" w:themeFill="accent2" w:themeFillTint="33"/>
      </w:tcPr>
    </w:tblStylePr>
    <w:tblStylePr w:type="band1Horz">
      <w:tblPr/>
      <w:tcPr>
        <w:shd w:val="clear" w:color="auto" w:fill="C8D0DA" w:themeFill="accent2" w:themeFillTint="33"/>
      </w:tcPr>
    </w:tblStylePr>
    <w:tblStylePr w:type="neCell">
      <w:tblPr/>
      <w:tcPr>
        <w:tcBorders>
          <w:bottom w:val="single" w:sz="4" w:space="0" w:color="5E748E" w:themeColor="accent2" w:themeTint="99"/>
        </w:tcBorders>
      </w:tcPr>
    </w:tblStylePr>
    <w:tblStylePr w:type="nwCell">
      <w:tblPr/>
      <w:tcPr>
        <w:tcBorders>
          <w:bottom w:val="single" w:sz="4" w:space="0" w:color="5E748E" w:themeColor="accent2" w:themeTint="99"/>
        </w:tcBorders>
      </w:tcPr>
    </w:tblStylePr>
    <w:tblStylePr w:type="seCell">
      <w:tblPr/>
      <w:tcPr>
        <w:tcBorders>
          <w:top w:val="single" w:sz="4" w:space="0" w:color="5E748E" w:themeColor="accent2" w:themeTint="99"/>
        </w:tcBorders>
      </w:tcPr>
    </w:tblStylePr>
    <w:tblStylePr w:type="swCell">
      <w:tblPr/>
      <w:tcPr>
        <w:tcBorders>
          <w:top w:val="single" w:sz="4" w:space="0" w:color="5E748E" w:themeColor="accent2" w:themeTint="99"/>
        </w:tcBorders>
      </w:tcPr>
    </w:tblStylePr>
  </w:style>
  <w:style w:type="table" w:styleId="GridTable3-Accent3">
    <w:name w:val="Grid Table 3 Accent 3"/>
    <w:basedOn w:val="TableNormal"/>
    <w:uiPriority w:val="48"/>
    <w:semiHidden/>
    <w:rsid w:val="000552C6"/>
    <w:pPr>
      <w:spacing w:after="0" w:line="240" w:lineRule="auto"/>
    </w:pPr>
    <w:tblPr>
      <w:tblStyleRowBandSize w:val="1"/>
      <w:tblStyleColBandSize w:val="1"/>
      <w:tblBorders>
        <w:top w:val="single" w:sz="4" w:space="0" w:color="FAC080" w:themeColor="accent3" w:themeTint="99"/>
        <w:left w:val="single" w:sz="4" w:space="0" w:color="FAC080" w:themeColor="accent3" w:themeTint="99"/>
        <w:bottom w:val="single" w:sz="4" w:space="0" w:color="FAC080" w:themeColor="accent3" w:themeTint="99"/>
        <w:right w:val="single" w:sz="4" w:space="0" w:color="FAC080" w:themeColor="accent3" w:themeTint="99"/>
        <w:insideH w:val="single" w:sz="4" w:space="0" w:color="FAC080" w:themeColor="accent3" w:themeTint="99"/>
        <w:insideV w:val="single" w:sz="4" w:space="0" w:color="FAC08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AD4" w:themeFill="accent3" w:themeFillTint="33"/>
      </w:tcPr>
    </w:tblStylePr>
    <w:tblStylePr w:type="band1Horz">
      <w:tblPr/>
      <w:tcPr>
        <w:shd w:val="clear" w:color="auto" w:fill="FDEAD4" w:themeFill="accent3" w:themeFillTint="33"/>
      </w:tcPr>
    </w:tblStylePr>
    <w:tblStylePr w:type="neCell">
      <w:tblPr/>
      <w:tcPr>
        <w:tcBorders>
          <w:bottom w:val="single" w:sz="4" w:space="0" w:color="FAC080" w:themeColor="accent3" w:themeTint="99"/>
        </w:tcBorders>
      </w:tcPr>
    </w:tblStylePr>
    <w:tblStylePr w:type="nwCell">
      <w:tblPr/>
      <w:tcPr>
        <w:tcBorders>
          <w:bottom w:val="single" w:sz="4" w:space="0" w:color="FAC080" w:themeColor="accent3" w:themeTint="99"/>
        </w:tcBorders>
      </w:tcPr>
    </w:tblStylePr>
    <w:tblStylePr w:type="seCell">
      <w:tblPr/>
      <w:tcPr>
        <w:tcBorders>
          <w:top w:val="single" w:sz="4" w:space="0" w:color="FAC080" w:themeColor="accent3" w:themeTint="99"/>
        </w:tcBorders>
      </w:tcPr>
    </w:tblStylePr>
    <w:tblStylePr w:type="swCell">
      <w:tblPr/>
      <w:tcPr>
        <w:tcBorders>
          <w:top w:val="single" w:sz="4" w:space="0" w:color="FAC080" w:themeColor="accent3" w:themeTint="99"/>
        </w:tcBorders>
      </w:tcPr>
    </w:tblStylePr>
  </w:style>
  <w:style w:type="table" w:styleId="GridTable3-Accent4">
    <w:name w:val="Grid Table 3 Accent 4"/>
    <w:basedOn w:val="TableNormal"/>
    <w:uiPriority w:val="48"/>
    <w:semiHidden/>
    <w:rsid w:val="000552C6"/>
    <w:pPr>
      <w:spacing w:after="0" w:line="240" w:lineRule="auto"/>
    </w:pPr>
    <w:tblPr>
      <w:tblStyleRowBandSize w:val="1"/>
      <w:tblStyleColBandSize w:val="1"/>
      <w:tblBorders>
        <w:top w:val="single" w:sz="4" w:space="0" w:color="1FFFB7" w:themeColor="accent4" w:themeTint="99"/>
        <w:left w:val="single" w:sz="4" w:space="0" w:color="1FFFB7" w:themeColor="accent4" w:themeTint="99"/>
        <w:bottom w:val="single" w:sz="4" w:space="0" w:color="1FFFB7" w:themeColor="accent4" w:themeTint="99"/>
        <w:right w:val="single" w:sz="4" w:space="0" w:color="1FFFB7" w:themeColor="accent4" w:themeTint="99"/>
        <w:insideH w:val="single" w:sz="4" w:space="0" w:color="1FFFB7" w:themeColor="accent4" w:themeTint="99"/>
        <w:insideV w:val="single" w:sz="4" w:space="0" w:color="1FFFB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FFE7" w:themeFill="accent4" w:themeFillTint="33"/>
      </w:tcPr>
    </w:tblStylePr>
    <w:tblStylePr w:type="band1Horz">
      <w:tblPr/>
      <w:tcPr>
        <w:shd w:val="clear" w:color="auto" w:fill="B4FFE7" w:themeFill="accent4" w:themeFillTint="33"/>
      </w:tcPr>
    </w:tblStylePr>
    <w:tblStylePr w:type="neCell">
      <w:tblPr/>
      <w:tcPr>
        <w:tcBorders>
          <w:bottom w:val="single" w:sz="4" w:space="0" w:color="1FFFB7" w:themeColor="accent4" w:themeTint="99"/>
        </w:tcBorders>
      </w:tcPr>
    </w:tblStylePr>
    <w:tblStylePr w:type="nwCell">
      <w:tblPr/>
      <w:tcPr>
        <w:tcBorders>
          <w:bottom w:val="single" w:sz="4" w:space="0" w:color="1FFFB7" w:themeColor="accent4" w:themeTint="99"/>
        </w:tcBorders>
      </w:tcPr>
    </w:tblStylePr>
    <w:tblStylePr w:type="seCell">
      <w:tblPr/>
      <w:tcPr>
        <w:tcBorders>
          <w:top w:val="single" w:sz="4" w:space="0" w:color="1FFFB7" w:themeColor="accent4" w:themeTint="99"/>
        </w:tcBorders>
      </w:tcPr>
    </w:tblStylePr>
    <w:tblStylePr w:type="swCell">
      <w:tblPr/>
      <w:tcPr>
        <w:tcBorders>
          <w:top w:val="single" w:sz="4" w:space="0" w:color="1FFFB7" w:themeColor="accent4" w:themeTint="99"/>
        </w:tcBorders>
      </w:tcPr>
    </w:tblStylePr>
  </w:style>
  <w:style w:type="table" w:styleId="GridTable3-Accent5">
    <w:name w:val="Grid Table 3 Accent 5"/>
    <w:basedOn w:val="TableNormal"/>
    <w:uiPriority w:val="48"/>
    <w:semiHidden/>
    <w:rsid w:val="000552C6"/>
    <w:pPr>
      <w:spacing w:after="0" w:line="240" w:lineRule="auto"/>
    </w:pPr>
    <w:tblPr>
      <w:tblStyleRowBandSize w:val="1"/>
      <w:tblStyleColBandSize w:val="1"/>
      <w:tblBorders>
        <w:top w:val="single" w:sz="4" w:space="0" w:color="55ABFF" w:themeColor="accent5" w:themeTint="99"/>
        <w:left w:val="single" w:sz="4" w:space="0" w:color="55ABFF" w:themeColor="accent5" w:themeTint="99"/>
        <w:bottom w:val="single" w:sz="4" w:space="0" w:color="55ABFF" w:themeColor="accent5" w:themeTint="99"/>
        <w:right w:val="single" w:sz="4" w:space="0" w:color="55ABFF" w:themeColor="accent5" w:themeTint="99"/>
        <w:insideH w:val="single" w:sz="4" w:space="0" w:color="55ABFF" w:themeColor="accent5" w:themeTint="99"/>
        <w:insideV w:val="single" w:sz="4" w:space="0" w:color="55AB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E3FF" w:themeFill="accent5" w:themeFillTint="33"/>
      </w:tcPr>
    </w:tblStylePr>
    <w:tblStylePr w:type="band1Horz">
      <w:tblPr/>
      <w:tcPr>
        <w:shd w:val="clear" w:color="auto" w:fill="C6E3FF" w:themeFill="accent5" w:themeFillTint="33"/>
      </w:tcPr>
    </w:tblStylePr>
    <w:tblStylePr w:type="neCell">
      <w:tblPr/>
      <w:tcPr>
        <w:tcBorders>
          <w:bottom w:val="single" w:sz="4" w:space="0" w:color="55ABFF" w:themeColor="accent5" w:themeTint="99"/>
        </w:tcBorders>
      </w:tcPr>
    </w:tblStylePr>
    <w:tblStylePr w:type="nwCell">
      <w:tblPr/>
      <w:tcPr>
        <w:tcBorders>
          <w:bottom w:val="single" w:sz="4" w:space="0" w:color="55ABFF" w:themeColor="accent5" w:themeTint="99"/>
        </w:tcBorders>
      </w:tcPr>
    </w:tblStylePr>
    <w:tblStylePr w:type="seCell">
      <w:tblPr/>
      <w:tcPr>
        <w:tcBorders>
          <w:top w:val="single" w:sz="4" w:space="0" w:color="55ABFF" w:themeColor="accent5" w:themeTint="99"/>
        </w:tcBorders>
      </w:tcPr>
    </w:tblStylePr>
    <w:tblStylePr w:type="swCell">
      <w:tblPr/>
      <w:tcPr>
        <w:tcBorders>
          <w:top w:val="single" w:sz="4" w:space="0" w:color="55ABFF" w:themeColor="accent5" w:themeTint="99"/>
        </w:tcBorders>
      </w:tcPr>
    </w:tblStylePr>
  </w:style>
  <w:style w:type="table" w:styleId="GridTable3-Accent6">
    <w:name w:val="Grid Table 3 Accent 6"/>
    <w:basedOn w:val="TableNormal"/>
    <w:uiPriority w:val="48"/>
    <w:semiHidden/>
    <w:rsid w:val="000552C6"/>
    <w:pPr>
      <w:spacing w:after="0" w:line="240" w:lineRule="auto"/>
    </w:pPr>
    <w:tblPr>
      <w:tblStyleRowBandSize w:val="1"/>
      <w:tblStyleColBandSize w:val="1"/>
      <w:tblBorders>
        <w:top w:val="single" w:sz="4" w:space="0" w:color="FF7140" w:themeColor="accent6" w:themeTint="99"/>
        <w:left w:val="single" w:sz="4" w:space="0" w:color="FF7140" w:themeColor="accent6" w:themeTint="99"/>
        <w:bottom w:val="single" w:sz="4" w:space="0" w:color="FF7140" w:themeColor="accent6" w:themeTint="99"/>
        <w:right w:val="single" w:sz="4" w:space="0" w:color="FF7140" w:themeColor="accent6" w:themeTint="99"/>
        <w:insideH w:val="single" w:sz="4" w:space="0" w:color="FF7140" w:themeColor="accent6" w:themeTint="99"/>
        <w:insideV w:val="single" w:sz="4" w:space="0" w:color="FF714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FBF" w:themeFill="accent6" w:themeFillTint="33"/>
      </w:tcPr>
    </w:tblStylePr>
    <w:tblStylePr w:type="band1Horz">
      <w:tblPr/>
      <w:tcPr>
        <w:shd w:val="clear" w:color="auto" w:fill="FFCFBF" w:themeFill="accent6" w:themeFillTint="33"/>
      </w:tcPr>
    </w:tblStylePr>
    <w:tblStylePr w:type="neCell">
      <w:tblPr/>
      <w:tcPr>
        <w:tcBorders>
          <w:bottom w:val="single" w:sz="4" w:space="0" w:color="FF7140" w:themeColor="accent6" w:themeTint="99"/>
        </w:tcBorders>
      </w:tcPr>
    </w:tblStylePr>
    <w:tblStylePr w:type="nwCell">
      <w:tblPr/>
      <w:tcPr>
        <w:tcBorders>
          <w:bottom w:val="single" w:sz="4" w:space="0" w:color="FF7140" w:themeColor="accent6" w:themeTint="99"/>
        </w:tcBorders>
      </w:tcPr>
    </w:tblStylePr>
    <w:tblStylePr w:type="seCell">
      <w:tblPr/>
      <w:tcPr>
        <w:tcBorders>
          <w:top w:val="single" w:sz="4" w:space="0" w:color="FF7140" w:themeColor="accent6" w:themeTint="99"/>
        </w:tcBorders>
      </w:tcPr>
    </w:tblStylePr>
    <w:tblStylePr w:type="swCell">
      <w:tblPr/>
      <w:tcPr>
        <w:tcBorders>
          <w:top w:val="single" w:sz="4" w:space="0" w:color="FF7140" w:themeColor="accent6" w:themeTint="99"/>
        </w:tcBorders>
      </w:tcPr>
    </w:tblStylePr>
  </w:style>
  <w:style w:type="table" w:styleId="GridTable4">
    <w:name w:val="Grid Table 4"/>
    <w:basedOn w:val="TableNormal"/>
    <w:uiPriority w:val="49"/>
    <w:semiHidden/>
    <w:rsid w:val="000552C6"/>
    <w:pPr>
      <w:spacing w:after="0" w:line="240" w:lineRule="auto"/>
    </w:pPr>
    <w:tblPr>
      <w:tblStyleRowBandSize w:val="1"/>
      <w:tblStyleColBandSize w:val="1"/>
      <w:tblBorders>
        <w:top w:val="single" w:sz="4" w:space="0" w:color="5E748E" w:themeColor="text1" w:themeTint="99"/>
        <w:left w:val="single" w:sz="4" w:space="0" w:color="5E748E" w:themeColor="text1" w:themeTint="99"/>
        <w:bottom w:val="single" w:sz="4" w:space="0" w:color="5E748E" w:themeColor="text1" w:themeTint="99"/>
        <w:right w:val="single" w:sz="4" w:space="0" w:color="5E748E" w:themeColor="text1" w:themeTint="99"/>
        <w:insideH w:val="single" w:sz="4" w:space="0" w:color="5E748E" w:themeColor="text1" w:themeTint="99"/>
        <w:insideV w:val="single" w:sz="4" w:space="0" w:color="5E748E" w:themeColor="text1" w:themeTint="99"/>
      </w:tblBorders>
    </w:tblPr>
    <w:tblStylePr w:type="firstRow">
      <w:rPr>
        <w:b/>
        <w:bCs/>
        <w:color w:val="FFFFFF" w:themeColor="background1"/>
      </w:rPr>
      <w:tblPr/>
      <w:tcPr>
        <w:tcBorders>
          <w:top w:val="single" w:sz="4" w:space="0" w:color="161B21" w:themeColor="text1"/>
          <w:left w:val="single" w:sz="4" w:space="0" w:color="161B21" w:themeColor="text1"/>
          <w:bottom w:val="single" w:sz="4" w:space="0" w:color="161B21" w:themeColor="text1"/>
          <w:right w:val="single" w:sz="4" w:space="0" w:color="161B21" w:themeColor="text1"/>
          <w:insideH w:val="nil"/>
          <w:insideV w:val="nil"/>
        </w:tcBorders>
        <w:shd w:val="clear" w:color="auto" w:fill="161B21" w:themeFill="text1"/>
      </w:tcPr>
    </w:tblStylePr>
    <w:tblStylePr w:type="lastRow">
      <w:rPr>
        <w:b/>
        <w:bCs/>
      </w:rPr>
      <w:tblPr/>
      <w:tcPr>
        <w:tcBorders>
          <w:top w:val="double" w:sz="4" w:space="0" w:color="161B21" w:themeColor="text1"/>
        </w:tcBorders>
      </w:tcPr>
    </w:tblStylePr>
    <w:tblStylePr w:type="firstCol">
      <w:rPr>
        <w:b/>
        <w:bCs/>
      </w:rPr>
    </w:tblStylePr>
    <w:tblStylePr w:type="lastCol">
      <w:rPr>
        <w:b/>
        <w:bCs/>
      </w:rPr>
    </w:tblStylePr>
    <w:tblStylePr w:type="band1Vert">
      <w:tblPr/>
      <w:tcPr>
        <w:shd w:val="clear" w:color="auto" w:fill="C8D0DA" w:themeFill="text1" w:themeFillTint="33"/>
      </w:tcPr>
    </w:tblStylePr>
    <w:tblStylePr w:type="band1Horz">
      <w:tblPr/>
      <w:tcPr>
        <w:shd w:val="clear" w:color="auto" w:fill="C8D0DA" w:themeFill="text1" w:themeFillTint="33"/>
      </w:tcPr>
    </w:tblStylePr>
  </w:style>
  <w:style w:type="table" w:styleId="GridTable4-Accent1">
    <w:name w:val="Grid Table 4 Accent 1"/>
    <w:basedOn w:val="TableNormal"/>
    <w:uiPriority w:val="49"/>
    <w:semiHidden/>
    <w:rsid w:val="000552C6"/>
    <w:pPr>
      <w:spacing w:after="0" w:line="240" w:lineRule="auto"/>
    </w:pPr>
    <w:tblPr>
      <w:tblStyleRowBandSize w:val="1"/>
      <w:tblStyleColBandSize w:val="1"/>
      <w:tblBorders>
        <w:top w:val="single" w:sz="4" w:space="0" w:color="45D6FF" w:themeColor="accent1" w:themeTint="99"/>
        <w:left w:val="single" w:sz="4" w:space="0" w:color="45D6FF" w:themeColor="accent1" w:themeTint="99"/>
        <w:bottom w:val="single" w:sz="4" w:space="0" w:color="45D6FF" w:themeColor="accent1" w:themeTint="99"/>
        <w:right w:val="single" w:sz="4" w:space="0" w:color="45D6FF" w:themeColor="accent1" w:themeTint="99"/>
        <w:insideH w:val="single" w:sz="4" w:space="0" w:color="45D6FF" w:themeColor="accent1" w:themeTint="99"/>
        <w:insideV w:val="single" w:sz="4" w:space="0" w:color="45D6FF" w:themeColor="accent1" w:themeTint="99"/>
      </w:tblBorders>
    </w:tblPr>
    <w:tblStylePr w:type="firstRow">
      <w:rPr>
        <w:b/>
        <w:bCs/>
        <w:color w:val="FFFFFF" w:themeColor="background1"/>
      </w:rPr>
      <w:tblPr/>
      <w:tcPr>
        <w:tcBorders>
          <w:top w:val="single" w:sz="4" w:space="0" w:color="009DC8" w:themeColor="accent1"/>
          <w:left w:val="single" w:sz="4" w:space="0" w:color="009DC8" w:themeColor="accent1"/>
          <w:bottom w:val="single" w:sz="4" w:space="0" w:color="009DC8" w:themeColor="accent1"/>
          <w:right w:val="single" w:sz="4" w:space="0" w:color="009DC8" w:themeColor="accent1"/>
          <w:insideH w:val="nil"/>
          <w:insideV w:val="nil"/>
        </w:tcBorders>
        <w:shd w:val="clear" w:color="auto" w:fill="009DC8" w:themeFill="accent1"/>
      </w:tcPr>
    </w:tblStylePr>
    <w:tblStylePr w:type="lastRow">
      <w:rPr>
        <w:b/>
        <w:bCs/>
      </w:rPr>
      <w:tblPr/>
      <w:tcPr>
        <w:tcBorders>
          <w:top w:val="double" w:sz="4" w:space="0" w:color="009DC8" w:themeColor="accent1"/>
        </w:tcBorders>
      </w:tcPr>
    </w:tblStylePr>
    <w:tblStylePr w:type="firstCol">
      <w:rPr>
        <w:b/>
        <w:bCs/>
      </w:rPr>
    </w:tblStylePr>
    <w:tblStylePr w:type="lastCol">
      <w:rPr>
        <w:b/>
        <w:bCs/>
      </w:rPr>
    </w:tblStylePr>
    <w:tblStylePr w:type="band1Vert">
      <w:tblPr/>
      <w:tcPr>
        <w:shd w:val="clear" w:color="auto" w:fill="C1F1FF" w:themeFill="accent1" w:themeFillTint="33"/>
      </w:tcPr>
    </w:tblStylePr>
    <w:tblStylePr w:type="band1Horz">
      <w:tblPr/>
      <w:tcPr>
        <w:shd w:val="clear" w:color="auto" w:fill="C1F1FF" w:themeFill="accent1" w:themeFillTint="33"/>
      </w:tcPr>
    </w:tblStylePr>
  </w:style>
  <w:style w:type="table" w:styleId="GridTable4-Accent2">
    <w:name w:val="Grid Table 4 Accent 2"/>
    <w:basedOn w:val="TableNormal"/>
    <w:uiPriority w:val="49"/>
    <w:semiHidden/>
    <w:rsid w:val="000552C6"/>
    <w:pPr>
      <w:spacing w:after="0" w:line="240" w:lineRule="auto"/>
    </w:pPr>
    <w:tblPr>
      <w:tblStyleRowBandSize w:val="1"/>
      <w:tblStyleColBandSize w:val="1"/>
      <w:tblBorders>
        <w:top w:val="single" w:sz="4" w:space="0" w:color="5E748E" w:themeColor="accent2" w:themeTint="99"/>
        <w:left w:val="single" w:sz="4" w:space="0" w:color="5E748E" w:themeColor="accent2" w:themeTint="99"/>
        <w:bottom w:val="single" w:sz="4" w:space="0" w:color="5E748E" w:themeColor="accent2" w:themeTint="99"/>
        <w:right w:val="single" w:sz="4" w:space="0" w:color="5E748E" w:themeColor="accent2" w:themeTint="99"/>
        <w:insideH w:val="single" w:sz="4" w:space="0" w:color="5E748E" w:themeColor="accent2" w:themeTint="99"/>
        <w:insideV w:val="single" w:sz="4" w:space="0" w:color="5E748E" w:themeColor="accent2" w:themeTint="99"/>
      </w:tblBorders>
    </w:tblPr>
    <w:tblStylePr w:type="firstRow">
      <w:rPr>
        <w:b/>
        <w:bCs/>
        <w:color w:val="FFFFFF" w:themeColor="background1"/>
      </w:rPr>
      <w:tblPr/>
      <w:tcPr>
        <w:tcBorders>
          <w:top w:val="single" w:sz="4" w:space="0" w:color="161B21" w:themeColor="accent2"/>
          <w:left w:val="single" w:sz="4" w:space="0" w:color="161B21" w:themeColor="accent2"/>
          <w:bottom w:val="single" w:sz="4" w:space="0" w:color="161B21" w:themeColor="accent2"/>
          <w:right w:val="single" w:sz="4" w:space="0" w:color="161B21" w:themeColor="accent2"/>
          <w:insideH w:val="nil"/>
          <w:insideV w:val="nil"/>
        </w:tcBorders>
        <w:shd w:val="clear" w:color="auto" w:fill="161B21" w:themeFill="accent2"/>
      </w:tcPr>
    </w:tblStylePr>
    <w:tblStylePr w:type="lastRow">
      <w:rPr>
        <w:b/>
        <w:bCs/>
      </w:rPr>
      <w:tblPr/>
      <w:tcPr>
        <w:tcBorders>
          <w:top w:val="double" w:sz="4" w:space="0" w:color="161B21" w:themeColor="accent2"/>
        </w:tcBorders>
      </w:tcPr>
    </w:tblStylePr>
    <w:tblStylePr w:type="firstCol">
      <w:rPr>
        <w:b/>
        <w:bCs/>
      </w:rPr>
    </w:tblStylePr>
    <w:tblStylePr w:type="lastCol">
      <w:rPr>
        <w:b/>
        <w:bCs/>
      </w:rPr>
    </w:tblStylePr>
    <w:tblStylePr w:type="band1Vert">
      <w:tblPr/>
      <w:tcPr>
        <w:shd w:val="clear" w:color="auto" w:fill="C8D0DA" w:themeFill="accent2" w:themeFillTint="33"/>
      </w:tcPr>
    </w:tblStylePr>
    <w:tblStylePr w:type="band1Horz">
      <w:tblPr/>
      <w:tcPr>
        <w:shd w:val="clear" w:color="auto" w:fill="C8D0DA" w:themeFill="accent2" w:themeFillTint="33"/>
      </w:tcPr>
    </w:tblStylePr>
  </w:style>
  <w:style w:type="table" w:styleId="GridTable4-Accent3">
    <w:name w:val="Grid Table 4 Accent 3"/>
    <w:basedOn w:val="TableNormal"/>
    <w:uiPriority w:val="49"/>
    <w:semiHidden/>
    <w:rsid w:val="000552C6"/>
    <w:pPr>
      <w:spacing w:after="0" w:line="240" w:lineRule="auto"/>
    </w:pPr>
    <w:tblPr>
      <w:tblStyleRowBandSize w:val="1"/>
      <w:tblStyleColBandSize w:val="1"/>
      <w:tblBorders>
        <w:top w:val="single" w:sz="4" w:space="0" w:color="FAC080" w:themeColor="accent3" w:themeTint="99"/>
        <w:left w:val="single" w:sz="4" w:space="0" w:color="FAC080" w:themeColor="accent3" w:themeTint="99"/>
        <w:bottom w:val="single" w:sz="4" w:space="0" w:color="FAC080" w:themeColor="accent3" w:themeTint="99"/>
        <w:right w:val="single" w:sz="4" w:space="0" w:color="FAC080" w:themeColor="accent3" w:themeTint="99"/>
        <w:insideH w:val="single" w:sz="4" w:space="0" w:color="FAC080" w:themeColor="accent3" w:themeTint="99"/>
        <w:insideV w:val="single" w:sz="4" w:space="0" w:color="FAC080" w:themeColor="accent3" w:themeTint="99"/>
      </w:tblBorders>
    </w:tblPr>
    <w:tblStylePr w:type="firstRow">
      <w:rPr>
        <w:b/>
        <w:bCs/>
        <w:color w:val="FFFFFF" w:themeColor="background1"/>
      </w:rPr>
      <w:tblPr/>
      <w:tcPr>
        <w:tcBorders>
          <w:top w:val="single" w:sz="4" w:space="0" w:color="F8982D" w:themeColor="accent3"/>
          <w:left w:val="single" w:sz="4" w:space="0" w:color="F8982D" w:themeColor="accent3"/>
          <w:bottom w:val="single" w:sz="4" w:space="0" w:color="F8982D" w:themeColor="accent3"/>
          <w:right w:val="single" w:sz="4" w:space="0" w:color="F8982D" w:themeColor="accent3"/>
          <w:insideH w:val="nil"/>
          <w:insideV w:val="nil"/>
        </w:tcBorders>
        <w:shd w:val="clear" w:color="auto" w:fill="F8982D" w:themeFill="accent3"/>
      </w:tcPr>
    </w:tblStylePr>
    <w:tblStylePr w:type="lastRow">
      <w:rPr>
        <w:b/>
        <w:bCs/>
      </w:rPr>
      <w:tblPr/>
      <w:tcPr>
        <w:tcBorders>
          <w:top w:val="double" w:sz="4" w:space="0" w:color="F8982D" w:themeColor="accent3"/>
        </w:tcBorders>
      </w:tcPr>
    </w:tblStylePr>
    <w:tblStylePr w:type="firstCol">
      <w:rPr>
        <w:b/>
        <w:bCs/>
      </w:rPr>
    </w:tblStylePr>
    <w:tblStylePr w:type="lastCol">
      <w:rPr>
        <w:b/>
        <w:bCs/>
      </w:rPr>
    </w:tblStylePr>
    <w:tblStylePr w:type="band1Vert">
      <w:tblPr/>
      <w:tcPr>
        <w:shd w:val="clear" w:color="auto" w:fill="FDEAD4" w:themeFill="accent3" w:themeFillTint="33"/>
      </w:tcPr>
    </w:tblStylePr>
    <w:tblStylePr w:type="band1Horz">
      <w:tblPr/>
      <w:tcPr>
        <w:shd w:val="clear" w:color="auto" w:fill="FDEAD4" w:themeFill="accent3" w:themeFillTint="33"/>
      </w:tcPr>
    </w:tblStylePr>
  </w:style>
  <w:style w:type="table" w:styleId="GridTable4-Accent4">
    <w:name w:val="Grid Table 4 Accent 4"/>
    <w:basedOn w:val="TableNormal"/>
    <w:uiPriority w:val="49"/>
    <w:semiHidden/>
    <w:rsid w:val="000552C6"/>
    <w:pPr>
      <w:spacing w:after="0" w:line="240" w:lineRule="auto"/>
    </w:pPr>
    <w:tblPr>
      <w:tblStyleRowBandSize w:val="1"/>
      <w:tblStyleColBandSize w:val="1"/>
      <w:tblBorders>
        <w:top w:val="single" w:sz="4" w:space="0" w:color="1FFFB7" w:themeColor="accent4" w:themeTint="99"/>
        <w:left w:val="single" w:sz="4" w:space="0" w:color="1FFFB7" w:themeColor="accent4" w:themeTint="99"/>
        <w:bottom w:val="single" w:sz="4" w:space="0" w:color="1FFFB7" w:themeColor="accent4" w:themeTint="99"/>
        <w:right w:val="single" w:sz="4" w:space="0" w:color="1FFFB7" w:themeColor="accent4" w:themeTint="99"/>
        <w:insideH w:val="single" w:sz="4" w:space="0" w:color="1FFFB7" w:themeColor="accent4" w:themeTint="99"/>
        <w:insideV w:val="single" w:sz="4" w:space="0" w:color="1FFFB7" w:themeColor="accent4" w:themeTint="99"/>
      </w:tblBorders>
    </w:tblPr>
    <w:tblStylePr w:type="firstRow">
      <w:rPr>
        <w:b/>
        <w:bCs/>
        <w:color w:val="FFFFFF" w:themeColor="background1"/>
      </w:rPr>
      <w:tblPr/>
      <w:tcPr>
        <w:tcBorders>
          <w:top w:val="single" w:sz="4" w:space="0" w:color="00895E" w:themeColor="accent4"/>
          <w:left w:val="single" w:sz="4" w:space="0" w:color="00895E" w:themeColor="accent4"/>
          <w:bottom w:val="single" w:sz="4" w:space="0" w:color="00895E" w:themeColor="accent4"/>
          <w:right w:val="single" w:sz="4" w:space="0" w:color="00895E" w:themeColor="accent4"/>
          <w:insideH w:val="nil"/>
          <w:insideV w:val="nil"/>
        </w:tcBorders>
        <w:shd w:val="clear" w:color="auto" w:fill="00895E" w:themeFill="accent4"/>
      </w:tcPr>
    </w:tblStylePr>
    <w:tblStylePr w:type="lastRow">
      <w:rPr>
        <w:b/>
        <w:bCs/>
      </w:rPr>
      <w:tblPr/>
      <w:tcPr>
        <w:tcBorders>
          <w:top w:val="double" w:sz="4" w:space="0" w:color="00895E" w:themeColor="accent4"/>
        </w:tcBorders>
      </w:tcPr>
    </w:tblStylePr>
    <w:tblStylePr w:type="firstCol">
      <w:rPr>
        <w:b/>
        <w:bCs/>
      </w:rPr>
    </w:tblStylePr>
    <w:tblStylePr w:type="lastCol">
      <w:rPr>
        <w:b/>
        <w:bCs/>
      </w:rPr>
    </w:tblStylePr>
    <w:tblStylePr w:type="band1Vert">
      <w:tblPr/>
      <w:tcPr>
        <w:shd w:val="clear" w:color="auto" w:fill="B4FFE7" w:themeFill="accent4" w:themeFillTint="33"/>
      </w:tcPr>
    </w:tblStylePr>
    <w:tblStylePr w:type="band1Horz">
      <w:tblPr/>
      <w:tcPr>
        <w:shd w:val="clear" w:color="auto" w:fill="B4FFE7" w:themeFill="accent4" w:themeFillTint="33"/>
      </w:tcPr>
    </w:tblStylePr>
  </w:style>
  <w:style w:type="table" w:styleId="GridTable4-Accent5">
    <w:name w:val="Grid Table 4 Accent 5"/>
    <w:basedOn w:val="TableNormal"/>
    <w:uiPriority w:val="49"/>
    <w:semiHidden/>
    <w:rsid w:val="000552C6"/>
    <w:pPr>
      <w:spacing w:after="0" w:line="240" w:lineRule="auto"/>
    </w:pPr>
    <w:tblPr>
      <w:tblStyleRowBandSize w:val="1"/>
      <w:tblStyleColBandSize w:val="1"/>
      <w:tblBorders>
        <w:top w:val="single" w:sz="4" w:space="0" w:color="55ABFF" w:themeColor="accent5" w:themeTint="99"/>
        <w:left w:val="single" w:sz="4" w:space="0" w:color="55ABFF" w:themeColor="accent5" w:themeTint="99"/>
        <w:bottom w:val="single" w:sz="4" w:space="0" w:color="55ABFF" w:themeColor="accent5" w:themeTint="99"/>
        <w:right w:val="single" w:sz="4" w:space="0" w:color="55ABFF" w:themeColor="accent5" w:themeTint="99"/>
        <w:insideH w:val="single" w:sz="4" w:space="0" w:color="55ABFF" w:themeColor="accent5" w:themeTint="99"/>
        <w:insideV w:val="single" w:sz="4" w:space="0" w:color="55ABFF" w:themeColor="accent5" w:themeTint="99"/>
      </w:tblBorders>
    </w:tblPr>
    <w:tblStylePr w:type="firstRow">
      <w:rPr>
        <w:b/>
        <w:bCs/>
        <w:color w:val="FFFFFF" w:themeColor="background1"/>
      </w:rPr>
      <w:tblPr/>
      <w:tcPr>
        <w:tcBorders>
          <w:top w:val="single" w:sz="4" w:space="0" w:color="0073E3" w:themeColor="accent5"/>
          <w:left w:val="single" w:sz="4" w:space="0" w:color="0073E3" w:themeColor="accent5"/>
          <w:bottom w:val="single" w:sz="4" w:space="0" w:color="0073E3" w:themeColor="accent5"/>
          <w:right w:val="single" w:sz="4" w:space="0" w:color="0073E3" w:themeColor="accent5"/>
          <w:insideH w:val="nil"/>
          <w:insideV w:val="nil"/>
        </w:tcBorders>
        <w:shd w:val="clear" w:color="auto" w:fill="0073E3" w:themeFill="accent5"/>
      </w:tcPr>
    </w:tblStylePr>
    <w:tblStylePr w:type="lastRow">
      <w:rPr>
        <w:b/>
        <w:bCs/>
      </w:rPr>
      <w:tblPr/>
      <w:tcPr>
        <w:tcBorders>
          <w:top w:val="double" w:sz="4" w:space="0" w:color="0073E3" w:themeColor="accent5"/>
        </w:tcBorders>
      </w:tcPr>
    </w:tblStylePr>
    <w:tblStylePr w:type="firstCol">
      <w:rPr>
        <w:b/>
        <w:bCs/>
      </w:rPr>
    </w:tblStylePr>
    <w:tblStylePr w:type="lastCol">
      <w:rPr>
        <w:b/>
        <w:bCs/>
      </w:rPr>
    </w:tblStylePr>
    <w:tblStylePr w:type="band1Vert">
      <w:tblPr/>
      <w:tcPr>
        <w:shd w:val="clear" w:color="auto" w:fill="C6E3FF" w:themeFill="accent5" w:themeFillTint="33"/>
      </w:tcPr>
    </w:tblStylePr>
    <w:tblStylePr w:type="band1Horz">
      <w:tblPr/>
      <w:tcPr>
        <w:shd w:val="clear" w:color="auto" w:fill="C6E3FF" w:themeFill="accent5" w:themeFillTint="33"/>
      </w:tcPr>
    </w:tblStylePr>
  </w:style>
  <w:style w:type="table" w:styleId="GridTable4-Accent6">
    <w:name w:val="Grid Table 4 Accent 6"/>
    <w:basedOn w:val="TableNormal"/>
    <w:uiPriority w:val="49"/>
    <w:semiHidden/>
    <w:rsid w:val="000552C6"/>
    <w:pPr>
      <w:spacing w:after="0" w:line="240" w:lineRule="auto"/>
    </w:pPr>
    <w:tblPr>
      <w:tblStyleRowBandSize w:val="1"/>
      <w:tblStyleColBandSize w:val="1"/>
      <w:tblBorders>
        <w:top w:val="single" w:sz="4" w:space="0" w:color="FF7140" w:themeColor="accent6" w:themeTint="99"/>
        <w:left w:val="single" w:sz="4" w:space="0" w:color="FF7140" w:themeColor="accent6" w:themeTint="99"/>
        <w:bottom w:val="single" w:sz="4" w:space="0" w:color="FF7140" w:themeColor="accent6" w:themeTint="99"/>
        <w:right w:val="single" w:sz="4" w:space="0" w:color="FF7140" w:themeColor="accent6" w:themeTint="99"/>
        <w:insideH w:val="single" w:sz="4" w:space="0" w:color="FF7140" w:themeColor="accent6" w:themeTint="99"/>
        <w:insideV w:val="single" w:sz="4" w:space="0" w:color="FF7140" w:themeColor="accent6" w:themeTint="99"/>
      </w:tblBorders>
    </w:tblPr>
    <w:tblStylePr w:type="firstRow">
      <w:rPr>
        <w:b/>
        <w:bCs/>
        <w:color w:val="FFFFFF" w:themeColor="background1"/>
      </w:rPr>
      <w:tblPr/>
      <w:tcPr>
        <w:tcBorders>
          <w:top w:val="single" w:sz="4" w:space="0" w:color="C03200" w:themeColor="accent6"/>
          <w:left w:val="single" w:sz="4" w:space="0" w:color="C03200" w:themeColor="accent6"/>
          <w:bottom w:val="single" w:sz="4" w:space="0" w:color="C03200" w:themeColor="accent6"/>
          <w:right w:val="single" w:sz="4" w:space="0" w:color="C03200" w:themeColor="accent6"/>
          <w:insideH w:val="nil"/>
          <w:insideV w:val="nil"/>
        </w:tcBorders>
        <w:shd w:val="clear" w:color="auto" w:fill="C03200" w:themeFill="accent6"/>
      </w:tcPr>
    </w:tblStylePr>
    <w:tblStylePr w:type="lastRow">
      <w:rPr>
        <w:b/>
        <w:bCs/>
      </w:rPr>
      <w:tblPr/>
      <w:tcPr>
        <w:tcBorders>
          <w:top w:val="double" w:sz="4" w:space="0" w:color="C03200" w:themeColor="accent6"/>
        </w:tcBorders>
      </w:tcPr>
    </w:tblStylePr>
    <w:tblStylePr w:type="firstCol">
      <w:rPr>
        <w:b/>
        <w:bCs/>
      </w:rPr>
    </w:tblStylePr>
    <w:tblStylePr w:type="lastCol">
      <w:rPr>
        <w:b/>
        <w:bCs/>
      </w:rPr>
    </w:tblStylePr>
    <w:tblStylePr w:type="band1Vert">
      <w:tblPr/>
      <w:tcPr>
        <w:shd w:val="clear" w:color="auto" w:fill="FFCFBF" w:themeFill="accent6" w:themeFillTint="33"/>
      </w:tcPr>
    </w:tblStylePr>
    <w:tblStylePr w:type="band1Horz">
      <w:tblPr/>
      <w:tcPr>
        <w:shd w:val="clear" w:color="auto" w:fill="FFCFBF" w:themeFill="accent6" w:themeFillTint="33"/>
      </w:tcPr>
    </w:tblStylePr>
  </w:style>
  <w:style w:type="table" w:styleId="GridTable5Dark">
    <w:name w:val="Grid Table 5 Dark"/>
    <w:basedOn w:val="TableNormal"/>
    <w:uiPriority w:val="50"/>
    <w:semiHidden/>
    <w:rsid w:val="000552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D0DA"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61B21"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61B21"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61B21"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61B21" w:themeFill="text1"/>
      </w:tcPr>
    </w:tblStylePr>
    <w:tblStylePr w:type="band1Vert">
      <w:tblPr/>
      <w:tcPr>
        <w:shd w:val="clear" w:color="auto" w:fill="91A2B6" w:themeFill="text1" w:themeFillTint="66"/>
      </w:tcPr>
    </w:tblStylePr>
    <w:tblStylePr w:type="band1Horz">
      <w:tblPr/>
      <w:tcPr>
        <w:shd w:val="clear" w:color="auto" w:fill="91A2B6" w:themeFill="text1" w:themeFillTint="66"/>
      </w:tcPr>
    </w:tblStylePr>
  </w:style>
  <w:style w:type="table" w:styleId="GridTable5Dark-Accent1">
    <w:name w:val="Grid Table 5 Dark Accent 1"/>
    <w:basedOn w:val="TableNormal"/>
    <w:uiPriority w:val="50"/>
    <w:semiHidden/>
    <w:rsid w:val="000552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F1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D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D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D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DC8" w:themeFill="accent1"/>
      </w:tcPr>
    </w:tblStylePr>
    <w:tblStylePr w:type="band1Vert">
      <w:tblPr/>
      <w:tcPr>
        <w:shd w:val="clear" w:color="auto" w:fill="83E4FF" w:themeFill="accent1" w:themeFillTint="66"/>
      </w:tcPr>
    </w:tblStylePr>
    <w:tblStylePr w:type="band1Horz">
      <w:tblPr/>
      <w:tcPr>
        <w:shd w:val="clear" w:color="auto" w:fill="83E4FF" w:themeFill="accent1" w:themeFillTint="66"/>
      </w:tcPr>
    </w:tblStylePr>
  </w:style>
  <w:style w:type="table" w:styleId="GridTable5Dark-Accent2">
    <w:name w:val="Grid Table 5 Dark Accent 2"/>
    <w:basedOn w:val="TableNormal"/>
    <w:uiPriority w:val="50"/>
    <w:semiHidden/>
    <w:rsid w:val="000552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D0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61B2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61B2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61B2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61B21" w:themeFill="accent2"/>
      </w:tcPr>
    </w:tblStylePr>
    <w:tblStylePr w:type="band1Vert">
      <w:tblPr/>
      <w:tcPr>
        <w:shd w:val="clear" w:color="auto" w:fill="91A2B6" w:themeFill="accent2" w:themeFillTint="66"/>
      </w:tcPr>
    </w:tblStylePr>
    <w:tblStylePr w:type="band1Horz">
      <w:tblPr/>
      <w:tcPr>
        <w:shd w:val="clear" w:color="auto" w:fill="91A2B6" w:themeFill="accent2" w:themeFillTint="66"/>
      </w:tcPr>
    </w:tblStylePr>
  </w:style>
  <w:style w:type="table" w:styleId="GridTable5Dark-Accent3">
    <w:name w:val="Grid Table 5 Dark Accent 3"/>
    <w:basedOn w:val="TableNormal"/>
    <w:uiPriority w:val="50"/>
    <w:semiHidden/>
    <w:rsid w:val="000552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AD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8982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8982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8982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8982D" w:themeFill="accent3"/>
      </w:tcPr>
    </w:tblStylePr>
    <w:tblStylePr w:type="band1Vert">
      <w:tblPr/>
      <w:tcPr>
        <w:shd w:val="clear" w:color="auto" w:fill="FCD5AA" w:themeFill="accent3" w:themeFillTint="66"/>
      </w:tcPr>
    </w:tblStylePr>
    <w:tblStylePr w:type="band1Horz">
      <w:tblPr/>
      <w:tcPr>
        <w:shd w:val="clear" w:color="auto" w:fill="FCD5AA" w:themeFill="accent3" w:themeFillTint="66"/>
      </w:tcPr>
    </w:tblStylePr>
  </w:style>
  <w:style w:type="table" w:styleId="GridTable5Dark-Accent4">
    <w:name w:val="Grid Table 5 Dark Accent 4"/>
    <w:basedOn w:val="TableNormal"/>
    <w:uiPriority w:val="50"/>
    <w:semiHidden/>
    <w:rsid w:val="000552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4FFE7"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895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895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895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895E" w:themeFill="accent4"/>
      </w:tcPr>
    </w:tblStylePr>
    <w:tblStylePr w:type="band1Vert">
      <w:tblPr/>
      <w:tcPr>
        <w:shd w:val="clear" w:color="auto" w:fill="69FFCF" w:themeFill="accent4" w:themeFillTint="66"/>
      </w:tcPr>
    </w:tblStylePr>
    <w:tblStylePr w:type="band1Horz">
      <w:tblPr/>
      <w:tcPr>
        <w:shd w:val="clear" w:color="auto" w:fill="69FFCF" w:themeFill="accent4" w:themeFillTint="66"/>
      </w:tcPr>
    </w:tblStylePr>
  </w:style>
  <w:style w:type="table" w:styleId="GridTable5Dark-Accent5">
    <w:name w:val="Grid Table 5 Dark Accent 5"/>
    <w:basedOn w:val="TableNormal"/>
    <w:uiPriority w:val="50"/>
    <w:semiHidden/>
    <w:rsid w:val="000552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6E3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3E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3E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3E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3E3" w:themeFill="accent5"/>
      </w:tcPr>
    </w:tblStylePr>
    <w:tblStylePr w:type="band1Vert">
      <w:tblPr/>
      <w:tcPr>
        <w:shd w:val="clear" w:color="auto" w:fill="8DC7FF" w:themeFill="accent5" w:themeFillTint="66"/>
      </w:tcPr>
    </w:tblStylePr>
    <w:tblStylePr w:type="band1Horz">
      <w:tblPr/>
      <w:tcPr>
        <w:shd w:val="clear" w:color="auto" w:fill="8DC7FF" w:themeFill="accent5" w:themeFillTint="66"/>
      </w:tcPr>
    </w:tblStylePr>
  </w:style>
  <w:style w:type="table" w:styleId="GridTable5Dark-Accent6">
    <w:name w:val="Grid Table 5 Dark Accent 6"/>
    <w:basedOn w:val="TableNormal"/>
    <w:uiPriority w:val="50"/>
    <w:semiHidden/>
    <w:rsid w:val="000552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CFB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32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32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32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3200" w:themeFill="accent6"/>
      </w:tcPr>
    </w:tblStylePr>
    <w:tblStylePr w:type="band1Vert">
      <w:tblPr/>
      <w:tcPr>
        <w:shd w:val="clear" w:color="auto" w:fill="FFA07F" w:themeFill="accent6" w:themeFillTint="66"/>
      </w:tcPr>
    </w:tblStylePr>
    <w:tblStylePr w:type="band1Horz">
      <w:tblPr/>
      <w:tcPr>
        <w:shd w:val="clear" w:color="auto" w:fill="FFA07F" w:themeFill="accent6" w:themeFillTint="66"/>
      </w:tcPr>
    </w:tblStylePr>
  </w:style>
  <w:style w:type="table" w:styleId="GridTable6Colorful">
    <w:name w:val="Grid Table 6 Colorful"/>
    <w:basedOn w:val="TableNormal"/>
    <w:uiPriority w:val="51"/>
    <w:semiHidden/>
    <w:rsid w:val="000552C6"/>
    <w:pPr>
      <w:spacing w:after="0" w:line="240" w:lineRule="auto"/>
    </w:pPr>
    <w:tblPr>
      <w:tblStyleRowBandSize w:val="1"/>
      <w:tblStyleColBandSize w:val="1"/>
      <w:tblBorders>
        <w:top w:val="single" w:sz="4" w:space="0" w:color="5E748E" w:themeColor="text1" w:themeTint="99"/>
        <w:left w:val="single" w:sz="4" w:space="0" w:color="5E748E" w:themeColor="text1" w:themeTint="99"/>
        <w:bottom w:val="single" w:sz="4" w:space="0" w:color="5E748E" w:themeColor="text1" w:themeTint="99"/>
        <w:right w:val="single" w:sz="4" w:space="0" w:color="5E748E" w:themeColor="text1" w:themeTint="99"/>
        <w:insideH w:val="single" w:sz="4" w:space="0" w:color="5E748E" w:themeColor="text1" w:themeTint="99"/>
        <w:insideV w:val="single" w:sz="4" w:space="0" w:color="5E748E" w:themeColor="text1" w:themeTint="99"/>
      </w:tblBorders>
    </w:tblPr>
    <w:tblStylePr w:type="firstRow">
      <w:rPr>
        <w:b/>
        <w:bCs/>
      </w:rPr>
      <w:tblPr/>
      <w:tcPr>
        <w:tcBorders>
          <w:bottom w:val="single" w:sz="12" w:space="0" w:color="5E748E" w:themeColor="text1" w:themeTint="99"/>
        </w:tcBorders>
      </w:tcPr>
    </w:tblStylePr>
    <w:tblStylePr w:type="lastRow">
      <w:rPr>
        <w:b/>
        <w:bCs/>
      </w:rPr>
      <w:tblPr/>
      <w:tcPr>
        <w:tcBorders>
          <w:top w:val="double" w:sz="4" w:space="0" w:color="5E748E" w:themeColor="text1" w:themeTint="99"/>
        </w:tcBorders>
      </w:tcPr>
    </w:tblStylePr>
    <w:tblStylePr w:type="firstCol">
      <w:rPr>
        <w:b/>
        <w:bCs/>
      </w:rPr>
    </w:tblStylePr>
    <w:tblStylePr w:type="lastCol">
      <w:rPr>
        <w:b/>
        <w:bCs/>
      </w:rPr>
    </w:tblStylePr>
    <w:tblStylePr w:type="band1Vert">
      <w:tblPr/>
      <w:tcPr>
        <w:shd w:val="clear" w:color="auto" w:fill="C8D0DA" w:themeFill="text1" w:themeFillTint="33"/>
      </w:tcPr>
    </w:tblStylePr>
    <w:tblStylePr w:type="band1Horz">
      <w:tblPr/>
      <w:tcPr>
        <w:shd w:val="clear" w:color="auto" w:fill="C8D0DA" w:themeFill="text1" w:themeFillTint="33"/>
      </w:tcPr>
    </w:tblStylePr>
  </w:style>
  <w:style w:type="table" w:styleId="GridTable6Colorful-Accent1">
    <w:name w:val="Grid Table 6 Colorful Accent 1"/>
    <w:basedOn w:val="TableNormal"/>
    <w:uiPriority w:val="51"/>
    <w:semiHidden/>
    <w:rsid w:val="000552C6"/>
    <w:pPr>
      <w:spacing w:after="0" w:line="240" w:lineRule="auto"/>
    </w:pPr>
    <w:rPr>
      <w:color w:val="007595" w:themeColor="accent1" w:themeShade="BF"/>
    </w:rPr>
    <w:tblPr>
      <w:tblStyleRowBandSize w:val="1"/>
      <w:tblStyleColBandSize w:val="1"/>
      <w:tblBorders>
        <w:top w:val="single" w:sz="4" w:space="0" w:color="45D6FF" w:themeColor="accent1" w:themeTint="99"/>
        <w:left w:val="single" w:sz="4" w:space="0" w:color="45D6FF" w:themeColor="accent1" w:themeTint="99"/>
        <w:bottom w:val="single" w:sz="4" w:space="0" w:color="45D6FF" w:themeColor="accent1" w:themeTint="99"/>
        <w:right w:val="single" w:sz="4" w:space="0" w:color="45D6FF" w:themeColor="accent1" w:themeTint="99"/>
        <w:insideH w:val="single" w:sz="4" w:space="0" w:color="45D6FF" w:themeColor="accent1" w:themeTint="99"/>
        <w:insideV w:val="single" w:sz="4" w:space="0" w:color="45D6FF" w:themeColor="accent1" w:themeTint="99"/>
      </w:tblBorders>
    </w:tblPr>
    <w:tblStylePr w:type="firstRow">
      <w:rPr>
        <w:b/>
        <w:bCs/>
      </w:rPr>
      <w:tblPr/>
      <w:tcPr>
        <w:tcBorders>
          <w:bottom w:val="single" w:sz="12" w:space="0" w:color="45D6FF" w:themeColor="accent1" w:themeTint="99"/>
        </w:tcBorders>
      </w:tcPr>
    </w:tblStylePr>
    <w:tblStylePr w:type="lastRow">
      <w:rPr>
        <w:b/>
        <w:bCs/>
      </w:rPr>
      <w:tblPr/>
      <w:tcPr>
        <w:tcBorders>
          <w:top w:val="double" w:sz="4" w:space="0" w:color="45D6FF" w:themeColor="accent1" w:themeTint="99"/>
        </w:tcBorders>
      </w:tcPr>
    </w:tblStylePr>
    <w:tblStylePr w:type="firstCol">
      <w:rPr>
        <w:b/>
        <w:bCs/>
      </w:rPr>
    </w:tblStylePr>
    <w:tblStylePr w:type="lastCol">
      <w:rPr>
        <w:b/>
        <w:bCs/>
      </w:rPr>
    </w:tblStylePr>
    <w:tblStylePr w:type="band1Vert">
      <w:tblPr/>
      <w:tcPr>
        <w:shd w:val="clear" w:color="auto" w:fill="C1F1FF" w:themeFill="accent1" w:themeFillTint="33"/>
      </w:tcPr>
    </w:tblStylePr>
    <w:tblStylePr w:type="band1Horz">
      <w:tblPr/>
      <w:tcPr>
        <w:shd w:val="clear" w:color="auto" w:fill="C1F1FF" w:themeFill="accent1" w:themeFillTint="33"/>
      </w:tcPr>
    </w:tblStylePr>
  </w:style>
  <w:style w:type="table" w:styleId="GridTable6Colorful-Accent2">
    <w:name w:val="Grid Table 6 Colorful Accent 2"/>
    <w:basedOn w:val="TableNormal"/>
    <w:uiPriority w:val="51"/>
    <w:semiHidden/>
    <w:rsid w:val="000552C6"/>
    <w:pPr>
      <w:spacing w:after="0" w:line="240" w:lineRule="auto"/>
    </w:pPr>
    <w:rPr>
      <w:color w:val="101418" w:themeColor="accent2" w:themeShade="BF"/>
    </w:rPr>
    <w:tblPr>
      <w:tblStyleRowBandSize w:val="1"/>
      <w:tblStyleColBandSize w:val="1"/>
      <w:tblBorders>
        <w:top w:val="single" w:sz="4" w:space="0" w:color="5E748E" w:themeColor="accent2" w:themeTint="99"/>
        <w:left w:val="single" w:sz="4" w:space="0" w:color="5E748E" w:themeColor="accent2" w:themeTint="99"/>
        <w:bottom w:val="single" w:sz="4" w:space="0" w:color="5E748E" w:themeColor="accent2" w:themeTint="99"/>
        <w:right w:val="single" w:sz="4" w:space="0" w:color="5E748E" w:themeColor="accent2" w:themeTint="99"/>
        <w:insideH w:val="single" w:sz="4" w:space="0" w:color="5E748E" w:themeColor="accent2" w:themeTint="99"/>
        <w:insideV w:val="single" w:sz="4" w:space="0" w:color="5E748E" w:themeColor="accent2" w:themeTint="99"/>
      </w:tblBorders>
    </w:tblPr>
    <w:tblStylePr w:type="firstRow">
      <w:rPr>
        <w:b/>
        <w:bCs/>
      </w:rPr>
      <w:tblPr/>
      <w:tcPr>
        <w:tcBorders>
          <w:bottom w:val="single" w:sz="12" w:space="0" w:color="5E748E" w:themeColor="accent2" w:themeTint="99"/>
        </w:tcBorders>
      </w:tcPr>
    </w:tblStylePr>
    <w:tblStylePr w:type="lastRow">
      <w:rPr>
        <w:b/>
        <w:bCs/>
      </w:rPr>
      <w:tblPr/>
      <w:tcPr>
        <w:tcBorders>
          <w:top w:val="double" w:sz="4" w:space="0" w:color="5E748E" w:themeColor="accent2" w:themeTint="99"/>
        </w:tcBorders>
      </w:tcPr>
    </w:tblStylePr>
    <w:tblStylePr w:type="firstCol">
      <w:rPr>
        <w:b/>
        <w:bCs/>
      </w:rPr>
    </w:tblStylePr>
    <w:tblStylePr w:type="lastCol">
      <w:rPr>
        <w:b/>
        <w:bCs/>
      </w:rPr>
    </w:tblStylePr>
    <w:tblStylePr w:type="band1Vert">
      <w:tblPr/>
      <w:tcPr>
        <w:shd w:val="clear" w:color="auto" w:fill="C8D0DA" w:themeFill="accent2" w:themeFillTint="33"/>
      </w:tcPr>
    </w:tblStylePr>
    <w:tblStylePr w:type="band1Horz">
      <w:tblPr/>
      <w:tcPr>
        <w:shd w:val="clear" w:color="auto" w:fill="C8D0DA" w:themeFill="accent2" w:themeFillTint="33"/>
      </w:tcPr>
    </w:tblStylePr>
  </w:style>
  <w:style w:type="table" w:styleId="GridTable6Colorful-Accent3">
    <w:name w:val="Grid Table 6 Colorful Accent 3"/>
    <w:basedOn w:val="TableNormal"/>
    <w:uiPriority w:val="51"/>
    <w:semiHidden/>
    <w:rsid w:val="000552C6"/>
    <w:pPr>
      <w:spacing w:after="0" w:line="240" w:lineRule="auto"/>
    </w:pPr>
    <w:rPr>
      <w:color w:val="D47207" w:themeColor="accent3" w:themeShade="BF"/>
    </w:rPr>
    <w:tblPr>
      <w:tblStyleRowBandSize w:val="1"/>
      <w:tblStyleColBandSize w:val="1"/>
      <w:tblBorders>
        <w:top w:val="single" w:sz="4" w:space="0" w:color="FAC080" w:themeColor="accent3" w:themeTint="99"/>
        <w:left w:val="single" w:sz="4" w:space="0" w:color="FAC080" w:themeColor="accent3" w:themeTint="99"/>
        <w:bottom w:val="single" w:sz="4" w:space="0" w:color="FAC080" w:themeColor="accent3" w:themeTint="99"/>
        <w:right w:val="single" w:sz="4" w:space="0" w:color="FAC080" w:themeColor="accent3" w:themeTint="99"/>
        <w:insideH w:val="single" w:sz="4" w:space="0" w:color="FAC080" w:themeColor="accent3" w:themeTint="99"/>
        <w:insideV w:val="single" w:sz="4" w:space="0" w:color="FAC080" w:themeColor="accent3" w:themeTint="99"/>
      </w:tblBorders>
    </w:tblPr>
    <w:tblStylePr w:type="firstRow">
      <w:rPr>
        <w:b/>
        <w:bCs/>
      </w:rPr>
      <w:tblPr/>
      <w:tcPr>
        <w:tcBorders>
          <w:bottom w:val="single" w:sz="12" w:space="0" w:color="FAC080" w:themeColor="accent3" w:themeTint="99"/>
        </w:tcBorders>
      </w:tcPr>
    </w:tblStylePr>
    <w:tblStylePr w:type="lastRow">
      <w:rPr>
        <w:b/>
        <w:bCs/>
      </w:rPr>
      <w:tblPr/>
      <w:tcPr>
        <w:tcBorders>
          <w:top w:val="double" w:sz="4" w:space="0" w:color="FAC080" w:themeColor="accent3" w:themeTint="99"/>
        </w:tcBorders>
      </w:tcPr>
    </w:tblStylePr>
    <w:tblStylePr w:type="firstCol">
      <w:rPr>
        <w:b/>
        <w:bCs/>
      </w:rPr>
    </w:tblStylePr>
    <w:tblStylePr w:type="lastCol">
      <w:rPr>
        <w:b/>
        <w:bCs/>
      </w:rPr>
    </w:tblStylePr>
    <w:tblStylePr w:type="band1Vert">
      <w:tblPr/>
      <w:tcPr>
        <w:shd w:val="clear" w:color="auto" w:fill="FDEAD4" w:themeFill="accent3" w:themeFillTint="33"/>
      </w:tcPr>
    </w:tblStylePr>
    <w:tblStylePr w:type="band1Horz">
      <w:tblPr/>
      <w:tcPr>
        <w:shd w:val="clear" w:color="auto" w:fill="FDEAD4" w:themeFill="accent3" w:themeFillTint="33"/>
      </w:tcPr>
    </w:tblStylePr>
  </w:style>
  <w:style w:type="table" w:styleId="GridTable6Colorful-Accent4">
    <w:name w:val="Grid Table 6 Colorful Accent 4"/>
    <w:basedOn w:val="TableNormal"/>
    <w:uiPriority w:val="51"/>
    <w:semiHidden/>
    <w:rsid w:val="000552C6"/>
    <w:pPr>
      <w:spacing w:after="0" w:line="240" w:lineRule="auto"/>
    </w:pPr>
    <w:rPr>
      <w:color w:val="006645" w:themeColor="accent4" w:themeShade="BF"/>
    </w:rPr>
    <w:tblPr>
      <w:tblStyleRowBandSize w:val="1"/>
      <w:tblStyleColBandSize w:val="1"/>
      <w:tblBorders>
        <w:top w:val="single" w:sz="4" w:space="0" w:color="1FFFB7" w:themeColor="accent4" w:themeTint="99"/>
        <w:left w:val="single" w:sz="4" w:space="0" w:color="1FFFB7" w:themeColor="accent4" w:themeTint="99"/>
        <w:bottom w:val="single" w:sz="4" w:space="0" w:color="1FFFB7" w:themeColor="accent4" w:themeTint="99"/>
        <w:right w:val="single" w:sz="4" w:space="0" w:color="1FFFB7" w:themeColor="accent4" w:themeTint="99"/>
        <w:insideH w:val="single" w:sz="4" w:space="0" w:color="1FFFB7" w:themeColor="accent4" w:themeTint="99"/>
        <w:insideV w:val="single" w:sz="4" w:space="0" w:color="1FFFB7" w:themeColor="accent4" w:themeTint="99"/>
      </w:tblBorders>
    </w:tblPr>
    <w:tblStylePr w:type="firstRow">
      <w:rPr>
        <w:b/>
        <w:bCs/>
      </w:rPr>
      <w:tblPr/>
      <w:tcPr>
        <w:tcBorders>
          <w:bottom w:val="single" w:sz="12" w:space="0" w:color="1FFFB7" w:themeColor="accent4" w:themeTint="99"/>
        </w:tcBorders>
      </w:tcPr>
    </w:tblStylePr>
    <w:tblStylePr w:type="lastRow">
      <w:rPr>
        <w:b/>
        <w:bCs/>
      </w:rPr>
      <w:tblPr/>
      <w:tcPr>
        <w:tcBorders>
          <w:top w:val="double" w:sz="4" w:space="0" w:color="1FFFB7" w:themeColor="accent4" w:themeTint="99"/>
        </w:tcBorders>
      </w:tcPr>
    </w:tblStylePr>
    <w:tblStylePr w:type="firstCol">
      <w:rPr>
        <w:b/>
        <w:bCs/>
      </w:rPr>
    </w:tblStylePr>
    <w:tblStylePr w:type="lastCol">
      <w:rPr>
        <w:b/>
        <w:bCs/>
      </w:rPr>
    </w:tblStylePr>
    <w:tblStylePr w:type="band1Vert">
      <w:tblPr/>
      <w:tcPr>
        <w:shd w:val="clear" w:color="auto" w:fill="B4FFE7" w:themeFill="accent4" w:themeFillTint="33"/>
      </w:tcPr>
    </w:tblStylePr>
    <w:tblStylePr w:type="band1Horz">
      <w:tblPr/>
      <w:tcPr>
        <w:shd w:val="clear" w:color="auto" w:fill="B4FFE7" w:themeFill="accent4" w:themeFillTint="33"/>
      </w:tcPr>
    </w:tblStylePr>
  </w:style>
  <w:style w:type="table" w:styleId="GridTable6Colorful-Accent5">
    <w:name w:val="Grid Table 6 Colorful Accent 5"/>
    <w:basedOn w:val="TableNormal"/>
    <w:uiPriority w:val="51"/>
    <w:semiHidden/>
    <w:rsid w:val="000552C6"/>
    <w:pPr>
      <w:spacing w:after="0" w:line="240" w:lineRule="auto"/>
    </w:pPr>
    <w:rPr>
      <w:color w:val="0056AA" w:themeColor="accent5" w:themeShade="BF"/>
    </w:rPr>
    <w:tblPr>
      <w:tblStyleRowBandSize w:val="1"/>
      <w:tblStyleColBandSize w:val="1"/>
      <w:tblBorders>
        <w:top w:val="single" w:sz="4" w:space="0" w:color="55ABFF" w:themeColor="accent5" w:themeTint="99"/>
        <w:left w:val="single" w:sz="4" w:space="0" w:color="55ABFF" w:themeColor="accent5" w:themeTint="99"/>
        <w:bottom w:val="single" w:sz="4" w:space="0" w:color="55ABFF" w:themeColor="accent5" w:themeTint="99"/>
        <w:right w:val="single" w:sz="4" w:space="0" w:color="55ABFF" w:themeColor="accent5" w:themeTint="99"/>
        <w:insideH w:val="single" w:sz="4" w:space="0" w:color="55ABFF" w:themeColor="accent5" w:themeTint="99"/>
        <w:insideV w:val="single" w:sz="4" w:space="0" w:color="55ABFF" w:themeColor="accent5" w:themeTint="99"/>
      </w:tblBorders>
    </w:tblPr>
    <w:tblStylePr w:type="firstRow">
      <w:rPr>
        <w:b/>
        <w:bCs/>
      </w:rPr>
      <w:tblPr/>
      <w:tcPr>
        <w:tcBorders>
          <w:bottom w:val="single" w:sz="12" w:space="0" w:color="55ABFF" w:themeColor="accent5" w:themeTint="99"/>
        </w:tcBorders>
      </w:tcPr>
    </w:tblStylePr>
    <w:tblStylePr w:type="lastRow">
      <w:rPr>
        <w:b/>
        <w:bCs/>
      </w:rPr>
      <w:tblPr/>
      <w:tcPr>
        <w:tcBorders>
          <w:top w:val="double" w:sz="4" w:space="0" w:color="55ABFF" w:themeColor="accent5" w:themeTint="99"/>
        </w:tcBorders>
      </w:tcPr>
    </w:tblStylePr>
    <w:tblStylePr w:type="firstCol">
      <w:rPr>
        <w:b/>
        <w:bCs/>
      </w:rPr>
    </w:tblStylePr>
    <w:tblStylePr w:type="lastCol">
      <w:rPr>
        <w:b/>
        <w:bCs/>
      </w:rPr>
    </w:tblStylePr>
    <w:tblStylePr w:type="band1Vert">
      <w:tblPr/>
      <w:tcPr>
        <w:shd w:val="clear" w:color="auto" w:fill="C6E3FF" w:themeFill="accent5" w:themeFillTint="33"/>
      </w:tcPr>
    </w:tblStylePr>
    <w:tblStylePr w:type="band1Horz">
      <w:tblPr/>
      <w:tcPr>
        <w:shd w:val="clear" w:color="auto" w:fill="C6E3FF" w:themeFill="accent5" w:themeFillTint="33"/>
      </w:tcPr>
    </w:tblStylePr>
  </w:style>
  <w:style w:type="table" w:styleId="GridTable6Colorful-Accent6">
    <w:name w:val="Grid Table 6 Colorful Accent 6"/>
    <w:basedOn w:val="TableNormal"/>
    <w:uiPriority w:val="51"/>
    <w:semiHidden/>
    <w:rsid w:val="000552C6"/>
    <w:pPr>
      <w:spacing w:after="0" w:line="240" w:lineRule="auto"/>
    </w:pPr>
    <w:rPr>
      <w:color w:val="8F2500" w:themeColor="accent6" w:themeShade="BF"/>
    </w:rPr>
    <w:tblPr>
      <w:tblStyleRowBandSize w:val="1"/>
      <w:tblStyleColBandSize w:val="1"/>
      <w:tblBorders>
        <w:top w:val="single" w:sz="4" w:space="0" w:color="FF7140" w:themeColor="accent6" w:themeTint="99"/>
        <w:left w:val="single" w:sz="4" w:space="0" w:color="FF7140" w:themeColor="accent6" w:themeTint="99"/>
        <w:bottom w:val="single" w:sz="4" w:space="0" w:color="FF7140" w:themeColor="accent6" w:themeTint="99"/>
        <w:right w:val="single" w:sz="4" w:space="0" w:color="FF7140" w:themeColor="accent6" w:themeTint="99"/>
        <w:insideH w:val="single" w:sz="4" w:space="0" w:color="FF7140" w:themeColor="accent6" w:themeTint="99"/>
        <w:insideV w:val="single" w:sz="4" w:space="0" w:color="FF7140" w:themeColor="accent6" w:themeTint="99"/>
      </w:tblBorders>
    </w:tblPr>
    <w:tblStylePr w:type="firstRow">
      <w:rPr>
        <w:b/>
        <w:bCs/>
      </w:rPr>
      <w:tblPr/>
      <w:tcPr>
        <w:tcBorders>
          <w:bottom w:val="single" w:sz="12" w:space="0" w:color="FF7140" w:themeColor="accent6" w:themeTint="99"/>
        </w:tcBorders>
      </w:tcPr>
    </w:tblStylePr>
    <w:tblStylePr w:type="lastRow">
      <w:rPr>
        <w:b/>
        <w:bCs/>
      </w:rPr>
      <w:tblPr/>
      <w:tcPr>
        <w:tcBorders>
          <w:top w:val="double" w:sz="4" w:space="0" w:color="FF7140" w:themeColor="accent6" w:themeTint="99"/>
        </w:tcBorders>
      </w:tcPr>
    </w:tblStylePr>
    <w:tblStylePr w:type="firstCol">
      <w:rPr>
        <w:b/>
        <w:bCs/>
      </w:rPr>
    </w:tblStylePr>
    <w:tblStylePr w:type="lastCol">
      <w:rPr>
        <w:b/>
        <w:bCs/>
      </w:rPr>
    </w:tblStylePr>
    <w:tblStylePr w:type="band1Vert">
      <w:tblPr/>
      <w:tcPr>
        <w:shd w:val="clear" w:color="auto" w:fill="FFCFBF" w:themeFill="accent6" w:themeFillTint="33"/>
      </w:tcPr>
    </w:tblStylePr>
    <w:tblStylePr w:type="band1Horz">
      <w:tblPr/>
      <w:tcPr>
        <w:shd w:val="clear" w:color="auto" w:fill="FFCFBF" w:themeFill="accent6" w:themeFillTint="33"/>
      </w:tcPr>
    </w:tblStylePr>
  </w:style>
  <w:style w:type="table" w:styleId="GridTable7Colorful">
    <w:name w:val="Grid Table 7 Colorful"/>
    <w:basedOn w:val="TableNormal"/>
    <w:uiPriority w:val="52"/>
    <w:semiHidden/>
    <w:rsid w:val="000552C6"/>
    <w:pPr>
      <w:spacing w:after="0" w:line="240" w:lineRule="auto"/>
    </w:pPr>
    <w:tblPr>
      <w:tblStyleRowBandSize w:val="1"/>
      <w:tblStyleColBandSize w:val="1"/>
      <w:tblBorders>
        <w:top w:val="single" w:sz="4" w:space="0" w:color="5E748E" w:themeColor="text1" w:themeTint="99"/>
        <w:left w:val="single" w:sz="4" w:space="0" w:color="5E748E" w:themeColor="text1" w:themeTint="99"/>
        <w:bottom w:val="single" w:sz="4" w:space="0" w:color="5E748E" w:themeColor="text1" w:themeTint="99"/>
        <w:right w:val="single" w:sz="4" w:space="0" w:color="5E748E" w:themeColor="text1" w:themeTint="99"/>
        <w:insideH w:val="single" w:sz="4" w:space="0" w:color="5E748E" w:themeColor="text1" w:themeTint="99"/>
        <w:insideV w:val="single" w:sz="4" w:space="0" w:color="5E748E"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D0DA" w:themeFill="text1" w:themeFillTint="33"/>
      </w:tcPr>
    </w:tblStylePr>
    <w:tblStylePr w:type="band1Horz">
      <w:tblPr/>
      <w:tcPr>
        <w:shd w:val="clear" w:color="auto" w:fill="C8D0DA" w:themeFill="text1" w:themeFillTint="33"/>
      </w:tcPr>
    </w:tblStylePr>
    <w:tblStylePr w:type="neCell">
      <w:tblPr/>
      <w:tcPr>
        <w:tcBorders>
          <w:bottom w:val="single" w:sz="4" w:space="0" w:color="5E748E" w:themeColor="text1" w:themeTint="99"/>
        </w:tcBorders>
      </w:tcPr>
    </w:tblStylePr>
    <w:tblStylePr w:type="nwCell">
      <w:tblPr/>
      <w:tcPr>
        <w:tcBorders>
          <w:bottom w:val="single" w:sz="4" w:space="0" w:color="5E748E" w:themeColor="text1" w:themeTint="99"/>
        </w:tcBorders>
      </w:tcPr>
    </w:tblStylePr>
    <w:tblStylePr w:type="seCell">
      <w:tblPr/>
      <w:tcPr>
        <w:tcBorders>
          <w:top w:val="single" w:sz="4" w:space="0" w:color="5E748E" w:themeColor="text1" w:themeTint="99"/>
        </w:tcBorders>
      </w:tcPr>
    </w:tblStylePr>
    <w:tblStylePr w:type="swCell">
      <w:tblPr/>
      <w:tcPr>
        <w:tcBorders>
          <w:top w:val="single" w:sz="4" w:space="0" w:color="5E748E" w:themeColor="text1" w:themeTint="99"/>
        </w:tcBorders>
      </w:tcPr>
    </w:tblStylePr>
  </w:style>
  <w:style w:type="table" w:styleId="GridTable7Colorful-Accent1">
    <w:name w:val="Grid Table 7 Colorful Accent 1"/>
    <w:basedOn w:val="TableNormal"/>
    <w:uiPriority w:val="52"/>
    <w:semiHidden/>
    <w:rsid w:val="000552C6"/>
    <w:pPr>
      <w:spacing w:after="0" w:line="240" w:lineRule="auto"/>
    </w:pPr>
    <w:rPr>
      <w:color w:val="007595" w:themeColor="accent1" w:themeShade="BF"/>
    </w:rPr>
    <w:tblPr>
      <w:tblStyleRowBandSize w:val="1"/>
      <w:tblStyleColBandSize w:val="1"/>
      <w:tblBorders>
        <w:top w:val="single" w:sz="4" w:space="0" w:color="45D6FF" w:themeColor="accent1" w:themeTint="99"/>
        <w:left w:val="single" w:sz="4" w:space="0" w:color="45D6FF" w:themeColor="accent1" w:themeTint="99"/>
        <w:bottom w:val="single" w:sz="4" w:space="0" w:color="45D6FF" w:themeColor="accent1" w:themeTint="99"/>
        <w:right w:val="single" w:sz="4" w:space="0" w:color="45D6FF" w:themeColor="accent1" w:themeTint="99"/>
        <w:insideH w:val="single" w:sz="4" w:space="0" w:color="45D6FF" w:themeColor="accent1" w:themeTint="99"/>
        <w:insideV w:val="single" w:sz="4" w:space="0" w:color="45D6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1FF" w:themeFill="accent1" w:themeFillTint="33"/>
      </w:tcPr>
    </w:tblStylePr>
    <w:tblStylePr w:type="band1Horz">
      <w:tblPr/>
      <w:tcPr>
        <w:shd w:val="clear" w:color="auto" w:fill="C1F1FF" w:themeFill="accent1" w:themeFillTint="33"/>
      </w:tcPr>
    </w:tblStylePr>
    <w:tblStylePr w:type="neCell">
      <w:tblPr/>
      <w:tcPr>
        <w:tcBorders>
          <w:bottom w:val="single" w:sz="4" w:space="0" w:color="45D6FF" w:themeColor="accent1" w:themeTint="99"/>
        </w:tcBorders>
      </w:tcPr>
    </w:tblStylePr>
    <w:tblStylePr w:type="nwCell">
      <w:tblPr/>
      <w:tcPr>
        <w:tcBorders>
          <w:bottom w:val="single" w:sz="4" w:space="0" w:color="45D6FF" w:themeColor="accent1" w:themeTint="99"/>
        </w:tcBorders>
      </w:tcPr>
    </w:tblStylePr>
    <w:tblStylePr w:type="seCell">
      <w:tblPr/>
      <w:tcPr>
        <w:tcBorders>
          <w:top w:val="single" w:sz="4" w:space="0" w:color="45D6FF" w:themeColor="accent1" w:themeTint="99"/>
        </w:tcBorders>
      </w:tcPr>
    </w:tblStylePr>
    <w:tblStylePr w:type="swCell">
      <w:tblPr/>
      <w:tcPr>
        <w:tcBorders>
          <w:top w:val="single" w:sz="4" w:space="0" w:color="45D6FF" w:themeColor="accent1" w:themeTint="99"/>
        </w:tcBorders>
      </w:tcPr>
    </w:tblStylePr>
  </w:style>
  <w:style w:type="table" w:styleId="GridTable7Colorful-Accent2">
    <w:name w:val="Grid Table 7 Colorful Accent 2"/>
    <w:basedOn w:val="TableNormal"/>
    <w:uiPriority w:val="52"/>
    <w:semiHidden/>
    <w:rsid w:val="000552C6"/>
    <w:pPr>
      <w:spacing w:after="0" w:line="240" w:lineRule="auto"/>
    </w:pPr>
    <w:rPr>
      <w:color w:val="101418" w:themeColor="accent2" w:themeShade="BF"/>
    </w:rPr>
    <w:tblPr>
      <w:tblStyleRowBandSize w:val="1"/>
      <w:tblStyleColBandSize w:val="1"/>
      <w:tblBorders>
        <w:top w:val="single" w:sz="4" w:space="0" w:color="5E748E" w:themeColor="accent2" w:themeTint="99"/>
        <w:left w:val="single" w:sz="4" w:space="0" w:color="5E748E" w:themeColor="accent2" w:themeTint="99"/>
        <w:bottom w:val="single" w:sz="4" w:space="0" w:color="5E748E" w:themeColor="accent2" w:themeTint="99"/>
        <w:right w:val="single" w:sz="4" w:space="0" w:color="5E748E" w:themeColor="accent2" w:themeTint="99"/>
        <w:insideH w:val="single" w:sz="4" w:space="0" w:color="5E748E" w:themeColor="accent2" w:themeTint="99"/>
        <w:insideV w:val="single" w:sz="4" w:space="0" w:color="5E748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D0DA" w:themeFill="accent2" w:themeFillTint="33"/>
      </w:tcPr>
    </w:tblStylePr>
    <w:tblStylePr w:type="band1Horz">
      <w:tblPr/>
      <w:tcPr>
        <w:shd w:val="clear" w:color="auto" w:fill="C8D0DA" w:themeFill="accent2" w:themeFillTint="33"/>
      </w:tcPr>
    </w:tblStylePr>
    <w:tblStylePr w:type="neCell">
      <w:tblPr/>
      <w:tcPr>
        <w:tcBorders>
          <w:bottom w:val="single" w:sz="4" w:space="0" w:color="5E748E" w:themeColor="accent2" w:themeTint="99"/>
        </w:tcBorders>
      </w:tcPr>
    </w:tblStylePr>
    <w:tblStylePr w:type="nwCell">
      <w:tblPr/>
      <w:tcPr>
        <w:tcBorders>
          <w:bottom w:val="single" w:sz="4" w:space="0" w:color="5E748E" w:themeColor="accent2" w:themeTint="99"/>
        </w:tcBorders>
      </w:tcPr>
    </w:tblStylePr>
    <w:tblStylePr w:type="seCell">
      <w:tblPr/>
      <w:tcPr>
        <w:tcBorders>
          <w:top w:val="single" w:sz="4" w:space="0" w:color="5E748E" w:themeColor="accent2" w:themeTint="99"/>
        </w:tcBorders>
      </w:tcPr>
    </w:tblStylePr>
    <w:tblStylePr w:type="swCell">
      <w:tblPr/>
      <w:tcPr>
        <w:tcBorders>
          <w:top w:val="single" w:sz="4" w:space="0" w:color="5E748E" w:themeColor="accent2" w:themeTint="99"/>
        </w:tcBorders>
      </w:tcPr>
    </w:tblStylePr>
  </w:style>
  <w:style w:type="table" w:styleId="GridTable7Colorful-Accent3">
    <w:name w:val="Grid Table 7 Colorful Accent 3"/>
    <w:basedOn w:val="TableNormal"/>
    <w:uiPriority w:val="52"/>
    <w:semiHidden/>
    <w:rsid w:val="000552C6"/>
    <w:pPr>
      <w:spacing w:after="0" w:line="240" w:lineRule="auto"/>
    </w:pPr>
    <w:rPr>
      <w:color w:val="D47207" w:themeColor="accent3" w:themeShade="BF"/>
    </w:rPr>
    <w:tblPr>
      <w:tblStyleRowBandSize w:val="1"/>
      <w:tblStyleColBandSize w:val="1"/>
      <w:tblBorders>
        <w:top w:val="single" w:sz="4" w:space="0" w:color="FAC080" w:themeColor="accent3" w:themeTint="99"/>
        <w:left w:val="single" w:sz="4" w:space="0" w:color="FAC080" w:themeColor="accent3" w:themeTint="99"/>
        <w:bottom w:val="single" w:sz="4" w:space="0" w:color="FAC080" w:themeColor="accent3" w:themeTint="99"/>
        <w:right w:val="single" w:sz="4" w:space="0" w:color="FAC080" w:themeColor="accent3" w:themeTint="99"/>
        <w:insideH w:val="single" w:sz="4" w:space="0" w:color="FAC080" w:themeColor="accent3" w:themeTint="99"/>
        <w:insideV w:val="single" w:sz="4" w:space="0" w:color="FAC08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AD4" w:themeFill="accent3" w:themeFillTint="33"/>
      </w:tcPr>
    </w:tblStylePr>
    <w:tblStylePr w:type="band1Horz">
      <w:tblPr/>
      <w:tcPr>
        <w:shd w:val="clear" w:color="auto" w:fill="FDEAD4" w:themeFill="accent3" w:themeFillTint="33"/>
      </w:tcPr>
    </w:tblStylePr>
    <w:tblStylePr w:type="neCell">
      <w:tblPr/>
      <w:tcPr>
        <w:tcBorders>
          <w:bottom w:val="single" w:sz="4" w:space="0" w:color="FAC080" w:themeColor="accent3" w:themeTint="99"/>
        </w:tcBorders>
      </w:tcPr>
    </w:tblStylePr>
    <w:tblStylePr w:type="nwCell">
      <w:tblPr/>
      <w:tcPr>
        <w:tcBorders>
          <w:bottom w:val="single" w:sz="4" w:space="0" w:color="FAC080" w:themeColor="accent3" w:themeTint="99"/>
        </w:tcBorders>
      </w:tcPr>
    </w:tblStylePr>
    <w:tblStylePr w:type="seCell">
      <w:tblPr/>
      <w:tcPr>
        <w:tcBorders>
          <w:top w:val="single" w:sz="4" w:space="0" w:color="FAC080" w:themeColor="accent3" w:themeTint="99"/>
        </w:tcBorders>
      </w:tcPr>
    </w:tblStylePr>
    <w:tblStylePr w:type="swCell">
      <w:tblPr/>
      <w:tcPr>
        <w:tcBorders>
          <w:top w:val="single" w:sz="4" w:space="0" w:color="FAC080" w:themeColor="accent3" w:themeTint="99"/>
        </w:tcBorders>
      </w:tcPr>
    </w:tblStylePr>
  </w:style>
  <w:style w:type="table" w:styleId="GridTable7Colorful-Accent4">
    <w:name w:val="Grid Table 7 Colorful Accent 4"/>
    <w:basedOn w:val="TableNormal"/>
    <w:uiPriority w:val="52"/>
    <w:semiHidden/>
    <w:rsid w:val="000552C6"/>
    <w:pPr>
      <w:spacing w:after="0" w:line="240" w:lineRule="auto"/>
    </w:pPr>
    <w:rPr>
      <w:color w:val="006645" w:themeColor="accent4" w:themeShade="BF"/>
    </w:rPr>
    <w:tblPr>
      <w:tblStyleRowBandSize w:val="1"/>
      <w:tblStyleColBandSize w:val="1"/>
      <w:tblBorders>
        <w:top w:val="single" w:sz="4" w:space="0" w:color="1FFFB7" w:themeColor="accent4" w:themeTint="99"/>
        <w:left w:val="single" w:sz="4" w:space="0" w:color="1FFFB7" w:themeColor="accent4" w:themeTint="99"/>
        <w:bottom w:val="single" w:sz="4" w:space="0" w:color="1FFFB7" w:themeColor="accent4" w:themeTint="99"/>
        <w:right w:val="single" w:sz="4" w:space="0" w:color="1FFFB7" w:themeColor="accent4" w:themeTint="99"/>
        <w:insideH w:val="single" w:sz="4" w:space="0" w:color="1FFFB7" w:themeColor="accent4" w:themeTint="99"/>
        <w:insideV w:val="single" w:sz="4" w:space="0" w:color="1FFFB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FFE7" w:themeFill="accent4" w:themeFillTint="33"/>
      </w:tcPr>
    </w:tblStylePr>
    <w:tblStylePr w:type="band1Horz">
      <w:tblPr/>
      <w:tcPr>
        <w:shd w:val="clear" w:color="auto" w:fill="B4FFE7" w:themeFill="accent4" w:themeFillTint="33"/>
      </w:tcPr>
    </w:tblStylePr>
    <w:tblStylePr w:type="neCell">
      <w:tblPr/>
      <w:tcPr>
        <w:tcBorders>
          <w:bottom w:val="single" w:sz="4" w:space="0" w:color="1FFFB7" w:themeColor="accent4" w:themeTint="99"/>
        </w:tcBorders>
      </w:tcPr>
    </w:tblStylePr>
    <w:tblStylePr w:type="nwCell">
      <w:tblPr/>
      <w:tcPr>
        <w:tcBorders>
          <w:bottom w:val="single" w:sz="4" w:space="0" w:color="1FFFB7" w:themeColor="accent4" w:themeTint="99"/>
        </w:tcBorders>
      </w:tcPr>
    </w:tblStylePr>
    <w:tblStylePr w:type="seCell">
      <w:tblPr/>
      <w:tcPr>
        <w:tcBorders>
          <w:top w:val="single" w:sz="4" w:space="0" w:color="1FFFB7" w:themeColor="accent4" w:themeTint="99"/>
        </w:tcBorders>
      </w:tcPr>
    </w:tblStylePr>
    <w:tblStylePr w:type="swCell">
      <w:tblPr/>
      <w:tcPr>
        <w:tcBorders>
          <w:top w:val="single" w:sz="4" w:space="0" w:color="1FFFB7" w:themeColor="accent4" w:themeTint="99"/>
        </w:tcBorders>
      </w:tcPr>
    </w:tblStylePr>
  </w:style>
  <w:style w:type="table" w:styleId="GridTable7Colorful-Accent5">
    <w:name w:val="Grid Table 7 Colorful Accent 5"/>
    <w:basedOn w:val="TableNormal"/>
    <w:uiPriority w:val="52"/>
    <w:semiHidden/>
    <w:rsid w:val="000552C6"/>
    <w:pPr>
      <w:spacing w:after="0" w:line="240" w:lineRule="auto"/>
    </w:pPr>
    <w:rPr>
      <w:color w:val="0056AA" w:themeColor="accent5" w:themeShade="BF"/>
    </w:rPr>
    <w:tblPr>
      <w:tblStyleRowBandSize w:val="1"/>
      <w:tblStyleColBandSize w:val="1"/>
      <w:tblBorders>
        <w:top w:val="single" w:sz="4" w:space="0" w:color="55ABFF" w:themeColor="accent5" w:themeTint="99"/>
        <w:left w:val="single" w:sz="4" w:space="0" w:color="55ABFF" w:themeColor="accent5" w:themeTint="99"/>
        <w:bottom w:val="single" w:sz="4" w:space="0" w:color="55ABFF" w:themeColor="accent5" w:themeTint="99"/>
        <w:right w:val="single" w:sz="4" w:space="0" w:color="55ABFF" w:themeColor="accent5" w:themeTint="99"/>
        <w:insideH w:val="single" w:sz="4" w:space="0" w:color="55ABFF" w:themeColor="accent5" w:themeTint="99"/>
        <w:insideV w:val="single" w:sz="4" w:space="0" w:color="55AB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E3FF" w:themeFill="accent5" w:themeFillTint="33"/>
      </w:tcPr>
    </w:tblStylePr>
    <w:tblStylePr w:type="band1Horz">
      <w:tblPr/>
      <w:tcPr>
        <w:shd w:val="clear" w:color="auto" w:fill="C6E3FF" w:themeFill="accent5" w:themeFillTint="33"/>
      </w:tcPr>
    </w:tblStylePr>
    <w:tblStylePr w:type="neCell">
      <w:tblPr/>
      <w:tcPr>
        <w:tcBorders>
          <w:bottom w:val="single" w:sz="4" w:space="0" w:color="55ABFF" w:themeColor="accent5" w:themeTint="99"/>
        </w:tcBorders>
      </w:tcPr>
    </w:tblStylePr>
    <w:tblStylePr w:type="nwCell">
      <w:tblPr/>
      <w:tcPr>
        <w:tcBorders>
          <w:bottom w:val="single" w:sz="4" w:space="0" w:color="55ABFF" w:themeColor="accent5" w:themeTint="99"/>
        </w:tcBorders>
      </w:tcPr>
    </w:tblStylePr>
    <w:tblStylePr w:type="seCell">
      <w:tblPr/>
      <w:tcPr>
        <w:tcBorders>
          <w:top w:val="single" w:sz="4" w:space="0" w:color="55ABFF" w:themeColor="accent5" w:themeTint="99"/>
        </w:tcBorders>
      </w:tcPr>
    </w:tblStylePr>
    <w:tblStylePr w:type="swCell">
      <w:tblPr/>
      <w:tcPr>
        <w:tcBorders>
          <w:top w:val="single" w:sz="4" w:space="0" w:color="55ABFF" w:themeColor="accent5" w:themeTint="99"/>
        </w:tcBorders>
      </w:tcPr>
    </w:tblStylePr>
  </w:style>
  <w:style w:type="table" w:styleId="GridTable7Colorful-Accent6">
    <w:name w:val="Grid Table 7 Colorful Accent 6"/>
    <w:basedOn w:val="TableNormal"/>
    <w:uiPriority w:val="52"/>
    <w:semiHidden/>
    <w:rsid w:val="000552C6"/>
    <w:pPr>
      <w:spacing w:after="0" w:line="240" w:lineRule="auto"/>
    </w:pPr>
    <w:rPr>
      <w:color w:val="8F2500" w:themeColor="accent6" w:themeShade="BF"/>
    </w:rPr>
    <w:tblPr>
      <w:tblStyleRowBandSize w:val="1"/>
      <w:tblStyleColBandSize w:val="1"/>
      <w:tblBorders>
        <w:top w:val="single" w:sz="4" w:space="0" w:color="FF7140" w:themeColor="accent6" w:themeTint="99"/>
        <w:left w:val="single" w:sz="4" w:space="0" w:color="FF7140" w:themeColor="accent6" w:themeTint="99"/>
        <w:bottom w:val="single" w:sz="4" w:space="0" w:color="FF7140" w:themeColor="accent6" w:themeTint="99"/>
        <w:right w:val="single" w:sz="4" w:space="0" w:color="FF7140" w:themeColor="accent6" w:themeTint="99"/>
        <w:insideH w:val="single" w:sz="4" w:space="0" w:color="FF7140" w:themeColor="accent6" w:themeTint="99"/>
        <w:insideV w:val="single" w:sz="4" w:space="0" w:color="FF714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FBF" w:themeFill="accent6" w:themeFillTint="33"/>
      </w:tcPr>
    </w:tblStylePr>
    <w:tblStylePr w:type="band1Horz">
      <w:tblPr/>
      <w:tcPr>
        <w:shd w:val="clear" w:color="auto" w:fill="FFCFBF" w:themeFill="accent6" w:themeFillTint="33"/>
      </w:tcPr>
    </w:tblStylePr>
    <w:tblStylePr w:type="neCell">
      <w:tblPr/>
      <w:tcPr>
        <w:tcBorders>
          <w:bottom w:val="single" w:sz="4" w:space="0" w:color="FF7140" w:themeColor="accent6" w:themeTint="99"/>
        </w:tcBorders>
      </w:tcPr>
    </w:tblStylePr>
    <w:tblStylePr w:type="nwCell">
      <w:tblPr/>
      <w:tcPr>
        <w:tcBorders>
          <w:bottom w:val="single" w:sz="4" w:space="0" w:color="FF7140" w:themeColor="accent6" w:themeTint="99"/>
        </w:tcBorders>
      </w:tcPr>
    </w:tblStylePr>
    <w:tblStylePr w:type="seCell">
      <w:tblPr/>
      <w:tcPr>
        <w:tcBorders>
          <w:top w:val="single" w:sz="4" w:space="0" w:color="FF7140" w:themeColor="accent6" w:themeTint="99"/>
        </w:tcBorders>
      </w:tcPr>
    </w:tblStylePr>
    <w:tblStylePr w:type="swCell">
      <w:tblPr/>
      <w:tcPr>
        <w:tcBorders>
          <w:top w:val="single" w:sz="4" w:space="0" w:color="FF7140" w:themeColor="accent6" w:themeTint="99"/>
        </w:tcBorders>
      </w:tcPr>
    </w:tblStylePr>
  </w:style>
  <w:style w:type="character" w:styleId="Hashtag">
    <w:name w:val="Hashtag"/>
    <w:basedOn w:val="DefaultParagraphFont"/>
    <w:uiPriority w:val="99"/>
    <w:semiHidden/>
    <w:unhideWhenUsed/>
    <w:rsid w:val="000552C6"/>
    <w:rPr>
      <w:color w:val="2B579A"/>
      <w:shd w:val="clear" w:color="auto" w:fill="E6E6E6"/>
      <w:lang w:val="en-GB"/>
    </w:rPr>
  </w:style>
  <w:style w:type="table" w:styleId="ListTable1Light">
    <w:name w:val="List Table 1 Light"/>
    <w:basedOn w:val="TableNormal"/>
    <w:uiPriority w:val="46"/>
    <w:semiHidden/>
    <w:rsid w:val="000552C6"/>
    <w:pPr>
      <w:spacing w:after="0" w:line="240" w:lineRule="auto"/>
    </w:pPr>
    <w:tblPr>
      <w:tblStyleRowBandSize w:val="1"/>
      <w:tblStyleColBandSize w:val="1"/>
    </w:tblPr>
    <w:tblStylePr w:type="firstRow">
      <w:rPr>
        <w:b/>
        <w:bCs/>
      </w:rPr>
      <w:tblPr/>
      <w:tcPr>
        <w:tcBorders>
          <w:bottom w:val="single" w:sz="4" w:space="0" w:color="5E748E" w:themeColor="text1" w:themeTint="99"/>
        </w:tcBorders>
      </w:tcPr>
    </w:tblStylePr>
    <w:tblStylePr w:type="lastRow">
      <w:rPr>
        <w:b/>
        <w:bCs/>
      </w:rPr>
      <w:tblPr/>
      <w:tcPr>
        <w:tcBorders>
          <w:top w:val="single" w:sz="4" w:space="0" w:color="5E748E" w:themeColor="text1" w:themeTint="99"/>
        </w:tcBorders>
      </w:tcPr>
    </w:tblStylePr>
    <w:tblStylePr w:type="firstCol">
      <w:rPr>
        <w:b/>
        <w:bCs/>
      </w:rPr>
    </w:tblStylePr>
    <w:tblStylePr w:type="lastCol">
      <w:rPr>
        <w:b/>
        <w:bCs/>
      </w:rPr>
    </w:tblStylePr>
    <w:tblStylePr w:type="band1Vert">
      <w:tblPr/>
      <w:tcPr>
        <w:shd w:val="clear" w:color="auto" w:fill="C8D0DA" w:themeFill="text1" w:themeFillTint="33"/>
      </w:tcPr>
    </w:tblStylePr>
    <w:tblStylePr w:type="band1Horz">
      <w:tblPr/>
      <w:tcPr>
        <w:shd w:val="clear" w:color="auto" w:fill="C8D0DA" w:themeFill="text1" w:themeFillTint="33"/>
      </w:tcPr>
    </w:tblStylePr>
  </w:style>
  <w:style w:type="table" w:styleId="ListTable1Light-Accent1">
    <w:name w:val="List Table 1 Light Accent 1"/>
    <w:basedOn w:val="TableNormal"/>
    <w:uiPriority w:val="46"/>
    <w:semiHidden/>
    <w:rsid w:val="000552C6"/>
    <w:pPr>
      <w:spacing w:after="0" w:line="240" w:lineRule="auto"/>
    </w:pPr>
    <w:tblPr>
      <w:tblStyleRowBandSize w:val="1"/>
      <w:tblStyleColBandSize w:val="1"/>
    </w:tblPr>
    <w:tblStylePr w:type="firstRow">
      <w:rPr>
        <w:b/>
        <w:bCs/>
      </w:rPr>
      <w:tblPr/>
      <w:tcPr>
        <w:tcBorders>
          <w:bottom w:val="single" w:sz="4" w:space="0" w:color="45D6FF" w:themeColor="accent1" w:themeTint="99"/>
        </w:tcBorders>
      </w:tcPr>
    </w:tblStylePr>
    <w:tblStylePr w:type="lastRow">
      <w:rPr>
        <w:b/>
        <w:bCs/>
      </w:rPr>
      <w:tblPr/>
      <w:tcPr>
        <w:tcBorders>
          <w:top w:val="single" w:sz="4" w:space="0" w:color="45D6FF" w:themeColor="accent1" w:themeTint="99"/>
        </w:tcBorders>
      </w:tcPr>
    </w:tblStylePr>
    <w:tblStylePr w:type="firstCol">
      <w:rPr>
        <w:b/>
        <w:bCs/>
      </w:rPr>
    </w:tblStylePr>
    <w:tblStylePr w:type="lastCol">
      <w:rPr>
        <w:b/>
        <w:bCs/>
      </w:rPr>
    </w:tblStylePr>
    <w:tblStylePr w:type="band1Vert">
      <w:tblPr/>
      <w:tcPr>
        <w:shd w:val="clear" w:color="auto" w:fill="C1F1FF" w:themeFill="accent1" w:themeFillTint="33"/>
      </w:tcPr>
    </w:tblStylePr>
    <w:tblStylePr w:type="band1Horz">
      <w:tblPr/>
      <w:tcPr>
        <w:shd w:val="clear" w:color="auto" w:fill="C1F1FF" w:themeFill="accent1" w:themeFillTint="33"/>
      </w:tcPr>
    </w:tblStylePr>
  </w:style>
  <w:style w:type="table" w:styleId="ListTable1Light-Accent2">
    <w:name w:val="List Table 1 Light Accent 2"/>
    <w:basedOn w:val="TableNormal"/>
    <w:uiPriority w:val="46"/>
    <w:semiHidden/>
    <w:rsid w:val="000552C6"/>
    <w:pPr>
      <w:spacing w:after="0" w:line="240" w:lineRule="auto"/>
    </w:pPr>
    <w:tblPr>
      <w:tblStyleRowBandSize w:val="1"/>
      <w:tblStyleColBandSize w:val="1"/>
    </w:tblPr>
    <w:tblStylePr w:type="firstRow">
      <w:rPr>
        <w:b/>
        <w:bCs/>
      </w:rPr>
      <w:tblPr/>
      <w:tcPr>
        <w:tcBorders>
          <w:bottom w:val="single" w:sz="4" w:space="0" w:color="5E748E" w:themeColor="accent2" w:themeTint="99"/>
        </w:tcBorders>
      </w:tcPr>
    </w:tblStylePr>
    <w:tblStylePr w:type="lastRow">
      <w:rPr>
        <w:b/>
        <w:bCs/>
      </w:rPr>
      <w:tblPr/>
      <w:tcPr>
        <w:tcBorders>
          <w:top w:val="single" w:sz="4" w:space="0" w:color="5E748E" w:themeColor="accent2" w:themeTint="99"/>
        </w:tcBorders>
      </w:tcPr>
    </w:tblStylePr>
    <w:tblStylePr w:type="firstCol">
      <w:rPr>
        <w:b/>
        <w:bCs/>
      </w:rPr>
    </w:tblStylePr>
    <w:tblStylePr w:type="lastCol">
      <w:rPr>
        <w:b/>
        <w:bCs/>
      </w:rPr>
    </w:tblStylePr>
    <w:tblStylePr w:type="band1Vert">
      <w:tblPr/>
      <w:tcPr>
        <w:shd w:val="clear" w:color="auto" w:fill="C8D0DA" w:themeFill="accent2" w:themeFillTint="33"/>
      </w:tcPr>
    </w:tblStylePr>
    <w:tblStylePr w:type="band1Horz">
      <w:tblPr/>
      <w:tcPr>
        <w:shd w:val="clear" w:color="auto" w:fill="C8D0DA" w:themeFill="accent2" w:themeFillTint="33"/>
      </w:tcPr>
    </w:tblStylePr>
  </w:style>
  <w:style w:type="table" w:styleId="ListTable1Light-Accent3">
    <w:name w:val="List Table 1 Light Accent 3"/>
    <w:basedOn w:val="TableNormal"/>
    <w:uiPriority w:val="46"/>
    <w:semiHidden/>
    <w:rsid w:val="000552C6"/>
    <w:pPr>
      <w:spacing w:after="0" w:line="240" w:lineRule="auto"/>
    </w:pPr>
    <w:tblPr>
      <w:tblStyleRowBandSize w:val="1"/>
      <w:tblStyleColBandSize w:val="1"/>
    </w:tblPr>
    <w:tblStylePr w:type="firstRow">
      <w:rPr>
        <w:b/>
        <w:bCs/>
      </w:rPr>
      <w:tblPr/>
      <w:tcPr>
        <w:tcBorders>
          <w:bottom w:val="single" w:sz="4" w:space="0" w:color="FAC080" w:themeColor="accent3" w:themeTint="99"/>
        </w:tcBorders>
      </w:tcPr>
    </w:tblStylePr>
    <w:tblStylePr w:type="lastRow">
      <w:rPr>
        <w:b/>
        <w:bCs/>
      </w:rPr>
      <w:tblPr/>
      <w:tcPr>
        <w:tcBorders>
          <w:top w:val="single" w:sz="4" w:space="0" w:color="FAC080" w:themeColor="accent3" w:themeTint="99"/>
        </w:tcBorders>
      </w:tcPr>
    </w:tblStylePr>
    <w:tblStylePr w:type="firstCol">
      <w:rPr>
        <w:b/>
        <w:bCs/>
      </w:rPr>
    </w:tblStylePr>
    <w:tblStylePr w:type="lastCol">
      <w:rPr>
        <w:b/>
        <w:bCs/>
      </w:rPr>
    </w:tblStylePr>
    <w:tblStylePr w:type="band1Vert">
      <w:tblPr/>
      <w:tcPr>
        <w:shd w:val="clear" w:color="auto" w:fill="FDEAD4" w:themeFill="accent3" w:themeFillTint="33"/>
      </w:tcPr>
    </w:tblStylePr>
    <w:tblStylePr w:type="band1Horz">
      <w:tblPr/>
      <w:tcPr>
        <w:shd w:val="clear" w:color="auto" w:fill="FDEAD4" w:themeFill="accent3" w:themeFillTint="33"/>
      </w:tcPr>
    </w:tblStylePr>
  </w:style>
  <w:style w:type="table" w:styleId="ListTable1Light-Accent4">
    <w:name w:val="List Table 1 Light Accent 4"/>
    <w:basedOn w:val="TableNormal"/>
    <w:uiPriority w:val="46"/>
    <w:semiHidden/>
    <w:rsid w:val="000552C6"/>
    <w:pPr>
      <w:spacing w:after="0" w:line="240" w:lineRule="auto"/>
    </w:pPr>
    <w:tblPr>
      <w:tblStyleRowBandSize w:val="1"/>
      <w:tblStyleColBandSize w:val="1"/>
    </w:tblPr>
    <w:tblStylePr w:type="firstRow">
      <w:rPr>
        <w:b/>
        <w:bCs/>
      </w:rPr>
      <w:tblPr/>
      <w:tcPr>
        <w:tcBorders>
          <w:bottom w:val="single" w:sz="4" w:space="0" w:color="1FFFB7" w:themeColor="accent4" w:themeTint="99"/>
        </w:tcBorders>
      </w:tcPr>
    </w:tblStylePr>
    <w:tblStylePr w:type="lastRow">
      <w:rPr>
        <w:b/>
        <w:bCs/>
      </w:rPr>
      <w:tblPr/>
      <w:tcPr>
        <w:tcBorders>
          <w:top w:val="single" w:sz="4" w:space="0" w:color="1FFFB7" w:themeColor="accent4" w:themeTint="99"/>
        </w:tcBorders>
      </w:tcPr>
    </w:tblStylePr>
    <w:tblStylePr w:type="firstCol">
      <w:rPr>
        <w:b/>
        <w:bCs/>
      </w:rPr>
    </w:tblStylePr>
    <w:tblStylePr w:type="lastCol">
      <w:rPr>
        <w:b/>
        <w:bCs/>
      </w:rPr>
    </w:tblStylePr>
    <w:tblStylePr w:type="band1Vert">
      <w:tblPr/>
      <w:tcPr>
        <w:shd w:val="clear" w:color="auto" w:fill="B4FFE7" w:themeFill="accent4" w:themeFillTint="33"/>
      </w:tcPr>
    </w:tblStylePr>
    <w:tblStylePr w:type="band1Horz">
      <w:tblPr/>
      <w:tcPr>
        <w:shd w:val="clear" w:color="auto" w:fill="B4FFE7" w:themeFill="accent4" w:themeFillTint="33"/>
      </w:tcPr>
    </w:tblStylePr>
  </w:style>
  <w:style w:type="table" w:styleId="ListTable1Light-Accent5">
    <w:name w:val="List Table 1 Light Accent 5"/>
    <w:basedOn w:val="TableNormal"/>
    <w:uiPriority w:val="46"/>
    <w:semiHidden/>
    <w:rsid w:val="000552C6"/>
    <w:pPr>
      <w:spacing w:after="0" w:line="240" w:lineRule="auto"/>
    </w:pPr>
    <w:tblPr>
      <w:tblStyleRowBandSize w:val="1"/>
      <w:tblStyleColBandSize w:val="1"/>
    </w:tblPr>
    <w:tblStylePr w:type="firstRow">
      <w:rPr>
        <w:b/>
        <w:bCs/>
      </w:rPr>
      <w:tblPr/>
      <w:tcPr>
        <w:tcBorders>
          <w:bottom w:val="single" w:sz="4" w:space="0" w:color="55ABFF" w:themeColor="accent5" w:themeTint="99"/>
        </w:tcBorders>
      </w:tcPr>
    </w:tblStylePr>
    <w:tblStylePr w:type="lastRow">
      <w:rPr>
        <w:b/>
        <w:bCs/>
      </w:rPr>
      <w:tblPr/>
      <w:tcPr>
        <w:tcBorders>
          <w:top w:val="single" w:sz="4" w:space="0" w:color="55ABFF" w:themeColor="accent5" w:themeTint="99"/>
        </w:tcBorders>
      </w:tcPr>
    </w:tblStylePr>
    <w:tblStylePr w:type="firstCol">
      <w:rPr>
        <w:b/>
        <w:bCs/>
      </w:rPr>
    </w:tblStylePr>
    <w:tblStylePr w:type="lastCol">
      <w:rPr>
        <w:b/>
        <w:bCs/>
      </w:rPr>
    </w:tblStylePr>
    <w:tblStylePr w:type="band1Vert">
      <w:tblPr/>
      <w:tcPr>
        <w:shd w:val="clear" w:color="auto" w:fill="C6E3FF" w:themeFill="accent5" w:themeFillTint="33"/>
      </w:tcPr>
    </w:tblStylePr>
    <w:tblStylePr w:type="band1Horz">
      <w:tblPr/>
      <w:tcPr>
        <w:shd w:val="clear" w:color="auto" w:fill="C6E3FF" w:themeFill="accent5" w:themeFillTint="33"/>
      </w:tcPr>
    </w:tblStylePr>
  </w:style>
  <w:style w:type="table" w:styleId="ListTable1Light-Accent6">
    <w:name w:val="List Table 1 Light Accent 6"/>
    <w:basedOn w:val="TableNormal"/>
    <w:uiPriority w:val="46"/>
    <w:semiHidden/>
    <w:rsid w:val="000552C6"/>
    <w:pPr>
      <w:spacing w:after="0" w:line="240" w:lineRule="auto"/>
    </w:pPr>
    <w:tblPr>
      <w:tblStyleRowBandSize w:val="1"/>
      <w:tblStyleColBandSize w:val="1"/>
    </w:tblPr>
    <w:tblStylePr w:type="firstRow">
      <w:rPr>
        <w:b/>
        <w:bCs/>
      </w:rPr>
      <w:tblPr/>
      <w:tcPr>
        <w:tcBorders>
          <w:bottom w:val="single" w:sz="4" w:space="0" w:color="FF7140" w:themeColor="accent6" w:themeTint="99"/>
        </w:tcBorders>
      </w:tcPr>
    </w:tblStylePr>
    <w:tblStylePr w:type="lastRow">
      <w:rPr>
        <w:b/>
        <w:bCs/>
      </w:rPr>
      <w:tblPr/>
      <w:tcPr>
        <w:tcBorders>
          <w:top w:val="single" w:sz="4" w:space="0" w:color="FF7140" w:themeColor="accent6" w:themeTint="99"/>
        </w:tcBorders>
      </w:tcPr>
    </w:tblStylePr>
    <w:tblStylePr w:type="firstCol">
      <w:rPr>
        <w:b/>
        <w:bCs/>
      </w:rPr>
    </w:tblStylePr>
    <w:tblStylePr w:type="lastCol">
      <w:rPr>
        <w:b/>
        <w:bCs/>
      </w:rPr>
    </w:tblStylePr>
    <w:tblStylePr w:type="band1Vert">
      <w:tblPr/>
      <w:tcPr>
        <w:shd w:val="clear" w:color="auto" w:fill="FFCFBF" w:themeFill="accent6" w:themeFillTint="33"/>
      </w:tcPr>
    </w:tblStylePr>
    <w:tblStylePr w:type="band1Horz">
      <w:tblPr/>
      <w:tcPr>
        <w:shd w:val="clear" w:color="auto" w:fill="FFCFBF" w:themeFill="accent6" w:themeFillTint="33"/>
      </w:tcPr>
    </w:tblStylePr>
  </w:style>
  <w:style w:type="table" w:styleId="ListTable2">
    <w:name w:val="List Table 2"/>
    <w:basedOn w:val="TableNormal"/>
    <w:uiPriority w:val="47"/>
    <w:semiHidden/>
    <w:rsid w:val="000552C6"/>
    <w:pPr>
      <w:spacing w:after="0" w:line="240" w:lineRule="auto"/>
    </w:pPr>
    <w:tblPr>
      <w:tblStyleRowBandSize w:val="1"/>
      <w:tblStyleColBandSize w:val="1"/>
      <w:tblBorders>
        <w:top w:val="single" w:sz="4" w:space="0" w:color="5E748E" w:themeColor="text1" w:themeTint="99"/>
        <w:bottom w:val="single" w:sz="4" w:space="0" w:color="5E748E" w:themeColor="text1" w:themeTint="99"/>
        <w:insideH w:val="single" w:sz="4" w:space="0" w:color="5E748E"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D0DA" w:themeFill="text1" w:themeFillTint="33"/>
      </w:tcPr>
    </w:tblStylePr>
    <w:tblStylePr w:type="band1Horz">
      <w:tblPr/>
      <w:tcPr>
        <w:shd w:val="clear" w:color="auto" w:fill="C8D0DA" w:themeFill="text1" w:themeFillTint="33"/>
      </w:tcPr>
    </w:tblStylePr>
  </w:style>
  <w:style w:type="table" w:styleId="ListTable2-Accent1">
    <w:name w:val="List Table 2 Accent 1"/>
    <w:basedOn w:val="TableNormal"/>
    <w:uiPriority w:val="47"/>
    <w:semiHidden/>
    <w:rsid w:val="000552C6"/>
    <w:pPr>
      <w:spacing w:after="0" w:line="240" w:lineRule="auto"/>
    </w:pPr>
    <w:tblPr>
      <w:tblStyleRowBandSize w:val="1"/>
      <w:tblStyleColBandSize w:val="1"/>
      <w:tblBorders>
        <w:top w:val="single" w:sz="4" w:space="0" w:color="45D6FF" w:themeColor="accent1" w:themeTint="99"/>
        <w:bottom w:val="single" w:sz="4" w:space="0" w:color="45D6FF" w:themeColor="accent1" w:themeTint="99"/>
        <w:insideH w:val="single" w:sz="4" w:space="0" w:color="45D6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F1FF" w:themeFill="accent1" w:themeFillTint="33"/>
      </w:tcPr>
    </w:tblStylePr>
    <w:tblStylePr w:type="band1Horz">
      <w:tblPr/>
      <w:tcPr>
        <w:shd w:val="clear" w:color="auto" w:fill="C1F1FF" w:themeFill="accent1" w:themeFillTint="33"/>
      </w:tcPr>
    </w:tblStylePr>
  </w:style>
  <w:style w:type="table" w:styleId="ListTable2-Accent2">
    <w:name w:val="List Table 2 Accent 2"/>
    <w:basedOn w:val="TableNormal"/>
    <w:uiPriority w:val="47"/>
    <w:semiHidden/>
    <w:rsid w:val="000552C6"/>
    <w:pPr>
      <w:spacing w:after="0" w:line="240" w:lineRule="auto"/>
    </w:pPr>
    <w:tblPr>
      <w:tblStyleRowBandSize w:val="1"/>
      <w:tblStyleColBandSize w:val="1"/>
      <w:tblBorders>
        <w:top w:val="single" w:sz="4" w:space="0" w:color="5E748E" w:themeColor="accent2" w:themeTint="99"/>
        <w:bottom w:val="single" w:sz="4" w:space="0" w:color="5E748E" w:themeColor="accent2" w:themeTint="99"/>
        <w:insideH w:val="single" w:sz="4" w:space="0" w:color="5E748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D0DA" w:themeFill="accent2" w:themeFillTint="33"/>
      </w:tcPr>
    </w:tblStylePr>
    <w:tblStylePr w:type="band1Horz">
      <w:tblPr/>
      <w:tcPr>
        <w:shd w:val="clear" w:color="auto" w:fill="C8D0DA" w:themeFill="accent2" w:themeFillTint="33"/>
      </w:tcPr>
    </w:tblStylePr>
  </w:style>
  <w:style w:type="table" w:styleId="ListTable2-Accent3">
    <w:name w:val="List Table 2 Accent 3"/>
    <w:basedOn w:val="TableNormal"/>
    <w:uiPriority w:val="47"/>
    <w:semiHidden/>
    <w:rsid w:val="000552C6"/>
    <w:pPr>
      <w:spacing w:after="0" w:line="240" w:lineRule="auto"/>
    </w:pPr>
    <w:tblPr>
      <w:tblStyleRowBandSize w:val="1"/>
      <w:tblStyleColBandSize w:val="1"/>
      <w:tblBorders>
        <w:top w:val="single" w:sz="4" w:space="0" w:color="FAC080" w:themeColor="accent3" w:themeTint="99"/>
        <w:bottom w:val="single" w:sz="4" w:space="0" w:color="FAC080" w:themeColor="accent3" w:themeTint="99"/>
        <w:insideH w:val="single" w:sz="4" w:space="0" w:color="FAC080"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AD4" w:themeFill="accent3" w:themeFillTint="33"/>
      </w:tcPr>
    </w:tblStylePr>
    <w:tblStylePr w:type="band1Horz">
      <w:tblPr/>
      <w:tcPr>
        <w:shd w:val="clear" w:color="auto" w:fill="FDEAD4" w:themeFill="accent3" w:themeFillTint="33"/>
      </w:tcPr>
    </w:tblStylePr>
  </w:style>
  <w:style w:type="table" w:styleId="ListTable2-Accent4">
    <w:name w:val="List Table 2 Accent 4"/>
    <w:basedOn w:val="TableNormal"/>
    <w:uiPriority w:val="47"/>
    <w:semiHidden/>
    <w:rsid w:val="000552C6"/>
    <w:pPr>
      <w:spacing w:after="0" w:line="240" w:lineRule="auto"/>
    </w:pPr>
    <w:tblPr>
      <w:tblStyleRowBandSize w:val="1"/>
      <w:tblStyleColBandSize w:val="1"/>
      <w:tblBorders>
        <w:top w:val="single" w:sz="4" w:space="0" w:color="1FFFB7" w:themeColor="accent4" w:themeTint="99"/>
        <w:bottom w:val="single" w:sz="4" w:space="0" w:color="1FFFB7" w:themeColor="accent4" w:themeTint="99"/>
        <w:insideH w:val="single" w:sz="4" w:space="0" w:color="1FFFB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4FFE7" w:themeFill="accent4" w:themeFillTint="33"/>
      </w:tcPr>
    </w:tblStylePr>
    <w:tblStylePr w:type="band1Horz">
      <w:tblPr/>
      <w:tcPr>
        <w:shd w:val="clear" w:color="auto" w:fill="B4FFE7" w:themeFill="accent4" w:themeFillTint="33"/>
      </w:tcPr>
    </w:tblStylePr>
  </w:style>
  <w:style w:type="table" w:styleId="ListTable2-Accent5">
    <w:name w:val="List Table 2 Accent 5"/>
    <w:basedOn w:val="TableNormal"/>
    <w:uiPriority w:val="47"/>
    <w:semiHidden/>
    <w:rsid w:val="000552C6"/>
    <w:pPr>
      <w:spacing w:after="0" w:line="240" w:lineRule="auto"/>
    </w:pPr>
    <w:tblPr>
      <w:tblStyleRowBandSize w:val="1"/>
      <w:tblStyleColBandSize w:val="1"/>
      <w:tblBorders>
        <w:top w:val="single" w:sz="4" w:space="0" w:color="55ABFF" w:themeColor="accent5" w:themeTint="99"/>
        <w:bottom w:val="single" w:sz="4" w:space="0" w:color="55ABFF" w:themeColor="accent5" w:themeTint="99"/>
        <w:insideH w:val="single" w:sz="4" w:space="0" w:color="55AB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6E3FF" w:themeFill="accent5" w:themeFillTint="33"/>
      </w:tcPr>
    </w:tblStylePr>
    <w:tblStylePr w:type="band1Horz">
      <w:tblPr/>
      <w:tcPr>
        <w:shd w:val="clear" w:color="auto" w:fill="C6E3FF" w:themeFill="accent5" w:themeFillTint="33"/>
      </w:tcPr>
    </w:tblStylePr>
  </w:style>
  <w:style w:type="table" w:styleId="ListTable2-Accent6">
    <w:name w:val="List Table 2 Accent 6"/>
    <w:basedOn w:val="TableNormal"/>
    <w:uiPriority w:val="47"/>
    <w:semiHidden/>
    <w:rsid w:val="000552C6"/>
    <w:pPr>
      <w:spacing w:after="0" w:line="240" w:lineRule="auto"/>
    </w:pPr>
    <w:tblPr>
      <w:tblStyleRowBandSize w:val="1"/>
      <w:tblStyleColBandSize w:val="1"/>
      <w:tblBorders>
        <w:top w:val="single" w:sz="4" w:space="0" w:color="FF7140" w:themeColor="accent6" w:themeTint="99"/>
        <w:bottom w:val="single" w:sz="4" w:space="0" w:color="FF7140" w:themeColor="accent6" w:themeTint="99"/>
        <w:insideH w:val="single" w:sz="4" w:space="0" w:color="FF714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CFBF" w:themeFill="accent6" w:themeFillTint="33"/>
      </w:tcPr>
    </w:tblStylePr>
    <w:tblStylePr w:type="band1Horz">
      <w:tblPr/>
      <w:tcPr>
        <w:shd w:val="clear" w:color="auto" w:fill="FFCFBF" w:themeFill="accent6" w:themeFillTint="33"/>
      </w:tcPr>
    </w:tblStylePr>
  </w:style>
  <w:style w:type="table" w:styleId="ListTable3">
    <w:name w:val="List Table 3"/>
    <w:basedOn w:val="TableNormal"/>
    <w:uiPriority w:val="48"/>
    <w:semiHidden/>
    <w:rsid w:val="000552C6"/>
    <w:pPr>
      <w:spacing w:after="0" w:line="240" w:lineRule="auto"/>
    </w:pPr>
    <w:tblPr>
      <w:tblStyleRowBandSize w:val="1"/>
      <w:tblStyleColBandSize w:val="1"/>
      <w:tblBorders>
        <w:top w:val="single" w:sz="4" w:space="0" w:color="161B21" w:themeColor="text1"/>
        <w:left w:val="single" w:sz="4" w:space="0" w:color="161B21" w:themeColor="text1"/>
        <w:bottom w:val="single" w:sz="4" w:space="0" w:color="161B21" w:themeColor="text1"/>
        <w:right w:val="single" w:sz="4" w:space="0" w:color="161B21" w:themeColor="text1"/>
      </w:tblBorders>
    </w:tblPr>
    <w:tblStylePr w:type="firstRow">
      <w:rPr>
        <w:b/>
        <w:bCs/>
        <w:color w:val="FFFFFF" w:themeColor="background1"/>
      </w:rPr>
      <w:tblPr/>
      <w:tcPr>
        <w:shd w:val="clear" w:color="auto" w:fill="161B21" w:themeFill="text1"/>
      </w:tcPr>
    </w:tblStylePr>
    <w:tblStylePr w:type="lastRow">
      <w:rPr>
        <w:b/>
        <w:bCs/>
      </w:rPr>
      <w:tblPr/>
      <w:tcPr>
        <w:tcBorders>
          <w:top w:val="double" w:sz="4" w:space="0" w:color="161B21"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61B21" w:themeColor="text1"/>
          <w:right w:val="single" w:sz="4" w:space="0" w:color="161B21" w:themeColor="text1"/>
        </w:tcBorders>
      </w:tcPr>
    </w:tblStylePr>
    <w:tblStylePr w:type="band1Horz">
      <w:tblPr/>
      <w:tcPr>
        <w:tcBorders>
          <w:top w:val="single" w:sz="4" w:space="0" w:color="161B21" w:themeColor="text1"/>
          <w:bottom w:val="single" w:sz="4" w:space="0" w:color="161B21"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61B21" w:themeColor="text1"/>
          <w:left w:val="nil"/>
        </w:tcBorders>
      </w:tcPr>
    </w:tblStylePr>
    <w:tblStylePr w:type="swCell">
      <w:tblPr/>
      <w:tcPr>
        <w:tcBorders>
          <w:top w:val="double" w:sz="4" w:space="0" w:color="161B21" w:themeColor="text1"/>
          <w:right w:val="nil"/>
        </w:tcBorders>
      </w:tcPr>
    </w:tblStylePr>
  </w:style>
  <w:style w:type="table" w:styleId="ListTable3-Accent1">
    <w:name w:val="List Table 3 Accent 1"/>
    <w:basedOn w:val="TableNormal"/>
    <w:uiPriority w:val="48"/>
    <w:semiHidden/>
    <w:rsid w:val="000552C6"/>
    <w:pPr>
      <w:spacing w:after="0" w:line="240" w:lineRule="auto"/>
    </w:pPr>
    <w:tblPr>
      <w:tblStyleRowBandSize w:val="1"/>
      <w:tblStyleColBandSize w:val="1"/>
      <w:tblBorders>
        <w:top w:val="single" w:sz="4" w:space="0" w:color="009DC8" w:themeColor="accent1"/>
        <w:left w:val="single" w:sz="4" w:space="0" w:color="009DC8" w:themeColor="accent1"/>
        <w:bottom w:val="single" w:sz="4" w:space="0" w:color="009DC8" w:themeColor="accent1"/>
        <w:right w:val="single" w:sz="4" w:space="0" w:color="009DC8" w:themeColor="accent1"/>
      </w:tblBorders>
    </w:tblPr>
    <w:tblStylePr w:type="firstRow">
      <w:rPr>
        <w:b/>
        <w:bCs/>
        <w:color w:val="FFFFFF" w:themeColor="background1"/>
      </w:rPr>
      <w:tblPr/>
      <w:tcPr>
        <w:shd w:val="clear" w:color="auto" w:fill="009DC8" w:themeFill="accent1"/>
      </w:tcPr>
    </w:tblStylePr>
    <w:tblStylePr w:type="lastRow">
      <w:rPr>
        <w:b/>
        <w:bCs/>
      </w:rPr>
      <w:tblPr/>
      <w:tcPr>
        <w:tcBorders>
          <w:top w:val="double" w:sz="4" w:space="0" w:color="009DC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DC8" w:themeColor="accent1"/>
          <w:right w:val="single" w:sz="4" w:space="0" w:color="009DC8" w:themeColor="accent1"/>
        </w:tcBorders>
      </w:tcPr>
    </w:tblStylePr>
    <w:tblStylePr w:type="band1Horz">
      <w:tblPr/>
      <w:tcPr>
        <w:tcBorders>
          <w:top w:val="single" w:sz="4" w:space="0" w:color="009DC8" w:themeColor="accent1"/>
          <w:bottom w:val="single" w:sz="4" w:space="0" w:color="009DC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DC8" w:themeColor="accent1"/>
          <w:left w:val="nil"/>
        </w:tcBorders>
      </w:tcPr>
    </w:tblStylePr>
    <w:tblStylePr w:type="swCell">
      <w:tblPr/>
      <w:tcPr>
        <w:tcBorders>
          <w:top w:val="double" w:sz="4" w:space="0" w:color="009DC8" w:themeColor="accent1"/>
          <w:right w:val="nil"/>
        </w:tcBorders>
      </w:tcPr>
    </w:tblStylePr>
  </w:style>
  <w:style w:type="table" w:styleId="ListTable3-Accent2">
    <w:name w:val="List Table 3 Accent 2"/>
    <w:basedOn w:val="TableNormal"/>
    <w:uiPriority w:val="48"/>
    <w:semiHidden/>
    <w:rsid w:val="000552C6"/>
    <w:pPr>
      <w:spacing w:after="0" w:line="240" w:lineRule="auto"/>
    </w:pPr>
    <w:tblPr>
      <w:tblStyleRowBandSize w:val="1"/>
      <w:tblStyleColBandSize w:val="1"/>
      <w:tblBorders>
        <w:top w:val="single" w:sz="4" w:space="0" w:color="161B21" w:themeColor="accent2"/>
        <w:left w:val="single" w:sz="4" w:space="0" w:color="161B21" w:themeColor="accent2"/>
        <w:bottom w:val="single" w:sz="4" w:space="0" w:color="161B21" w:themeColor="accent2"/>
        <w:right w:val="single" w:sz="4" w:space="0" w:color="161B21" w:themeColor="accent2"/>
      </w:tblBorders>
    </w:tblPr>
    <w:tblStylePr w:type="firstRow">
      <w:rPr>
        <w:b/>
        <w:bCs/>
        <w:color w:val="FFFFFF" w:themeColor="background1"/>
      </w:rPr>
      <w:tblPr/>
      <w:tcPr>
        <w:shd w:val="clear" w:color="auto" w:fill="161B21" w:themeFill="accent2"/>
      </w:tcPr>
    </w:tblStylePr>
    <w:tblStylePr w:type="lastRow">
      <w:rPr>
        <w:b/>
        <w:bCs/>
      </w:rPr>
      <w:tblPr/>
      <w:tcPr>
        <w:tcBorders>
          <w:top w:val="double" w:sz="4" w:space="0" w:color="161B2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61B21" w:themeColor="accent2"/>
          <w:right w:val="single" w:sz="4" w:space="0" w:color="161B21" w:themeColor="accent2"/>
        </w:tcBorders>
      </w:tcPr>
    </w:tblStylePr>
    <w:tblStylePr w:type="band1Horz">
      <w:tblPr/>
      <w:tcPr>
        <w:tcBorders>
          <w:top w:val="single" w:sz="4" w:space="0" w:color="161B21" w:themeColor="accent2"/>
          <w:bottom w:val="single" w:sz="4" w:space="0" w:color="161B2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61B21" w:themeColor="accent2"/>
          <w:left w:val="nil"/>
        </w:tcBorders>
      </w:tcPr>
    </w:tblStylePr>
    <w:tblStylePr w:type="swCell">
      <w:tblPr/>
      <w:tcPr>
        <w:tcBorders>
          <w:top w:val="double" w:sz="4" w:space="0" w:color="161B21" w:themeColor="accent2"/>
          <w:right w:val="nil"/>
        </w:tcBorders>
      </w:tcPr>
    </w:tblStylePr>
  </w:style>
  <w:style w:type="table" w:styleId="ListTable3-Accent3">
    <w:name w:val="List Table 3 Accent 3"/>
    <w:basedOn w:val="TableNormal"/>
    <w:uiPriority w:val="48"/>
    <w:semiHidden/>
    <w:rsid w:val="000552C6"/>
    <w:pPr>
      <w:spacing w:after="0" w:line="240" w:lineRule="auto"/>
    </w:pPr>
    <w:tblPr>
      <w:tblStyleRowBandSize w:val="1"/>
      <w:tblStyleColBandSize w:val="1"/>
      <w:tblBorders>
        <w:top w:val="single" w:sz="4" w:space="0" w:color="F8982D" w:themeColor="accent3"/>
        <w:left w:val="single" w:sz="4" w:space="0" w:color="F8982D" w:themeColor="accent3"/>
        <w:bottom w:val="single" w:sz="4" w:space="0" w:color="F8982D" w:themeColor="accent3"/>
        <w:right w:val="single" w:sz="4" w:space="0" w:color="F8982D" w:themeColor="accent3"/>
      </w:tblBorders>
    </w:tblPr>
    <w:tblStylePr w:type="firstRow">
      <w:rPr>
        <w:b/>
        <w:bCs/>
        <w:color w:val="FFFFFF" w:themeColor="background1"/>
      </w:rPr>
      <w:tblPr/>
      <w:tcPr>
        <w:shd w:val="clear" w:color="auto" w:fill="F8982D" w:themeFill="accent3"/>
      </w:tcPr>
    </w:tblStylePr>
    <w:tblStylePr w:type="lastRow">
      <w:rPr>
        <w:b/>
        <w:bCs/>
      </w:rPr>
      <w:tblPr/>
      <w:tcPr>
        <w:tcBorders>
          <w:top w:val="double" w:sz="4" w:space="0" w:color="F8982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8982D" w:themeColor="accent3"/>
          <w:right w:val="single" w:sz="4" w:space="0" w:color="F8982D" w:themeColor="accent3"/>
        </w:tcBorders>
      </w:tcPr>
    </w:tblStylePr>
    <w:tblStylePr w:type="band1Horz">
      <w:tblPr/>
      <w:tcPr>
        <w:tcBorders>
          <w:top w:val="single" w:sz="4" w:space="0" w:color="F8982D" w:themeColor="accent3"/>
          <w:bottom w:val="single" w:sz="4" w:space="0" w:color="F8982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8982D" w:themeColor="accent3"/>
          <w:left w:val="nil"/>
        </w:tcBorders>
      </w:tcPr>
    </w:tblStylePr>
    <w:tblStylePr w:type="swCell">
      <w:tblPr/>
      <w:tcPr>
        <w:tcBorders>
          <w:top w:val="double" w:sz="4" w:space="0" w:color="F8982D" w:themeColor="accent3"/>
          <w:right w:val="nil"/>
        </w:tcBorders>
      </w:tcPr>
    </w:tblStylePr>
  </w:style>
  <w:style w:type="table" w:styleId="ListTable3-Accent4">
    <w:name w:val="List Table 3 Accent 4"/>
    <w:basedOn w:val="TableNormal"/>
    <w:uiPriority w:val="48"/>
    <w:semiHidden/>
    <w:rsid w:val="000552C6"/>
    <w:pPr>
      <w:spacing w:after="0" w:line="240" w:lineRule="auto"/>
    </w:pPr>
    <w:tblPr>
      <w:tblStyleRowBandSize w:val="1"/>
      <w:tblStyleColBandSize w:val="1"/>
      <w:tblBorders>
        <w:top w:val="single" w:sz="4" w:space="0" w:color="00895E" w:themeColor="accent4"/>
        <w:left w:val="single" w:sz="4" w:space="0" w:color="00895E" w:themeColor="accent4"/>
        <w:bottom w:val="single" w:sz="4" w:space="0" w:color="00895E" w:themeColor="accent4"/>
        <w:right w:val="single" w:sz="4" w:space="0" w:color="00895E" w:themeColor="accent4"/>
      </w:tblBorders>
    </w:tblPr>
    <w:tblStylePr w:type="firstRow">
      <w:rPr>
        <w:b/>
        <w:bCs/>
        <w:color w:val="FFFFFF" w:themeColor="background1"/>
      </w:rPr>
      <w:tblPr/>
      <w:tcPr>
        <w:shd w:val="clear" w:color="auto" w:fill="00895E" w:themeFill="accent4"/>
      </w:tcPr>
    </w:tblStylePr>
    <w:tblStylePr w:type="lastRow">
      <w:rPr>
        <w:b/>
        <w:bCs/>
      </w:rPr>
      <w:tblPr/>
      <w:tcPr>
        <w:tcBorders>
          <w:top w:val="double" w:sz="4" w:space="0" w:color="00895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895E" w:themeColor="accent4"/>
          <w:right w:val="single" w:sz="4" w:space="0" w:color="00895E" w:themeColor="accent4"/>
        </w:tcBorders>
      </w:tcPr>
    </w:tblStylePr>
    <w:tblStylePr w:type="band1Horz">
      <w:tblPr/>
      <w:tcPr>
        <w:tcBorders>
          <w:top w:val="single" w:sz="4" w:space="0" w:color="00895E" w:themeColor="accent4"/>
          <w:bottom w:val="single" w:sz="4" w:space="0" w:color="00895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95E" w:themeColor="accent4"/>
          <w:left w:val="nil"/>
        </w:tcBorders>
      </w:tcPr>
    </w:tblStylePr>
    <w:tblStylePr w:type="swCell">
      <w:tblPr/>
      <w:tcPr>
        <w:tcBorders>
          <w:top w:val="double" w:sz="4" w:space="0" w:color="00895E" w:themeColor="accent4"/>
          <w:right w:val="nil"/>
        </w:tcBorders>
      </w:tcPr>
    </w:tblStylePr>
  </w:style>
  <w:style w:type="table" w:styleId="ListTable3-Accent5">
    <w:name w:val="List Table 3 Accent 5"/>
    <w:basedOn w:val="TableNormal"/>
    <w:uiPriority w:val="48"/>
    <w:semiHidden/>
    <w:rsid w:val="000552C6"/>
    <w:pPr>
      <w:spacing w:after="0" w:line="240" w:lineRule="auto"/>
    </w:pPr>
    <w:tblPr>
      <w:tblStyleRowBandSize w:val="1"/>
      <w:tblStyleColBandSize w:val="1"/>
      <w:tblBorders>
        <w:top w:val="single" w:sz="4" w:space="0" w:color="0073E3" w:themeColor="accent5"/>
        <w:left w:val="single" w:sz="4" w:space="0" w:color="0073E3" w:themeColor="accent5"/>
        <w:bottom w:val="single" w:sz="4" w:space="0" w:color="0073E3" w:themeColor="accent5"/>
        <w:right w:val="single" w:sz="4" w:space="0" w:color="0073E3" w:themeColor="accent5"/>
      </w:tblBorders>
    </w:tblPr>
    <w:tblStylePr w:type="firstRow">
      <w:rPr>
        <w:b/>
        <w:bCs/>
        <w:color w:val="FFFFFF" w:themeColor="background1"/>
      </w:rPr>
      <w:tblPr/>
      <w:tcPr>
        <w:shd w:val="clear" w:color="auto" w:fill="0073E3" w:themeFill="accent5"/>
      </w:tcPr>
    </w:tblStylePr>
    <w:tblStylePr w:type="lastRow">
      <w:rPr>
        <w:b/>
        <w:bCs/>
      </w:rPr>
      <w:tblPr/>
      <w:tcPr>
        <w:tcBorders>
          <w:top w:val="double" w:sz="4" w:space="0" w:color="0073E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3E3" w:themeColor="accent5"/>
          <w:right w:val="single" w:sz="4" w:space="0" w:color="0073E3" w:themeColor="accent5"/>
        </w:tcBorders>
      </w:tcPr>
    </w:tblStylePr>
    <w:tblStylePr w:type="band1Horz">
      <w:tblPr/>
      <w:tcPr>
        <w:tcBorders>
          <w:top w:val="single" w:sz="4" w:space="0" w:color="0073E3" w:themeColor="accent5"/>
          <w:bottom w:val="single" w:sz="4" w:space="0" w:color="0073E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3E3" w:themeColor="accent5"/>
          <w:left w:val="nil"/>
        </w:tcBorders>
      </w:tcPr>
    </w:tblStylePr>
    <w:tblStylePr w:type="swCell">
      <w:tblPr/>
      <w:tcPr>
        <w:tcBorders>
          <w:top w:val="double" w:sz="4" w:space="0" w:color="0073E3" w:themeColor="accent5"/>
          <w:right w:val="nil"/>
        </w:tcBorders>
      </w:tcPr>
    </w:tblStylePr>
  </w:style>
  <w:style w:type="table" w:styleId="ListTable3-Accent6">
    <w:name w:val="List Table 3 Accent 6"/>
    <w:basedOn w:val="TableNormal"/>
    <w:uiPriority w:val="48"/>
    <w:semiHidden/>
    <w:rsid w:val="000552C6"/>
    <w:pPr>
      <w:spacing w:after="0" w:line="240" w:lineRule="auto"/>
    </w:pPr>
    <w:tblPr>
      <w:tblStyleRowBandSize w:val="1"/>
      <w:tblStyleColBandSize w:val="1"/>
      <w:tblBorders>
        <w:top w:val="single" w:sz="4" w:space="0" w:color="C03200" w:themeColor="accent6"/>
        <w:left w:val="single" w:sz="4" w:space="0" w:color="C03200" w:themeColor="accent6"/>
        <w:bottom w:val="single" w:sz="4" w:space="0" w:color="C03200" w:themeColor="accent6"/>
        <w:right w:val="single" w:sz="4" w:space="0" w:color="C03200" w:themeColor="accent6"/>
      </w:tblBorders>
    </w:tblPr>
    <w:tblStylePr w:type="firstRow">
      <w:rPr>
        <w:b/>
        <w:bCs/>
        <w:color w:val="FFFFFF" w:themeColor="background1"/>
      </w:rPr>
      <w:tblPr/>
      <w:tcPr>
        <w:shd w:val="clear" w:color="auto" w:fill="C03200" w:themeFill="accent6"/>
      </w:tcPr>
    </w:tblStylePr>
    <w:tblStylePr w:type="lastRow">
      <w:rPr>
        <w:b/>
        <w:bCs/>
      </w:rPr>
      <w:tblPr/>
      <w:tcPr>
        <w:tcBorders>
          <w:top w:val="double" w:sz="4" w:space="0" w:color="C032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3200" w:themeColor="accent6"/>
          <w:right w:val="single" w:sz="4" w:space="0" w:color="C03200" w:themeColor="accent6"/>
        </w:tcBorders>
      </w:tcPr>
    </w:tblStylePr>
    <w:tblStylePr w:type="band1Horz">
      <w:tblPr/>
      <w:tcPr>
        <w:tcBorders>
          <w:top w:val="single" w:sz="4" w:space="0" w:color="C03200" w:themeColor="accent6"/>
          <w:bottom w:val="single" w:sz="4" w:space="0" w:color="C032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3200" w:themeColor="accent6"/>
          <w:left w:val="nil"/>
        </w:tcBorders>
      </w:tcPr>
    </w:tblStylePr>
    <w:tblStylePr w:type="swCell">
      <w:tblPr/>
      <w:tcPr>
        <w:tcBorders>
          <w:top w:val="double" w:sz="4" w:space="0" w:color="C03200" w:themeColor="accent6"/>
          <w:right w:val="nil"/>
        </w:tcBorders>
      </w:tcPr>
    </w:tblStylePr>
  </w:style>
  <w:style w:type="table" w:styleId="ListTable4">
    <w:name w:val="List Table 4"/>
    <w:basedOn w:val="TableNormal"/>
    <w:uiPriority w:val="49"/>
    <w:semiHidden/>
    <w:rsid w:val="000552C6"/>
    <w:pPr>
      <w:spacing w:after="0" w:line="240" w:lineRule="auto"/>
    </w:pPr>
    <w:tblPr>
      <w:tblStyleRowBandSize w:val="1"/>
      <w:tblStyleColBandSize w:val="1"/>
      <w:tblBorders>
        <w:top w:val="single" w:sz="4" w:space="0" w:color="5E748E" w:themeColor="text1" w:themeTint="99"/>
        <w:left w:val="single" w:sz="4" w:space="0" w:color="5E748E" w:themeColor="text1" w:themeTint="99"/>
        <w:bottom w:val="single" w:sz="4" w:space="0" w:color="5E748E" w:themeColor="text1" w:themeTint="99"/>
        <w:right w:val="single" w:sz="4" w:space="0" w:color="5E748E" w:themeColor="text1" w:themeTint="99"/>
        <w:insideH w:val="single" w:sz="4" w:space="0" w:color="5E748E" w:themeColor="text1" w:themeTint="99"/>
      </w:tblBorders>
    </w:tblPr>
    <w:tblStylePr w:type="firstRow">
      <w:rPr>
        <w:b/>
        <w:bCs/>
        <w:color w:val="FFFFFF" w:themeColor="background1"/>
      </w:rPr>
      <w:tblPr/>
      <w:tcPr>
        <w:tcBorders>
          <w:top w:val="single" w:sz="4" w:space="0" w:color="161B21" w:themeColor="text1"/>
          <w:left w:val="single" w:sz="4" w:space="0" w:color="161B21" w:themeColor="text1"/>
          <w:bottom w:val="single" w:sz="4" w:space="0" w:color="161B21" w:themeColor="text1"/>
          <w:right w:val="single" w:sz="4" w:space="0" w:color="161B21" w:themeColor="text1"/>
          <w:insideH w:val="nil"/>
        </w:tcBorders>
        <w:shd w:val="clear" w:color="auto" w:fill="161B21" w:themeFill="text1"/>
      </w:tcPr>
    </w:tblStylePr>
    <w:tblStylePr w:type="lastRow">
      <w:rPr>
        <w:b/>
        <w:bCs/>
      </w:rPr>
      <w:tblPr/>
      <w:tcPr>
        <w:tcBorders>
          <w:top w:val="double" w:sz="4" w:space="0" w:color="5E748E" w:themeColor="text1" w:themeTint="99"/>
        </w:tcBorders>
      </w:tcPr>
    </w:tblStylePr>
    <w:tblStylePr w:type="firstCol">
      <w:rPr>
        <w:b/>
        <w:bCs/>
      </w:rPr>
    </w:tblStylePr>
    <w:tblStylePr w:type="lastCol">
      <w:rPr>
        <w:b/>
        <w:bCs/>
      </w:rPr>
    </w:tblStylePr>
    <w:tblStylePr w:type="band1Vert">
      <w:tblPr/>
      <w:tcPr>
        <w:shd w:val="clear" w:color="auto" w:fill="C8D0DA" w:themeFill="text1" w:themeFillTint="33"/>
      </w:tcPr>
    </w:tblStylePr>
    <w:tblStylePr w:type="band1Horz">
      <w:tblPr/>
      <w:tcPr>
        <w:shd w:val="clear" w:color="auto" w:fill="C8D0DA" w:themeFill="text1" w:themeFillTint="33"/>
      </w:tcPr>
    </w:tblStylePr>
  </w:style>
  <w:style w:type="table" w:styleId="ListTable4-Accent1">
    <w:name w:val="List Table 4 Accent 1"/>
    <w:basedOn w:val="TableNormal"/>
    <w:uiPriority w:val="49"/>
    <w:semiHidden/>
    <w:rsid w:val="000552C6"/>
    <w:pPr>
      <w:spacing w:after="0" w:line="240" w:lineRule="auto"/>
    </w:pPr>
    <w:tblPr>
      <w:tblStyleRowBandSize w:val="1"/>
      <w:tblStyleColBandSize w:val="1"/>
      <w:tblBorders>
        <w:top w:val="single" w:sz="4" w:space="0" w:color="45D6FF" w:themeColor="accent1" w:themeTint="99"/>
        <w:left w:val="single" w:sz="4" w:space="0" w:color="45D6FF" w:themeColor="accent1" w:themeTint="99"/>
        <w:bottom w:val="single" w:sz="4" w:space="0" w:color="45D6FF" w:themeColor="accent1" w:themeTint="99"/>
        <w:right w:val="single" w:sz="4" w:space="0" w:color="45D6FF" w:themeColor="accent1" w:themeTint="99"/>
        <w:insideH w:val="single" w:sz="4" w:space="0" w:color="45D6FF" w:themeColor="accent1" w:themeTint="99"/>
      </w:tblBorders>
    </w:tblPr>
    <w:tblStylePr w:type="firstRow">
      <w:rPr>
        <w:b/>
        <w:bCs/>
        <w:color w:val="FFFFFF" w:themeColor="background1"/>
      </w:rPr>
      <w:tblPr/>
      <w:tcPr>
        <w:tcBorders>
          <w:top w:val="single" w:sz="4" w:space="0" w:color="009DC8" w:themeColor="accent1"/>
          <w:left w:val="single" w:sz="4" w:space="0" w:color="009DC8" w:themeColor="accent1"/>
          <w:bottom w:val="single" w:sz="4" w:space="0" w:color="009DC8" w:themeColor="accent1"/>
          <w:right w:val="single" w:sz="4" w:space="0" w:color="009DC8" w:themeColor="accent1"/>
          <w:insideH w:val="nil"/>
        </w:tcBorders>
        <w:shd w:val="clear" w:color="auto" w:fill="009DC8" w:themeFill="accent1"/>
      </w:tcPr>
    </w:tblStylePr>
    <w:tblStylePr w:type="lastRow">
      <w:rPr>
        <w:b/>
        <w:bCs/>
      </w:rPr>
      <w:tblPr/>
      <w:tcPr>
        <w:tcBorders>
          <w:top w:val="double" w:sz="4" w:space="0" w:color="45D6FF" w:themeColor="accent1" w:themeTint="99"/>
        </w:tcBorders>
      </w:tcPr>
    </w:tblStylePr>
    <w:tblStylePr w:type="firstCol">
      <w:rPr>
        <w:b/>
        <w:bCs/>
      </w:rPr>
    </w:tblStylePr>
    <w:tblStylePr w:type="lastCol">
      <w:rPr>
        <w:b/>
        <w:bCs/>
      </w:rPr>
    </w:tblStylePr>
    <w:tblStylePr w:type="band1Vert">
      <w:tblPr/>
      <w:tcPr>
        <w:shd w:val="clear" w:color="auto" w:fill="C1F1FF" w:themeFill="accent1" w:themeFillTint="33"/>
      </w:tcPr>
    </w:tblStylePr>
    <w:tblStylePr w:type="band1Horz">
      <w:tblPr/>
      <w:tcPr>
        <w:shd w:val="clear" w:color="auto" w:fill="C1F1FF" w:themeFill="accent1" w:themeFillTint="33"/>
      </w:tcPr>
    </w:tblStylePr>
  </w:style>
  <w:style w:type="table" w:styleId="ListTable4-Accent2">
    <w:name w:val="List Table 4 Accent 2"/>
    <w:basedOn w:val="TableNormal"/>
    <w:uiPriority w:val="49"/>
    <w:semiHidden/>
    <w:rsid w:val="000552C6"/>
    <w:pPr>
      <w:spacing w:after="0" w:line="240" w:lineRule="auto"/>
    </w:pPr>
    <w:tblPr>
      <w:tblStyleRowBandSize w:val="1"/>
      <w:tblStyleColBandSize w:val="1"/>
      <w:tblBorders>
        <w:top w:val="single" w:sz="4" w:space="0" w:color="5E748E" w:themeColor="accent2" w:themeTint="99"/>
        <w:left w:val="single" w:sz="4" w:space="0" w:color="5E748E" w:themeColor="accent2" w:themeTint="99"/>
        <w:bottom w:val="single" w:sz="4" w:space="0" w:color="5E748E" w:themeColor="accent2" w:themeTint="99"/>
        <w:right w:val="single" w:sz="4" w:space="0" w:color="5E748E" w:themeColor="accent2" w:themeTint="99"/>
        <w:insideH w:val="single" w:sz="4" w:space="0" w:color="5E748E" w:themeColor="accent2" w:themeTint="99"/>
      </w:tblBorders>
    </w:tblPr>
    <w:tblStylePr w:type="firstRow">
      <w:rPr>
        <w:b/>
        <w:bCs/>
        <w:color w:val="FFFFFF" w:themeColor="background1"/>
      </w:rPr>
      <w:tblPr/>
      <w:tcPr>
        <w:tcBorders>
          <w:top w:val="single" w:sz="4" w:space="0" w:color="161B21" w:themeColor="accent2"/>
          <w:left w:val="single" w:sz="4" w:space="0" w:color="161B21" w:themeColor="accent2"/>
          <w:bottom w:val="single" w:sz="4" w:space="0" w:color="161B21" w:themeColor="accent2"/>
          <w:right w:val="single" w:sz="4" w:space="0" w:color="161B21" w:themeColor="accent2"/>
          <w:insideH w:val="nil"/>
        </w:tcBorders>
        <w:shd w:val="clear" w:color="auto" w:fill="161B21" w:themeFill="accent2"/>
      </w:tcPr>
    </w:tblStylePr>
    <w:tblStylePr w:type="lastRow">
      <w:rPr>
        <w:b/>
        <w:bCs/>
      </w:rPr>
      <w:tblPr/>
      <w:tcPr>
        <w:tcBorders>
          <w:top w:val="double" w:sz="4" w:space="0" w:color="5E748E" w:themeColor="accent2" w:themeTint="99"/>
        </w:tcBorders>
      </w:tcPr>
    </w:tblStylePr>
    <w:tblStylePr w:type="firstCol">
      <w:rPr>
        <w:b/>
        <w:bCs/>
      </w:rPr>
    </w:tblStylePr>
    <w:tblStylePr w:type="lastCol">
      <w:rPr>
        <w:b/>
        <w:bCs/>
      </w:rPr>
    </w:tblStylePr>
    <w:tblStylePr w:type="band1Vert">
      <w:tblPr/>
      <w:tcPr>
        <w:shd w:val="clear" w:color="auto" w:fill="C8D0DA" w:themeFill="accent2" w:themeFillTint="33"/>
      </w:tcPr>
    </w:tblStylePr>
    <w:tblStylePr w:type="band1Horz">
      <w:tblPr/>
      <w:tcPr>
        <w:shd w:val="clear" w:color="auto" w:fill="C8D0DA" w:themeFill="accent2" w:themeFillTint="33"/>
      </w:tcPr>
    </w:tblStylePr>
  </w:style>
  <w:style w:type="table" w:styleId="ListTable4-Accent3">
    <w:name w:val="List Table 4 Accent 3"/>
    <w:basedOn w:val="TableNormal"/>
    <w:uiPriority w:val="49"/>
    <w:semiHidden/>
    <w:rsid w:val="000552C6"/>
    <w:pPr>
      <w:spacing w:after="0" w:line="240" w:lineRule="auto"/>
    </w:pPr>
    <w:tblPr>
      <w:tblStyleRowBandSize w:val="1"/>
      <w:tblStyleColBandSize w:val="1"/>
      <w:tblBorders>
        <w:top w:val="single" w:sz="4" w:space="0" w:color="FAC080" w:themeColor="accent3" w:themeTint="99"/>
        <w:left w:val="single" w:sz="4" w:space="0" w:color="FAC080" w:themeColor="accent3" w:themeTint="99"/>
        <w:bottom w:val="single" w:sz="4" w:space="0" w:color="FAC080" w:themeColor="accent3" w:themeTint="99"/>
        <w:right w:val="single" w:sz="4" w:space="0" w:color="FAC080" w:themeColor="accent3" w:themeTint="99"/>
        <w:insideH w:val="single" w:sz="4" w:space="0" w:color="FAC080" w:themeColor="accent3" w:themeTint="99"/>
      </w:tblBorders>
    </w:tblPr>
    <w:tblStylePr w:type="firstRow">
      <w:rPr>
        <w:b/>
        <w:bCs/>
        <w:color w:val="FFFFFF" w:themeColor="background1"/>
      </w:rPr>
      <w:tblPr/>
      <w:tcPr>
        <w:tcBorders>
          <w:top w:val="single" w:sz="4" w:space="0" w:color="F8982D" w:themeColor="accent3"/>
          <w:left w:val="single" w:sz="4" w:space="0" w:color="F8982D" w:themeColor="accent3"/>
          <w:bottom w:val="single" w:sz="4" w:space="0" w:color="F8982D" w:themeColor="accent3"/>
          <w:right w:val="single" w:sz="4" w:space="0" w:color="F8982D" w:themeColor="accent3"/>
          <w:insideH w:val="nil"/>
        </w:tcBorders>
        <w:shd w:val="clear" w:color="auto" w:fill="F8982D" w:themeFill="accent3"/>
      </w:tcPr>
    </w:tblStylePr>
    <w:tblStylePr w:type="lastRow">
      <w:rPr>
        <w:b/>
        <w:bCs/>
      </w:rPr>
      <w:tblPr/>
      <w:tcPr>
        <w:tcBorders>
          <w:top w:val="double" w:sz="4" w:space="0" w:color="FAC080" w:themeColor="accent3" w:themeTint="99"/>
        </w:tcBorders>
      </w:tcPr>
    </w:tblStylePr>
    <w:tblStylePr w:type="firstCol">
      <w:rPr>
        <w:b/>
        <w:bCs/>
      </w:rPr>
    </w:tblStylePr>
    <w:tblStylePr w:type="lastCol">
      <w:rPr>
        <w:b/>
        <w:bCs/>
      </w:rPr>
    </w:tblStylePr>
    <w:tblStylePr w:type="band1Vert">
      <w:tblPr/>
      <w:tcPr>
        <w:shd w:val="clear" w:color="auto" w:fill="FDEAD4" w:themeFill="accent3" w:themeFillTint="33"/>
      </w:tcPr>
    </w:tblStylePr>
    <w:tblStylePr w:type="band1Horz">
      <w:tblPr/>
      <w:tcPr>
        <w:shd w:val="clear" w:color="auto" w:fill="FDEAD4" w:themeFill="accent3" w:themeFillTint="33"/>
      </w:tcPr>
    </w:tblStylePr>
  </w:style>
  <w:style w:type="table" w:styleId="ListTable4-Accent4">
    <w:name w:val="List Table 4 Accent 4"/>
    <w:basedOn w:val="TableNormal"/>
    <w:uiPriority w:val="49"/>
    <w:semiHidden/>
    <w:rsid w:val="000552C6"/>
    <w:pPr>
      <w:spacing w:after="0" w:line="240" w:lineRule="auto"/>
    </w:pPr>
    <w:tblPr>
      <w:tblStyleRowBandSize w:val="1"/>
      <w:tblStyleColBandSize w:val="1"/>
      <w:tblBorders>
        <w:top w:val="single" w:sz="4" w:space="0" w:color="1FFFB7" w:themeColor="accent4" w:themeTint="99"/>
        <w:left w:val="single" w:sz="4" w:space="0" w:color="1FFFB7" w:themeColor="accent4" w:themeTint="99"/>
        <w:bottom w:val="single" w:sz="4" w:space="0" w:color="1FFFB7" w:themeColor="accent4" w:themeTint="99"/>
        <w:right w:val="single" w:sz="4" w:space="0" w:color="1FFFB7" w:themeColor="accent4" w:themeTint="99"/>
        <w:insideH w:val="single" w:sz="4" w:space="0" w:color="1FFFB7" w:themeColor="accent4" w:themeTint="99"/>
      </w:tblBorders>
    </w:tblPr>
    <w:tblStylePr w:type="firstRow">
      <w:rPr>
        <w:b/>
        <w:bCs/>
        <w:color w:val="FFFFFF" w:themeColor="background1"/>
      </w:rPr>
      <w:tblPr/>
      <w:tcPr>
        <w:tcBorders>
          <w:top w:val="single" w:sz="4" w:space="0" w:color="00895E" w:themeColor="accent4"/>
          <w:left w:val="single" w:sz="4" w:space="0" w:color="00895E" w:themeColor="accent4"/>
          <w:bottom w:val="single" w:sz="4" w:space="0" w:color="00895E" w:themeColor="accent4"/>
          <w:right w:val="single" w:sz="4" w:space="0" w:color="00895E" w:themeColor="accent4"/>
          <w:insideH w:val="nil"/>
        </w:tcBorders>
        <w:shd w:val="clear" w:color="auto" w:fill="00895E" w:themeFill="accent4"/>
      </w:tcPr>
    </w:tblStylePr>
    <w:tblStylePr w:type="lastRow">
      <w:rPr>
        <w:b/>
        <w:bCs/>
      </w:rPr>
      <w:tblPr/>
      <w:tcPr>
        <w:tcBorders>
          <w:top w:val="double" w:sz="4" w:space="0" w:color="1FFFB7" w:themeColor="accent4" w:themeTint="99"/>
        </w:tcBorders>
      </w:tcPr>
    </w:tblStylePr>
    <w:tblStylePr w:type="firstCol">
      <w:rPr>
        <w:b/>
        <w:bCs/>
      </w:rPr>
    </w:tblStylePr>
    <w:tblStylePr w:type="lastCol">
      <w:rPr>
        <w:b/>
        <w:bCs/>
      </w:rPr>
    </w:tblStylePr>
    <w:tblStylePr w:type="band1Vert">
      <w:tblPr/>
      <w:tcPr>
        <w:shd w:val="clear" w:color="auto" w:fill="B4FFE7" w:themeFill="accent4" w:themeFillTint="33"/>
      </w:tcPr>
    </w:tblStylePr>
    <w:tblStylePr w:type="band1Horz">
      <w:tblPr/>
      <w:tcPr>
        <w:shd w:val="clear" w:color="auto" w:fill="B4FFE7" w:themeFill="accent4" w:themeFillTint="33"/>
      </w:tcPr>
    </w:tblStylePr>
  </w:style>
  <w:style w:type="table" w:styleId="ListTable4-Accent5">
    <w:name w:val="List Table 4 Accent 5"/>
    <w:basedOn w:val="TableNormal"/>
    <w:uiPriority w:val="49"/>
    <w:semiHidden/>
    <w:rsid w:val="000552C6"/>
    <w:pPr>
      <w:spacing w:after="0" w:line="240" w:lineRule="auto"/>
    </w:pPr>
    <w:tblPr>
      <w:tblStyleRowBandSize w:val="1"/>
      <w:tblStyleColBandSize w:val="1"/>
      <w:tblBorders>
        <w:top w:val="single" w:sz="4" w:space="0" w:color="55ABFF" w:themeColor="accent5" w:themeTint="99"/>
        <w:left w:val="single" w:sz="4" w:space="0" w:color="55ABFF" w:themeColor="accent5" w:themeTint="99"/>
        <w:bottom w:val="single" w:sz="4" w:space="0" w:color="55ABFF" w:themeColor="accent5" w:themeTint="99"/>
        <w:right w:val="single" w:sz="4" w:space="0" w:color="55ABFF" w:themeColor="accent5" w:themeTint="99"/>
        <w:insideH w:val="single" w:sz="4" w:space="0" w:color="55ABFF" w:themeColor="accent5" w:themeTint="99"/>
      </w:tblBorders>
    </w:tblPr>
    <w:tblStylePr w:type="firstRow">
      <w:rPr>
        <w:b/>
        <w:bCs/>
        <w:color w:val="FFFFFF" w:themeColor="background1"/>
      </w:rPr>
      <w:tblPr/>
      <w:tcPr>
        <w:tcBorders>
          <w:top w:val="single" w:sz="4" w:space="0" w:color="0073E3" w:themeColor="accent5"/>
          <w:left w:val="single" w:sz="4" w:space="0" w:color="0073E3" w:themeColor="accent5"/>
          <w:bottom w:val="single" w:sz="4" w:space="0" w:color="0073E3" w:themeColor="accent5"/>
          <w:right w:val="single" w:sz="4" w:space="0" w:color="0073E3" w:themeColor="accent5"/>
          <w:insideH w:val="nil"/>
        </w:tcBorders>
        <w:shd w:val="clear" w:color="auto" w:fill="0073E3" w:themeFill="accent5"/>
      </w:tcPr>
    </w:tblStylePr>
    <w:tblStylePr w:type="lastRow">
      <w:rPr>
        <w:b/>
        <w:bCs/>
      </w:rPr>
      <w:tblPr/>
      <w:tcPr>
        <w:tcBorders>
          <w:top w:val="double" w:sz="4" w:space="0" w:color="55ABFF" w:themeColor="accent5" w:themeTint="99"/>
        </w:tcBorders>
      </w:tcPr>
    </w:tblStylePr>
    <w:tblStylePr w:type="firstCol">
      <w:rPr>
        <w:b/>
        <w:bCs/>
      </w:rPr>
    </w:tblStylePr>
    <w:tblStylePr w:type="lastCol">
      <w:rPr>
        <w:b/>
        <w:bCs/>
      </w:rPr>
    </w:tblStylePr>
    <w:tblStylePr w:type="band1Vert">
      <w:tblPr/>
      <w:tcPr>
        <w:shd w:val="clear" w:color="auto" w:fill="C6E3FF" w:themeFill="accent5" w:themeFillTint="33"/>
      </w:tcPr>
    </w:tblStylePr>
    <w:tblStylePr w:type="band1Horz">
      <w:tblPr/>
      <w:tcPr>
        <w:shd w:val="clear" w:color="auto" w:fill="C6E3FF" w:themeFill="accent5" w:themeFillTint="33"/>
      </w:tcPr>
    </w:tblStylePr>
  </w:style>
  <w:style w:type="table" w:styleId="ListTable4-Accent6">
    <w:name w:val="List Table 4 Accent 6"/>
    <w:basedOn w:val="TableNormal"/>
    <w:uiPriority w:val="49"/>
    <w:semiHidden/>
    <w:rsid w:val="000552C6"/>
    <w:pPr>
      <w:spacing w:after="0" w:line="240" w:lineRule="auto"/>
    </w:pPr>
    <w:tblPr>
      <w:tblStyleRowBandSize w:val="1"/>
      <w:tblStyleColBandSize w:val="1"/>
      <w:tblBorders>
        <w:top w:val="single" w:sz="4" w:space="0" w:color="FF7140" w:themeColor="accent6" w:themeTint="99"/>
        <w:left w:val="single" w:sz="4" w:space="0" w:color="FF7140" w:themeColor="accent6" w:themeTint="99"/>
        <w:bottom w:val="single" w:sz="4" w:space="0" w:color="FF7140" w:themeColor="accent6" w:themeTint="99"/>
        <w:right w:val="single" w:sz="4" w:space="0" w:color="FF7140" w:themeColor="accent6" w:themeTint="99"/>
        <w:insideH w:val="single" w:sz="4" w:space="0" w:color="FF7140" w:themeColor="accent6" w:themeTint="99"/>
      </w:tblBorders>
    </w:tblPr>
    <w:tblStylePr w:type="firstRow">
      <w:rPr>
        <w:b/>
        <w:bCs/>
        <w:color w:val="FFFFFF" w:themeColor="background1"/>
      </w:rPr>
      <w:tblPr/>
      <w:tcPr>
        <w:tcBorders>
          <w:top w:val="single" w:sz="4" w:space="0" w:color="C03200" w:themeColor="accent6"/>
          <w:left w:val="single" w:sz="4" w:space="0" w:color="C03200" w:themeColor="accent6"/>
          <w:bottom w:val="single" w:sz="4" w:space="0" w:color="C03200" w:themeColor="accent6"/>
          <w:right w:val="single" w:sz="4" w:space="0" w:color="C03200" w:themeColor="accent6"/>
          <w:insideH w:val="nil"/>
        </w:tcBorders>
        <w:shd w:val="clear" w:color="auto" w:fill="C03200" w:themeFill="accent6"/>
      </w:tcPr>
    </w:tblStylePr>
    <w:tblStylePr w:type="lastRow">
      <w:rPr>
        <w:b/>
        <w:bCs/>
      </w:rPr>
      <w:tblPr/>
      <w:tcPr>
        <w:tcBorders>
          <w:top w:val="double" w:sz="4" w:space="0" w:color="FF7140" w:themeColor="accent6" w:themeTint="99"/>
        </w:tcBorders>
      </w:tcPr>
    </w:tblStylePr>
    <w:tblStylePr w:type="firstCol">
      <w:rPr>
        <w:b/>
        <w:bCs/>
      </w:rPr>
    </w:tblStylePr>
    <w:tblStylePr w:type="lastCol">
      <w:rPr>
        <w:b/>
        <w:bCs/>
      </w:rPr>
    </w:tblStylePr>
    <w:tblStylePr w:type="band1Vert">
      <w:tblPr/>
      <w:tcPr>
        <w:shd w:val="clear" w:color="auto" w:fill="FFCFBF" w:themeFill="accent6" w:themeFillTint="33"/>
      </w:tcPr>
    </w:tblStylePr>
    <w:tblStylePr w:type="band1Horz">
      <w:tblPr/>
      <w:tcPr>
        <w:shd w:val="clear" w:color="auto" w:fill="FFCFBF" w:themeFill="accent6" w:themeFillTint="33"/>
      </w:tcPr>
    </w:tblStylePr>
  </w:style>
  <w:style w:type="table" w:styleId="ListTable5Dark">
    <w:name w:val="List Table 5 Dark"/>
    <w:basedOn w:val="TableNormal"/>
    <w:uiPriority w:val="50"/>
    <w:semiHidden/>
    <w:rsid w:val="000552C6"/>
    <w:pPr>
      <w:spacing w:after="0" w:line="240" w:lineRule="auto"/>
    </w:pPr>
    <w:rPr>
      <w:color w:val="FFFFFF" w:themeColor="background1"/>
    </w:rPr>
    <w:tblPr>
      <w:tblStyleRowBandSize w:val="1"/>
      <w:tblStyleColBandSize w:val="1"/>
      <w:tblBorders>
        <w:top w:val="single" w:sz="24" w:space="0" w:color="161B21" w:themeColor="text1"/>
        <w:left w:val="single" w:sz="24" w:space="0" w:color="161B21" w:themeColor="text1"/>
        <w:bottom w:val="single" w:sz="24" w:space="0" w:color="161B21" w:themeColor="text1"/>
        <w:right w:val="single" w:sz="24" w:space="0" w:color="161B21" w:themeColor="text1"/>
      </w:tblBorders>
    </w:tblPr>
    <w:tcPr>
      <w:shd w:val="clear" w:color="auto" w:fill="161B21"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0552C6"/>
    <w:pPr>
      <w:spacing w:after="0" w:line="240" w:lineRule="auto"/>
    </w:pPr>
    <w:rPr>
      <w:color w:val="FFFFFF" w:themeColor="background1"/>
    </w:rPr>
    <w:tblPr>
      <w:tblStyleRowBandSize w:val="1"/>
      <w:tblStyleColBandSize w:val="1"/>
      <w:tblBorders>
        <w:top w:val="single" w:sz="24" w:space="0" w:color="009DC8" w:themeColor="accent1"/>
        <w:left w:val="single" w:sz="24" w:space="0" w:color="009DC8" w:themeColor="accent1"/>
        <w:bottom w:val="single" w:sz="24" w:space="0" w:color="009DC8" w:themeColor="accent1"/>
        <w:right w:val="single" w:sz="24" w:space="0" w:color="009DC8" w:themeColor="accent1"/>
      </w:tblBorders>
    </w:tblPr>
    <w:tcPr>
      <w:shd w:val="clear" w:color="auto" w:fill="009DC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0552C6"/>
    <w:pPr>
      <w:spacing w:after="0" w:line="240" w:lineRule="auto"/>
    </w:pPr>
    <w:rPr>
      <w:color w:val="FFFFFF" w:themeColor="background1"/>
    </w:rPr>
    <w:tblPr>
      <w:tblStyleRowBandSize w:val="1"/>
      <w:tblStyleColBandSize w:val="1"/>
      <w:tblBorders>
        <w:top w:val="single" w:sz="24" w:space="0" w:color="161B21" w:themeColor="accent2"/>
        <w:left w:val="single" w:sz="24" w:space="0" w:color="161B21" w:themeColor="accent2"/>
        <w:bottom w:val="single" w:sz="24" w:space="0" w:color="161B21" w:themeColor="accent2"/>
        <w:right w:val="single" w:sz="24" w:space="0" w:color="161B21" w:themeColor="accent2"/>
      </w:tblBorders>
    </w:tblPr>
    <w:tcPr>
      <w:shd w:val="clear" w:color="auto" w:fill="161B2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0552C6"/>
    <w:pPr>
      <w:spacing w:after="0" w:line="240" w:lineRule="auto"/>
    </w:pPr>
    <w:rPr>
      <w:color w:val="FFFFFF" w:themeColor="background1"/>
    </w:rPr>
    <w:tblPr>
      <w:tblStyleRowBandSize w:val="1"/>
      <w:tblStyleColBandSize w:val="1"/>
      <w:tblBorders>
        <w:top w:val="single" w:sz="24" w:space="0" w:color="F8982D" w:themeColor="accent3"/>
        <w:left w:val="single" w:sz="24" w:space="0" w:color="F8982D" w:themeColor="accent3"/>
        <w:bottom w:val="single" w:sz="24" w:space="0" w:color="F8982D" w:themeColor="accent3"/>
        <w:right w:val="single" w:sz="24" w:space="0" w:color="F8982D" w:themeColor="accent3"/>
      </w:tblBorders>
    </w:tblPr>
    <w:tcPr>
      <w:shd w:val="clear" w:color="auto" w:fill="F8982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0552C6"/>
    <w:pPr>
      <w:spacing w:after="0" w:line="240" w:lineRule="auto"/>
    </w:pPr>
    <w:rPr>
      <w:color w:val="FFFFFF" w:themeColor="background1"/>
    </w:rPr>
    <w:tblPr>
      <w:tblStyleRowBandSize w:val="1"/>
      <w:tblStyleColBandSize w:val="1"/>
      <w:tblBorders>
        <w:top w:val="single" w:sz="24" w:space="0" w:color="00895E" w:themeColor="accent4"/>
        <w:left w:val="single" w:sz="24" w:space="0" w:color="00895E" w:themeColor="accent4"/>
        <w:bottom w:val="single" w:sz="24" w:space="0" w:color="00895E" w:themeColor="accent4"/>
        <w:right w:val="single" w:sz="24" w:space="0" w:color="00895E" w:themeColor="accent4"/>
      </w:tblBorders>
    </w:tblPr>
    <w:tcPr>
      <w:shd w:val="clear" w:color="auto" w:fill="00895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0552C6"/>
    <w:pPr>
      <w:spacing w:after="0" w:line="240" w:lineRule="auto"/>
    </w:pPr>
    <w:rPr>
      <w:color w:val="FFFFFF" w:themeColor="background1"/>
    </w:rPr>
    <w:tblPr>
      <w:tblStyleRowBandSize w:val="1"/>
      <w:tblStyleColBandSize w:val="1"/>
      <w:tblBorders>
        <w:top w:val="single" w:sz="24" w:space="0" w:color="0073E3" w:themeColor="accent5"/>
        <w:left w:val="single" w:sz="24" w:space="0" w:color="0073E3" w:themeColor="accent5"/>
        <w:bottom w:val="single" w:sz="24" w:space="0" w:color="0073E3" w:themeColor="accent5"/>
        <w:right w:val="single" w:sz="24" w:space="0" w:color="0073E3" w:themeColor="accent5"/>
      </w:tblBorders>
    </w:tblPr>
    <w:tcPr>
      <w:shd w:val="clear" w:color="auto" w:fill="0073E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0552C6"/>
    <w:pPr>
      <w:spacing w:after="0" w:line="240" w:lineRule="auto"/>
    </w:pPr>
    <w:rPr>
      <w:color w:val="FFFFFF" w:themeColor="background1"/>
    </w:rPr>
    <w:tblPr>
      <w:tblStyleRowBandSize w:val="1"/>
      <w:tblStyleColBandSize w:val="1"/>
      <w:tblBorders>
        <w:top w:val="single" w:sz="24" w:space="0" w:color="C03200" w:themeColor="accent6"/>
        <w:left w:val="single" w:sz="24" w:space="0" w:color="C03200" w:themeColor="accent6"/>
        <w:bottom w:val="single" w:sz="24" w:space="0" w:color="C03200" w:themeColor="accent6"/>
        <w:right w:val="single" w:sz="24" w:space="0" w:color="C03200" w:themeColor="accent6"/>
      </w:tblBorders>
    </w:tblPr>
    <w:tcPr>
      <w:shd w:val="clear" w:color="auto" w:fill="C032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0552C6"/>
    <w:pPr>
      <w:spacing w:after="0" w:line="240" w:lineRule="auto"/>
    </w:pPr>
    <w:tblPr>
      <w:tblStyleRowBandSize w:val="1"/>
      <w:tblStyleColBandSize w:val="1"/>
      <w:tblBorders>
        <w:top w:val="single" w:sz="4" w:space="0" w:color="161B21" w:themeColor="text1"/>
        <w:bottom w:val="single" w:sz="4" w:space="0" w:color="161B21" w:themeColor="text1"/>
      </w:tblBorders>
    </w:tblPr>
    <w:tblStylePr w:type="firstRow">
      <w:rPr>
        <w:b/>
        <w:bCs/>
      </w:rPr>
      <w:tblPr/>
      <w:tcPr>
        <w:tcBorders>
          <w:bottom w:val="single" w:sz="4" w:space="0" w:color="161B21" w:themeColor="text1"/>
        </w:tcBorders>
      </w:tcPr>
    </w:tblStylePr>
    <w:tblStylePr w:type="lastRow">
      <w:rPr>
        <w:b/>
        <w:bCs/>
      </w:rPr>
      <w:tblPr/>
      <w:tcPr>
        <w:tcBorders>
          <w:top w:val="double" w:sz="4" w:space="0" w:color="161B21" w:themeColor="text1"/>
        </w:tcBorders>
      </w:tcPr>
    </w:tblStylePr>
    <w:tblStylePr w:type="firstCol">
      <w:rPr>
        <w:b/>
        <w:bCs/>
      </w:rPr>
    </w:tblStylePr>
    <w:tblStylePr w:type="lastCol">
      <w:rPr>
        <w:b/>
        <w:bCs/>
      </w:rPr>
    </w:tblStylePr>
    <w:tblStylePr w:type="band1Vert">
      <w:tblPr/>
      <w:tcPr>
        <w:shd w:val="clear" w:color="auto" w:fill="C8D0DA" w:themeFill="text1" w:themeFillTint="33"/>
      </w:tcPr>
    </w:tblStylePr>
    <w:tblStylePr w:type="band1Horz">
      <w:tblPr/>
      <w:tcPr>
        <w:shd w:val="clear" w:color="auto" w:fill="C8D0DA" w:themeFill="text1" w:themeFillTint="33"/>
      </w:tcPr>
    </w:tblStylePr>
  </w:style>
  <w:style w:type="table" w:styleId="ListTable6Colorful-Accent1">
    <w:name w:val="List Table 6 Colorful Accent 1"/>
    <w:basedOn w:val="TableNormal"/>
    <w:uiPriority w:val="51"/>
    <w:semiHidden/>
    <w:rsid w:val="000552C6"/>
    <w:pPr>
      <w:spacing w:after="0" w:line="240" w:lineRule="auto"/>
    </w:pPr>
    <w:rPr>
      <w:color w:val="007595" w:themeColor="accent1" w:themeShade="BF"/>
    </w:rPr>
    <w:tblPr>
      <w:tblStyleRowBandSize w:val="1"/>
      <w:tblStyleColBandSize w:val="1"/>
      <w:tblBorders>
        <w:top w:val="single" w:sz="4" w:space="0" w:color="009DC8" w:themeColor="accent1"/>
        <w:bottom w:val="single" w:sz="4" w:space="0" w:color="009DC8" w:themeColor="accent1"/>
      </w:tblBorders>
    </w:tblPr>
    <w:tblStylePr w:type="firstRow">
      <w:rPr>
        <w:b/>
        <w:bCs/>
      </w:rPr>
      <w:tblPr/>
      <w:tcPr>
        <w:tcBorders>
          <w:bottom w:val="single" w:sz="4" w:space="0" w:color="009DC8" w:themeColor="accent1"/>
        </w:tcBorders>
      </w:tcPr>
    </w:tblStylePr>
    <w:tblStylePr w:type="lastRow">
      <w:rPr>
        <w:b/>
        <w:bCs/>
      </w:rPr>
      <w:tblPr/>
      <w:tcPr>
        <w:tcBorders>
          <w:top w:val="double" w:sz="4" w:space="0" w:color="009DC8" w:themeColor="accent1"/>
        </w:tcBorders>
      </w:tcPr>
    </w:tblStylePr>
    <w:tblStylePr w:type="firstCol">
      <w:rPr>
        <w:b/>
        <w:bCs/>
      </w:rPr>
    </w:tblStylePr>
    <w:tblStylePr w:type="lastCol">
      <w:rPr>
        <w:b/>
        <w:bCs/>
      </w:rPr>
    </w:tblStylePr>
    <w:tblStylePr w:type="band1Vert">
      <w:tblPr/>
      <w:tcPr>
        <w:shd w:val="clear" w:color="auto" w:fill="C1F1FF" w:themeFill="accent1" w:themeFillTint="33"/>
      </w:tcPr>
    </w:tblStylePr>
    <w:tblStylePr w:type="band1Horz">
      <w:tblPr/>
      <w:tcPr>
        <w:shd w:val="clear" w:color="auto" w:fill="C1F1FF" w:themeFill="accent1" w:themeFillTint="33"/>
      </w:tcPr>
    </w:tblStylePr>
  </w:style>
  <w:style w:type="table" w:styleId="ListTable6Colorful-Accent2">
    <w:name w:val="List Table 6 Colorful Accent 2"/>
    <w:basedOn w:val="TableNormal"/>
    <w:uiPriority w:val="51"/>
    <w:semiHidden/>
    <w:rsid w:val="000552C6"/>
    <w:pPr>
      <w:spacing w:after="0" w:line="240" w:lineRule="auto"/>
    </w:pPr>
    <w:rPr>
      <w:color w:val="101418" w:themeColor="accent2" w:themeShade="BF"/>
    </w:rPr>
    <w:tblPr>
      <w:tblStyleRowBandSize w:val="1"/>
      <w:tblStyleColBandSize w:val="1"/>
      <w:tblBorders>
        <w:top w:val="single" w:sz="4" w:space="0" w:color="161B21" w:themeColor="accent2"/>
        <w:bottom w:val="single" w:sz="4" w:space="0" w:color="161B21" w:themeColor="accent2"/>
      </w:tblBorders>
    </w:tblPr>
    <w:tblStylePr w:type="firstRow">
      <w:rPr>
        <w:b/>
        <w:bCs/>
      </w:rPr>
      <w:tblPr/>
      <w:tcPr>
        <w:tcBorders>
          <w:bottom w:val="single" w:sz="4" w:space="0" w:color="161B21" w:themeColor="accent2"/>
        </w:tcBorders>
      </w:tcPr>
    </w:tblStylePr>
    <w:tblStylePr w:type="lastRow">
      <w:rPr>
        <w:b/>
        <w:bCs/>
      </w:rPr>
      <w:tblPr/>
      <w:tcPr>
        <w:tcBorders>
          <w:top w:val="double" w:sz="4" w:space="0" w:color="161B21" w:themeColor="accent2"/>
        </w:tcBorders>
      </w:tcPr>
    </w:tblStylePr>
    <w:tblStylePr w:type="firstCol">
      <w:rPr>
        <w:b/>
        <w:bCs/>
      </w:rPr>
    </w:tblStylePr>
    <w:tblStylePr w:type="lastCol">
      <w:rPr>
        <w:b/>
        <w:bCs/>
      </w:rPr>
    </w:tblStylePr>
    <w:tblStylePr w:type="band1Vert">
      <w:tblPr/>
      <w:tcPr>
        <w:shd w:val="clear" w:color="auto" w:fill="C8D0DA" w:themeFill="accent2" w:themeFillTint="33"/>
      </w:tcPr>
    </w:tblStylePr>
    <w:tblStylePr w:type="band1Horz">
      <w:tblPr/>
      <w:tcPr>
        <w:shd w:val="clear" w:color="auto" w:fill="C8D0DA" w:themeFill="accent2" w:themeFillTint="33"/>
      </w:tcPr>
    </w:tblStylePr>
  </w:style>
  <w:style w:type="table" w:styleId="ListTable6Colorful-Accent3">
    <w:name w:val="List Table 6 Colorful Accent 3"/>
    <w:basedOn w:val="TableNormal"/>
    <w:uiPriority w:val="51"/>
    <w:semiHidden/>
    <w:rsid w:val="000552C6"/>
    <w:pPr>
      <w:spacing w:after="0" w:line="240" w:lineRule="auto"/>
    </w:pPr>
    <w:rPr>
      <w:color w:val="D47207" w:themeColor="accent3" w:themeShade="BF"/>
    </w:rPr>
    <w:tblPr>
      <w:tblStyleRowBandSize w:val="1"/>
      <w:tblStyleColBandSize w:val="1"/>
      <w:tblBorders>
        <w:top w:val="single" w:sz="4" w:space="0" w:color="F8982D" w:themeColor="accent3"/>
        <w:bottom w:val="single" w:sz="4" w:space="0" w:color="F8982D" w:themeColor="accent3"/>
      </w:tblBorders>
    </w:tblPr>
    <w:tblStylePr w:type="firstRow">
      <w:rPr>
        <w:b/>
        <w:bCs/>
      </w:rPr>
      <w:tblPr/>
      <w:tcPr>
        <w:tcBorders>
          <w:bottom w:val="single" w:sz="4" w:space="0" w:color="F8982D" w:themeColor="accent3"/>
        </w:tcBorders>
      </w:tcPr>
    </w:tblStylePr>
    <w:tblStylePr w:type="lastRow">
      <w:rPr>
        <w:b/>
        <w:bCs/>
      </w:rPr>
      <w:tblPr/>
      <w:tcPr>
        <w:tcBorders>
          <w:top w:val="double" w:sz="4" w:space="0" w:color="F8982D" w:themeColor="accent3"/>
        </w:tcBorders>
      </w:tcPr>
    </w:tblStylePr>
    <w:tblStylePr w:type="firstCol">
      <w:rPr>
        <w:b/>
        <w:bCs/>
      </w:rPr>
    </w:tblStylePr>
    <w:tblStylePr w:type="lastCol">
      <w:rPr>
        <w:b/>
        <w:bCs/>
      </w:rPr>
    </w:tblStylePr>
    <w:tblStylePr w:type="band1Vert">
      <w:tblPr/>
      <w:tcPr>
        <w:shd w:val="clear" w:color="auto" w:fill="FDEAD4" w:themeFill="accent3" w:themeFillTint="33"/>
      </w:tcPr>
    </w:tblStylePr>
    <w:tblStylePr w:type="band1Horz">
      <w:tblPr/>
      <w:tcPr>
        <w:shd w:val="clear" w:color="auto" w:fill="FDEAD4" w:themeFill="accent3" w:themeFillTint="33"/>
      </w:tcPr>
    </w:tblStylePr>
  </w:style>
  <w:style w:type="table" w:styleId="ListTable6Colorful-Accent4">
    <w:name w:val="List Table 6 Colorful Accent 4"/>
    <w:basedOn w:val="TableNormal"/>
    <w:uiPriority w:val="51"/>
    <w:semiHidden/>
    <w:rsid w:val="000552C6"/>
    <w:pPr>
      <w:spacing w:after="0" w:line="240" w:lineRule="auto"/>
    </w:pPr>
    <w:rPr>
      <w:color w:val="006645" w:themeColor="accent4" w:themeShade="BF"/>
    </w:rPr>
    <w:tblPr>
      <w:tblStyleRowBandSize w:val="1"/>
      <w:tblStyleColBandSize w:val="1"/>
      <w:tblBorders>
        <w:top w:val="single" w:sz="4" w:space="0" w:color="00895E" w:themeColor="accent4"/>
        <w:bottom w:val="single" w:sz="4" w:space="0" w:color="00895E" w:themeColor="accent4"/>
      </w:tblBorders>
    </w:tblPr>
    <w:tblStylePr w:type="firstRow">
      <w:rPr>
        <w:b/>
        <w:bCs/>
      </w:rPr>
      <w:tblPr/>
      <w:tcPr>
        <w:tcBorders>
          <w:bottom w:val="single" w:sz="4" w:space="0" w:color="00895E" w:themeColor="accent4"/>
        </w:tcBorders>
      </w:tcPr>
    </w:tblStylePr>
    <w:tblStylePr w:type="lastRow">
      <w:rPr>
        <w:b/>
        <w:bCs/>
      </w:rPr>
      <w:tblPr/>
      <w:tcPr>
        <w:tcBorders>
          <w:top w:val="double" w:sz="4" w:space="0" w:color="00895E" w:themeColor="accent4"/>
        </w:tcBorders>
      </w:tcPr>
    </w:tblStylePr>
    <w:tblStylePr w:type="firstCol">
      <w:rPr>
        <w:b/>
        <w:bCs/>
      </w:rPr>
    </w:tblStylePr>
    <w:tblStylePr w:type="lastCol">
      <w:rPr>
        <w:b/>
        <w:bCs/>
      </w:rPr>
    </w:tblStylePr>
    <w:tblStylePr w:type="band1Vert">
      <w:tblPr/>
      <w:tcPr>
        <w:shd w:val="clear" w:color="auto" w:fill="B4FFE7" w:themeFill="accent4" w:themeFillTint="33"/>
      </w:tcPr>
    </w:tblStylePr>
    <w:tblStylePr w:type="band1Horz">
      <w:tblPr/>
      <w:tcPr>
        <w:shd w:val="clear" w:color="auto" w:fill="B4FFE7" w:themeFill="accent4" w:themeFillTint="33"/>
      </w:tcPr>
    </w:tblStylePr>
  </w:style>
  <w:style w:type="table" w:styleId="ListTable6Colorful-Accent5">
    <w:name w:val="List Table 6 Colorful Accent 5"/>
    <w:basedOn w:val="TableNormal"/>
    <w:uiPriority w:val="51"/>
    <w:semiHidden/>
    <w:rsid w:val="000552C6"/>
    <w:pPr>
      <w:spacing w:after="0" w:line="240" w:lineRule="auto"/>
    </w:pPr>
    <w:rPr>
      <w:color w:val="0056AA" w:themeColor="accent5" w:themeShade="BF"/>
    </w:rPr>
    <w:tblPr>
      <w:tblStyleRowBandSize w:val="1"/>
      <w:tblStyleColBandSize w:val="1"/>
      <w:tblBorders>
        <w:top w:val="single" w:sz="4" w:space="0" w:color="0073E3" w:themeColor="accent5"/>
        <w:bottom w:val="single" w:sz="4" w:space="0" w:color="0073E3" w:themeColor="accent5"/>
      </w:tblBorders>
    </w:tblPr>
    <w:tblStylePr w:type="firstRow">
      <w:rPr>
        <w:b/>
        <w:bCs/>
      </w:rPr>
      <w:tblPr/>
      <w:tcPr>
        <w:tcBorders>
          <w:bottom w:val="single" w:sz="4" w:space="0" w:color="0073E3" w:themeColor="accent5"/>
        </w:tcBorders>
      </w:tcPr>
    </w:tblStylePr>
    <w:tblStylePr w:type="lastRow">
      <w:rPr>
        <w:b/>
        <w:bCs/>
      </w:rPr>
      <w:tblPr/>
      <w:tcPr>
        <w:tcBorders>
          <w:top w:val="double" w:sz="4" w:space="0" w:color="0073E3" w:themeColor="accent5"/>
        </w:tcBorders>
      </w:tcPr>
    </w:tblStylePr>
    <w:tblStylePr w:type="firstCol">
      <w:rPr>
        <w:b/>
        <w:bCs/>
      </w:rPr>
    </w:tblStylePr>
    <w:tblStylePr w:type="lastCol">
      <w:rPr>
        <w:b/>
        <w:bCs/>
      </w:rPr>
    </w:tblStylePr>
    <w:tblStylePr w:type="band1Vert">
      <w:tblPr/>
      <w:tcPr>
        <w:shd w:val="clear" w:color="auto" w:fill="C6E3FF" w:themeFill="accent5" w:themeFillTint="33"/>
      </w:tcPr>
    </w:tblStylePr>
    <w:tblStylePr w:type="band1Horz">
      <w:tblPr/>
      <w:tcPr>
        <w:shd w:val="clear" w:color="auto" w:fill="C6E3FF" w:themeFill="accent5" w:themeFillTint="33"/>
      </w:tcPr>
    </w:tblStylePr>
  </w:style>
  <w:style w:type="table" w:styleId="ListTable6Colorful-Accent6">
    <w:name w:val="List Table 6 Colorful Accent 6"/>
    <w:basedOn w:val="TableNormal"/>
    <w:uiPriority w:val="51"/>
    <w:semiHidden/>
    <w:rsid w:val="000552C6"/>
    <w:pPr>
      <w:spacing w:after="0" w:line="240" w:lineRule="auto"/>
    </w:pPr>
    <w:rPr>
      <w:color w:val="8F2500" w:themeColor="accent6" w:themeShade="BF"/>
    </w:rPr>
    <w:tblPr>
      <w:tblStyleRowBandSize w:val="1"/>
      <w:tblStyleColBandSize w:val="1"/>
      <w:tblBorders>
        <w:top w:val="single" w:sz="4" w:space="0" w:color="C03200" w:themeColor="accent6"/>
        <w:bottom w:val="single" w:sz="4" w:space="0" w:color="C03200" w:themeColor="accent6"/>
      </w:tblBorders>
    </w:tblPr>
    <w:tblStylePr w:type="firstRow">
      <w:rPr>
        <w:b/>
        <w:bCs/>
      </w:rPr>
      <w:tblPr/>
      <w:tcPr>
        <w:tcBorders>
          <w:bottom w:val="single" w:sz="4" w:space="0" w:color="C03200" w:themeColor="accent6"/>
        </w:tcBorders>
      </w:tcPr>
    </w:tblStylePr>
    <w:tblStylePr w:type="lastRow">
      <w:rPr>
        <w:b/>
        <w:bCs/>
      </w:rPr>
      <w:tblPr/>
      <w:tcPr>
        <w:tcBorders>
          <w:top w:val="double" w:sz="4" w:space="0" w:color="C03200" w:themeColor="accent6"/>
        </w:tcBorders>
      </w:tcPr>
    </w:tblStylePr>
    <w:tblStylePr w:type="firstCol">
      <w:rPr>
        <w:b/>
        <w:bCs/>
      </w:rPr>
    </w:tblStylePr>
    <w:tblStylePr w:type="lastCol">
      <w:rPr>
        <w:b/>
        <w:bCs/>
      </w:rPr>
    </w:tblStylePr>
    <w:tblStylePr w:type="band1Vert">
      <w:tblPr/>
      <w:tcPr>
        <w:shd w:val="clear" w:color="auto" w:fill="FFCFBF" w:themeFill="accent6" w:themeFillTint="33"/>
      </w:tcPr>
    </w:tblStylePr>
    <w:tblStylePr w:type="band1Horz">
      <w:tblPr/>
      <w:tcPr>
        <w:shd w:val="clear" w:color="auto" w:fill="FFCFBF" w:themeFill="accent6" w:themeFillTint="33"/>
      </w:tcPr>
    </w:tblStylePr>
  </w:style>
  <w:style w:type="table" w:styleId="ListTable7Colorful">
    <w:name w:val="List Table 7 Colorful"/>
    <w:basedOn w:val="TableNormal"/>
    <w:uiPriority w:val="52"/>
    <w:semiHidden/>
    <w:rsid w:val="000552C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61B21"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61B21"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61B21"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61B21" w:themeColor="text1"/>
        </w:tcBorders>
        <w:shd w:val="clear" w:color="auto" w:fill="FFFFFF" w:themeFill="background1"/>
      </w:tcPr>
    </w:tblStylePr>
    <w:tblStylePr w:type="band1Vert">
      <w:tblPr/>
      <w:tcPr>
        <w:shd w:val="clear" w:color="auto" w:fill="C8D0DA" w:themeFill="text1" w:themeFillTint="33"/>
      </w:tcPr>
    </w:tblStylePr>
    <w:tblStylePr w:type="band1Horz">
      <w:tblPr/>
      <w:tcPr>
        <w:shd w:val="clear" w:color="auto" w:fill="C8D0DA"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0552C6"/>
    <w:pPr>
      <w:spacing w:after="0" w:line="240" w:lineRule="auto"/>
    </w:pPr>
    <w:rPr>
      <w:color w:val="00759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DC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DC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DC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DC8" w:themeColor="accent1"/>
        </w:tcBorders>
        <w:shd w:val="clear" w:color="auto" w:fill="FFFFFF" w:themeFill="background1"/>
      </w:tcPr>
    </w:tblStylePr>
    <w:tblStylePr w:type="band1Vert">
      <w:tblPr/>
      <w:tcPr>
        <w:shd w:val="clear" w:color="auto" w:fill="C1F1FF" w:themeFill="accent1" w:themeFillTint="33"/>
      </w:tcPr>
    </w:tblStylePr>
    <w:tblStylePr w:type="band1Horz">
      <w:tblPr/>
      <w:tcPr>
        <w:shd w:val="clear" w:color="auto" w:fill="C1F1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0552C6"/>
    <w:pPr>
      <w:spacing w:after="0" w:line="240" w:lineRule="auto"/>
    </w:pPr>
    <w:rPr>
      <w:color w:val="10141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61B2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61B2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61B2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61B21" w:themeColor="accent2"/>
        </w:tcBorders>
        <w:shd w:val="clear" w:color="auto" w:fill="FFFFFF" w:themeFill="background1"/>
      </w:tcPr>
    </w:tblStylePr>
    <w:tblStylePr w:type="band1Vert">
      <w:tblPr/>
      <w:tcPr>
        <w:shd w:val="clear" w:color="auto" w:fill="C8D0DA" w:themeFill="accent2" w:themeFillTint="33"/>
      </w:tcPr>
    </w:tblStylePr>
    <w:tblStylePr w:type="band1Horz">
      <w:tblPr/>
      <w:tcPr>
        <w:shd w:val="clear" w:color="auto" w:fill="C8D0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0552C6"/>
    <w:pPr>
      <w:spacing w:after="0" w:line="240" w:lineRule="auto"/>
    </w:pPr>
    <w:rPr>
      <w:color w:val="D47207"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8982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8982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8982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8982D" w:themeColor="accent3"/>
        </w:tcBorders>
        <w:shd w:val="clear" w:color="auto" w:fill="FFFFFF" w:themeFill="background1"/>
      </w:tcPr>
    </w:tblStylePr>
    <w:tblStylePr w:type="band1Vert">
      <w:tblPr/>
      <w:tcPr>
        <w:shd w:val="clear" w:color="auto" w:fill="FDEAD4" w:themeFill="accent3" w:themeFillTint="33"/>
      </w:tcPr>
    </w:tblStylePr>
    <w:tblStylePr w:type="band1Horz">
      <w:tblPr/>
      <w:tcPr>
        <w:shd w:val="clear" w:color="auto" w:fill="FDEAD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0552C6"/>
    <w:pPr>
      <w:spacing w:after="0" w:line="240" w:lineRule="auto"/>
    </w:pPr>
    <w:rPr>
      <w:color w:val="006645"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895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895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895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895E" w:themeColor="accent4"/>
        </w:tcBorders>
        <w:shd w:val="clear" w:color="auto" w:fill="FFFFFF" w:themeFill="background1"/>
      </w:tcPr>
    </w:tblStylePr>
    <w:tblStylePr w:type="band1Vert">
      <w:tblPr/>
      <w:tcPr>
        <w:shd w:val="clear" w:color="auto" w:fill="B4FFE7" w:themeFill="accent4" w:themeFillTint="33"/>
      </w:tcPr>
    </w:tblStylePr>
    <w:tblStylePr w:type="band1Horz">
      <w:tblPr/>
      <w:tcPr>
        <w:shd w:val="clear" w:color="auto" w:fill="B4FFE7"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0552C6"/>
    <w:pPr>
      <w:spacing w:after="0" w:line="240" w:lineRule="auto"/>
    </w:pPr>
    <w:rPr>
      <w:color w:val="0056A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3E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3E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3E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3E3" w:themeColor="accent5"/>
        </w:tcBorders>
        <w:shd w:val="clear" w:color="auto" w:fill="FFFFFF" w:themeFill="background1"/>
      </w:tcPr>
    </w:tblStylePr>
    <w:tblStylePr w:type="band1Vert">
      <w:tblPr/>
      <w:tcPr>
        <w:shd w:val="clear" w:color="auto" w:fill="C6E3FF" w:themeFill="accent5" w:themeFillTint="33"/>
      </w:tcPr>
    </w:tblStylePr>
    <w:tblStylePr w:type="band1Horz">
      <w:tblPr/>
      <w:tcPr>
        <w:shd w:val="clear" w:color="auto" w:fill="C6E3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0552C6"/>
    <w:pPr>
      <w:spacing w:after="0" w:line="240" w:lineRule="auto"/>
    </w:pPr>
    <w:rPr>
      <w:color w:val="8F25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32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32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32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3200" w:themeColor="accent6"/>
        </w:tcBorders>
        <w:shd w:val="clear" w:color="auto" w:fill="FFFFFF" w:themeFill="background1"/>
      </w:tcPr>
    </w:tblStylePr>
    <w:tblStylePr w:type="band1Vert">
      <w:tblPr/>
      <w:tcPr>
        <w:shd w:val="clear" w:color="auto" w:fill="FFCFBF" w:themeFill="accent6" w:themeFillTint="33"/>
      </w:tcPr>
    </w:tblStylePr>
    <w:tblStylePr w:type="band1Horz">
      <w:tblPr/>
      <w:tcPr>
        <w:shd w:val="clear" w:color="auto" w:fill="FFCFB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
    <w:name w:val="Mention"/>
    <w:basedOn w:val="DefaultParagraphFont"/>
    <w:uiPriority w:val="99"/>
    <w:unhideWhenUsed/>
    <w:rsid w:val="000552C6"/>
    <w:rPr>
      <w:color w:val="2B579A"/>
      <w:shd w:val="clear" w:color="auto" w:fill="E6E6E6"/>
      <w:lang w:val="en-GB"/>
    </w:rPr>
  </w:style>
  <w:style w:type="table" w:styleId="PlainTable1">
    <w:name w:val="Plain Table 1"/>
    <w:basedOn w:val="TableNormal"/>
    <w:uiPriority w:val="41"/>
    <w:semiHidden/>
    <w:rsid w:val="000552C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0552C6"/>
    <w:pPr>
      <w:spacing w:after="0" w:line="240" w:lineRule="auto"/>
    </w:pPr>
    <w:tblPr>
      <w:tblStyleRowBandSize w:val="1"/>
      <w:tblStyleColBandSize w:val="1"/>
      <w:tblBorders>
        <w:top w:val="single" w:sz="4" w:space="0" w:color="758AA3" w:themeColor="text1" w:themeTint="80"/>
        <w:bottom w:val="single" w:sz="4" w:space="0" w:color="758AA3" w:themeColor="text1" w:themeTint="80"/>
      </w:tblBorders>
    </w:tblPr>
    <w:tblStylePr w:type="firstRow">
      <w:rPr>
        <w:b/>
        <w:bCs/>
      </w:rPr>
      <w:tblPr/>
      <w:tcPr>
        <w:tcBorders>
          <w:bottom w:val="single" w:sz="4" w:space="0" w:color="758AA3" w:themeColor="text1" w:themeTint="80"/>
        </w:tcBorders>
      </w:tcPr>
    </w:tblStylePr>
    <w:tblStylePr w:type="lastRow">
      <w:rPr>
        <w:b/>
        <w:bCs/>
      </w:rPr>
      <w:tblPr/>
      <w:tcPr>
        <w:tcBorders>
          <w:top w:val="single" w:sz="4" w:space="0" w:color="758AA3" w:themeColor="text1" w:themeTint="80"/>
        </w:tcBorders>
      </w:tcPr>
    </w:tblStylePr>
    <w:tblStylePr w:type="firstCol">
      <w:rPr>
        <w:b/>
        <w:bCs/>
      </w:rPr>
    </w:tblStylePr>
    <w:tblStylePr w:type="lastCol">
      <w:rPr>
        <w:b/>
        <w:bCs/>
      </w:rPr>
    </w:tblStylePr>
    <w:tblStylePr w:type="band1Vert">
      <w:tblPr/>
      <w:tcPr>
        <w:tcBorders>
          <w:left w:val="single" w:sz="4" w:space="0" w:color="758AA3" w:themeColor="text1" w:themeTint="80"/>
          <w:right w:val="single" w:sz="4" w:space="0" w:color="758AA3" w:themeColor="text1" w:themeTint="80"/>
        </w:tcBorders>
      </w:tcPr>
    </w:tblStylePr>
    <w:tblStylePr w:type="band2Vert">
      <w:tblPr/>
      <w:tcPr>
        <w:tcBorders>
          <w:left w:val="single" w:sz="4" w:space="0" w:color="758AA3" w:themeColor="text1" w:themeTint="80"/>
          <w:right w:val="single" w:sz="4" w:space="0" w:color="758AA3" w:themeColor="text1" w:themeTint="80"/>
        </w:tcBorders>
      </w:tcPr>
    </w:tblStylePr>
    <w:tblStylePr w:type="band1Horz">
      <w:tblPr/>
      <w:tcPr>
        <w:tcBorders>
          <w:top w:val="single" w:sz="4" w:space="0" w:color="758AA3" w:themeColor="text1" w:themeTint="80"/>
          <w:bottom w:val="single" w:sz="4" w:space="0" w:color="758AA3" w:themeColor="text1" w:themeTint="80"/>
        </w:tcBorders>
      </w:tcPr>
    </w:tblStylePr>
  </w:style>
  <w:style w:type="table" w:styleId="PlainTable3">
    <w:name w:val="Plain Table 3"/>
    <w:basedOn w:val="TableNormal"/>
    <w:uiPriority w:val="43"/>
    <w:semiHidden/>
    <w:rsid w:val="000552C6"/>
    <w:pPr>
      <w:spacing w:after="0" w:line="240" w:lineRule="auto"/>
    </w:pPr>
    <w:tblPr>
      <w:tblStyleRowBandSize w:val="1"/>
      <w:tblStyleColBandSize w:val="1"/>
    </w:tblPr>
    <w:tblStylePr w:type="firstRow">
      <w:rPr>
        <w:b/>
        <w:bCs/>
        <w:caps/>
      </w:rPr>
      <w:tblPr/>
      <w:tcPr>
        <w:tcBorders>
          <w:bottom w:val="single" w:sz="4" w:space="0" w:color="758AA3"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58AA3"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0552C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0552C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8AA3"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8AA3"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8AA3"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8AA3"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SmartHyperlink">
    <w:name w:val="Smart Hyperlink"/>
    <w:basedOn w:val="DefaultParagraphFont"/>
    <w:uiPriority w:val="99"/>
    <w:semiHidden/>
    <w:unhideWhenUsed/>
    <w:rsid w:val="000552C6"/>
    <w:rPr>
      <w:u w:val="dotted"/>
      <w:lang w:val="en-GB"/>
    </w:rPr>
  </w:style>
  <w:style w:type="table" w:styleId="TableGridLight">
    <w:name w:val="Grid Table Light"/>
    <w:basedOn w:val="TableNormal"/>
    <w:uiPriority w:val="40"/>
    <w:semiHidden/>
    <w:rsid w:val="000552C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0552C6"/>
    <w:rPr>
      <w:color w:val="808080"/>
      <w:shd w:val="clear" w:color="auto" w:fill="E6E6E6"/>
      <w:lang w:val="en-GB"/>
    </w:rPr>
  </w:style>
  <w:style w:type="paragraph" w:customStyle="1" w:styleId="TitleGrey">
    <w:name w:val="Title Grey"/>
    <w:basedOn w:val="Title"/>
    <w:uiPriority w:val="1"/>
    <w:semiHidden/>
    <w:rsid w:val="00473D31"/>
    <w:rPr>
      <w:color w:val="161B21" w:themeColor="text1"/>
    </w:rPr>
  </w:style>
  <w:style w:type="table" w:customStyle="1" w:styleId="SteerTableDefault">
    <w:name w:val="Steer Table Default"/>
    <w:basedOn w:val="TableNormal"/>
    <w:uiPriority w:val="19"/>
    <w:rsid w:val="00D07404"/>
    <w:pPr>
      <w:spacing w:before="0" w:after="0" w:line="240" w:lineRule="atLeast"/>
    </w:pPr>
    <w:rPr>
      <w:color w:val="000000"/>
      <w:sz w:val="20"/>
      <w:szCs w:val="22"/>
    </w:rPr>
    <w:tblPr>
      <w:tblStyleRowBandSize w:val="1"/>
      <w:tblStyleColBandSize w:val="1"/>
      <w:tblBorders>
        <w:top w:val="single" w:sz="4" w:space="0" w:color="009DC8" w:themeColor="accent1"/>
        <w:left w:val="single" w:sz="4" w:space="0" w:color="009DC8" w:themeColor="accent1"/>
        <w:bottom w:val="single" w:sz="4" w:space="0" w:color="009DC8" w:themeColor="accent1"/>
        <w:right w:val="single" w:sz="4" w:space="0" w:color="009DC8" w:themeColor="accent1"/>
        <w:insideH w:val="single" w:sz="2" w:space="0" w:color="009DC8" w:themeColor="accent1"/>
        <w:insideV w:val="single" w:sz="2" w:space="0" w:color="009DC8" w:themeColor="accent1"/>
      </w:tblBorders>
      <w:tblCellMar>
        <w:top w:w="43" w:type="dxa"/>
        <w:bottom w:w="43" w:type="dxa"/>
      </w:tblCellMar>
    </w:tblPr>
    <w:tblStylePr w:type="firstRow">
      <w:rPr>
        <w:b/>
        <w:color w:val="FFFFFF"/>
      </w:rPr>
      <w:tblPr/>
      <w:tcPr>
        <w:tcBorders>
          <w:top w:val="single" w:sz="4" w:space="0" w:color="009DC8" w:themeColor="accent1"/>
          <w:left w:val="single" w:sz="4" w:space="0" w:color="009DC8" w:themeColor="accent1"/>
          <w:bottom w:val="nil"/>
          <w:right w:val="single" w:sz="4" w:space="0" w:color="009DC8" w:themeColor="accent1"/>
          <w:insideH w:val="nil"/>
          <w:insideV w:val="single" w:sz="2" w:space="0" w:color="FFFFFF" w:themeColor="background1"/>
          <w:tl2br w:val="nil"/>
          <w:tr2bl w:val="nil"/>
        </w:tcBorders>
        <w:shd w:val="clear" w:color="auto" w:fill="009DC8" w:themeFill="text2"/>
      </w:tcPr>
    </w:tblStylePr>
    <w:tblStylePr w:type="lastRow">
      <w:tblPr/>
      <w:tcPr>
        <w:tcBorders>
          <w:top w:val="single" w:sz="18" w:space="0" w:color="009DC8" w:themeColor="accent1"/>
          <w:left w:val="single" w:sz="4" w:space="0" w:color="009DC8" w:themeColor="accent1"/>
          <w:bottom w:val="single" w:sz="4" w:space="0" w:color="009DC8" w:themeColor="accent1"/>
          <w:right w:val="single" w:sz="4" w:space="0" w:color="009DC8" w:themeColor="accent1"/>
          <w:insideH w:val="nil"/>
          <w:insideV w:val="single" w:sz="2" w:space="0" w:color="009DC8" w:themeColor="accent1"/>
          <w:tl2br w:val="nil"/>
          <w:tr2bl w:val="nil"/>
        </w:tcBorders>
      </w:tcPr>
    </w:tblStylePr>
    <w:tblStylePr w:type="lastCol">
      <w:tblPr/>
      <w:tcPr>
        <w:tcBorders>
          <w:top w:val="nil"/>
          <w:left w:val="single" w:sz="18" w:space="0" w:color="009DC8" w:themeColor="accent1"/>
          <w:bottom w:val="single" w:sz="4" w:space="0" w:color="009DC8" w:themeColor="accent1"/>
          <w:right w:val="single" w:sz="4" w:space="0" w:color="009DC8" w:themeColor="accent1"/>
          <w:insideH w:val="single" w:sz="4" w:space="0" w:color="009DC8" w:themeColor="accent1"/>
          <w:insideV w:val="nil"/>
          <w:tl2br w:val="nil"/>
          <w:tr2bl w:val="nil"/>
        </w:tcBorders>
      </w:tcPr>
    </w:tblStylePr>
    <w:tblStylePr w:type="neCell">
      <w:tblPr/>
      <w:tcPr>
        <w:tcBorders>
          <w:top w:val="single" w:sz="2" w:space="0" w:color="009DC8" w:themeColor="accent1"/>
          <w:left w:val="single" w:sz="2" w:space="0" w:color="009DC8" w:themeColor="accent1"/>
          <w:bottom w:val="single" w:sz="2" w:space="0" w:color="009DC8" w:themeColor="accent1"/>
          <w:right w:val="single" w:sz="2" w:space="0" w:color="009DC8" w:themeColor="accent1"/>
          <w:insideH w:val="nil"/>
          <w:insideV w:val="nil"/>
          <w:tl2br w:val="nil"/>
          <w:tr2bl w:val="nil"/>
        </w:tcBorders>
      </w:tcPr>
    </w:tblStylePr>
    <w:tblStylePr w:type="seCell">
      <w:tblPr/>
      <w:tcPr>
        <w:tcBorders>
          <w:left w:val="single" w:sz="18" w:space="0" w:color="009DC8" w:themeColor="accent1"/>
        </w:tcBorders>
      </w:tcPr>
    </w:tblStylePr>
  </w:style>
  <w:style w:type="table" w:customStyle="1" w:styleId="SDGTableDefault">
    <w:name w:val="SDG Table Default"/>
    <w:basedOn w:val="TableNormal"/>
    <w:uiPriority w:val="19"/>
    <w:semiHidden/>
    <w:rsid w:val="00186F79"/>
    <w:pPr>
      <w:spacing w:before="0" w:after="0" w:line="192" w:lineRule="atLeast"/>
    </w:pPr>
    <w:rPr>
      <w:color w:val="000000"/>
      <w:sz w:val="16"/>
    </w:rPr>
    <w:tblPr>
      <w:tblStyleRowBandSize w:val="1"/>
      <w:tblStyleColBandSize w:val="1"/>
      <w:tblBorders>
        <w:insideH w:val="single" w:sz="2" w:space="0" w:color="009DC8" w:themeColor="accent1"/>
        <w:insideV w:val="single" w:sz="2" w:space="0" w:color="009DC8" w:themeColor="accent1"/>
      </w:tblBorders>
      <w:tblCellMar>
        <w:top w:w="43" w:type="dxa"/>
        <w:bottom w:w="43" w:type="dxa"/>
      </w:tblCellMar>
    </w:tblPr>
    <w:tblStylePr w:type="firstRow">
      <w:rPr>
        <w:b/>
        <w:color w:val="FFFFFF"/>
      </w:rPr>
      <w:tblPr/>
      <w:tcPr>
        <w:tcBorders>
          <w:top w:val="nil"/>
          <w:left w:val="nil"/>
          <w:bottom w:val="nil"/>
          <w:right w:val="nil"/>
          <w:insideH w:val="nil"/>
          <w:insideV w:val="single" w:sz="2" w:space="0" w:color="FFFFFF" w:themeColor="background1"/>
          <w:tl2br w:val="nil"/>
          <w:tr2bl w:val="nil"/>
        </w:tcBorders>
        <w:shd w:val="clear" w:color="auto" w:fill="009DC8" w:themeFill="text2"/>
      </w:tcPr>
    </w:tblStylePr>
  </w:style>
  <w:style w:type="paragraph" w:customStyle="1" w:styleId="AppendixTitle">
    <w:name w:val="Appendix Title"/>
    <w:basedOn w:val="Normal"/>
    <w:uiPriority w:val="1"/>
    <w:rsid w:val="00401EBD"/>
    <w:pPr>
      <w:framePr w:wrap="notBeside" w:vAnchor="text" w:hAnchor="text" w:y="1"/>
      <w:spacing w:before="1440"/>
    </w:pPr>
    <w:rPr>
      <w:rFonts w:asciiTheme="majorHAnsi" w:hAnsiTheme="majorHAnsi"/>
      <w:sz w:val="56"/>
    </w:rPr>
  </w:style>
  <w:style w:type="paragraph" w:customStyle="1" w:styleId="Proposaltext">
    <w:name w:val="Proposal text"/>
    <w:basedOn w:val="Normal"/>
    <w:uiPriority w:val="1"/>
    <w:semiHidden/>
    <w:rsid w:val="00176406"/>
    <w:pPr>
      <w:spacing w:after="240" w:line="432" w:lineRule="exact"/>
    </w:pPr>
    <w:rPr>
      <w:sz w:val="36"/>
      <w:szCs w:val="30"/>
    </w:rPr>
  </w:style>
  <w:style w:type="character" w:styleId="SmartLink">
    <w:name w:val="Smart Link"/>
    <w:basedOn w:val="DefaultParagraphFont"/>
    <w:uiPriority w:val="99"/>
    <w:semiHidden/>
    <w:unhideWhenUsed/>
    <w:rsid w:val="009859B6"/>
    <w:rPr>
      <w:color w:val="0000FF"/>
      <w:u w:val="single"/>
      <w:shd w:val="clear" w:color="auto" w:fill="F3F2F1"/>
      <w:lang w:val="en-GB"/>
    </w:rPr>
  </w:style>
  <w:style w:type="paragraph" w:styleId="Revision">
    <w:name w:val="Revision"/>
    <w:hidden/>
    <w:uiPriority w:val="99"/>
    <w:semiHidden/>
    <w:rsid w:val="007602E3"/>
    <w:pPr>
      <w:spacing w:before="0" w:after="0" w:line="240" w:lineRule="auto"/>
    </w:pPr>
  </w:style>
  <w:style w:type="paragraph" w:customStyle="1" w:styleId="Default">
    <w:name w:val="Default"/>
    <w:rsid w:val="008D1BDC"/>
    <w:pPr>
      <w:autoSpaceDE w:val="0"/>
      <w:autoSpaceDN w:val="0"/>
      <w:adjustRightInd w:val="0"/>
      <w:spacing w:before="0" w:after="0" w:line="240" w:lineRule="auto"/>
    </w:pPr>
    <w:rPr>
      <w:rFonts w:ascii="Arial" w:hAnsi="Arial" w:cs="Arial"/>
      <w:color w:val="000000"/>
    </w:rPr>
  </w:style>
  <w:style w:type="character" w:customStyle="1" w:styleId="NoSpacingChar">
    <w:name w:val="No Spacing Char"/>
    <w:basedOn w:val="DefaultParagraphFont"/>
    <w:link w:val="NoSpacing"/>
    <w:uiPriority w:val="1"/>
    <w:rsid w:val="008D7678"/>
  </w:style>
  <w:style w:type="paragraph" w:customStyle="1" w:styleId="QuestionText">
    <w:name w:val="QuestionText"/>
    <w:basedOn w:val="Normal"/>
    <w:link w:val="QuestionTextChar"/>
    <w:qFormat/>
    <w:rsid w:val="00C736AB"/>
    <w:pPr>
      <w:spacing w:before="0" w:after="0" w:line="288" w:lineRule="auto"/>
    </w:pPr>
    <w:rPr>
      <w:rFonts w:eastAsia="Calibri" w:cstheme="minorHAnsi"/>
      <w:b/>
      <w:sz w:val="22"/>
      <w:szCs w:val="22"/>
    </w:rPr>
  </w:style>
  <w:style w:type="character" w:customStyle="1" w:styleId="QuestionTextChar">
    <w:name w:val="QuestionText Char"/>
    <w:basedOn w:val="DefaultParagraphFont"/>
    <w:link w:val="QuestionText"/>
    <w:rsid w:val="00C736AB"/>
    <w:rPr>
      <w:rFonts w:eastAsia="Calibri" w:cstheme="minorHAnsi"/>
      <w:b/>
      <w:sz w:val="22"/>
      <w:szCs w:val="22"/>
    </w:rPr>
  </w:style>
  <w:style w:type="paragraph" w:customStyle="1" w:styleId="pf0">
    <w:name w:val="pf0"/>
    <w:basedOn w:val="Normal"/>
    <w:rsid w:val="00B21049"/>
    <w:pPr>
      <w:spacing w:before="100" w:beforeAutospacing="1" w:after="100" w:afterAutospacing="1" w:line="240" w:lineRule="auto"/>
    </w:pPr>
    <w:rPr>
      <w:rFonts w:ascii="Times New Roman" w:eastAsia="Times New Roman" w:hAnsi="Times New Roman" w:cs="Times New Roman"/>
      <w:color w:val="auto"/>
      <w:lang w:eastAsia="en-GB"/>
    </w:rPr>
  </w:style>
  <w:style w:type="character" w:customStyle="1" w:styleId="cf01">
    <w:name w:val="cf01"/>
    <w:basedOn w:val="DefaultParagraphFont"/>
    <w:rsid w:val="00B21049"/>
    <w:rPr>
      <w:rFonts w:ascii="Segoe UI" w:hAnsi="Segoe UI" w:cs="Segoe UI" w:hint="default"/>
      <w:color w:val="161B2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207456">
      <w:bodyDiv w:val="1"/>
      <w:marLeft w:val="0"/>
      <w:marRight w:val="0"/>
      <w:marTop w:val="0"/>
      <w:marBottom w:val="0"/>
      <w:divBdr>
        <w:top w:val="none" w:sz="0" w:space="0" w:color="auto"/>
        <w:left w:val="none" w:sz="0" w:space="0" w:color="auto"/>
        <w:bottom w:val="none" w:sz="0" w:space="0" w:color="auto"/>
        <w:right w:val="none" w:sz="0" w:space="0" w:color="auto"/>
      </w:divBdr>
    </w:div>
    <w:div w:id="83886670">
      <w:bodyDiv w:val="1"/>
      <w:marLeft w:val="0"/>
      <w:marRight w:val="0"/>
      <w:marTop w:val="0"/>
      <w:marBottom w:val="0"/>
      <w:divBdr>
        <w:top w:val="none" w:sz="0" w:space="0" w:color="auto"/>
        <w:left w:val="none" w:sz="0" w:space="0" w:color="auto"/>
        <w:bottom w:val="none" w:sz="0" w:space="0" w:color="auto"/>
        <w:right w:val="none" w:sz="0" w:space="0" w:color="auto"/>
      </w:divBdr>
    </w:div>
    <w:div w:id="92170521">
      <w:bodyDiv w:val="1"/>
      <w:marLeft w:val="0"/>
      <w:marRight w:val="0"/>
      <w:marTop w:val="0"/>
      <w:marBottom w:val="0"/>
      <w:divBdr>
        <w:top w:val="none" w:sz="0" w:space="0" w:color="auto"/>
        <w:left w:val="none" w:sz="0" w:space="0" w:color="auto"/>
        <w:bottom w:val="none" w:sz="0" w:space="0" w:color="auto"/>
        <w:right w:val="none" w:sz="0" w:space="0" w:color="auto"/>
      </w:divBdr>
      <w:divsChild>
        <w:div w:id="526523080">
          <w:marLeft w:val="547"/>
          <w:marRight w:val="0"/>
          <w:marTop w:val="0"/>
          <w:marBottom w:val="0"/>
          <w:divBdr>
            <w:top w:val="none" w:sz="0" w:space="0" w:color="auto"/>
            <w:left w:val="none" w:sz="0" w:space="0" w:color="auto"/>
            <w:bottom w:val="none" w:sz="0" w:space="0" w:color="auto"/>
            <w:right w:val="none" w:sz="0" w:space="0" w:color="auto"/>
          </w:divBdr>
        </w:div>
        <w:div w:id="536968623">
          <w:marLeft w:val="547"/>
          <w:marRight w:val="0"/>
          <w:marTop w:val="0"/>
          <w:marBottom w:val="0"/>
          <w:divBdr>
            <w:top w:val="none" w:sz="0" w:space="0" w:color="auto"/>
            <w:left w:val="none" w:sz="0" w:space="0" w:color="auto"/>
            <w:bottom w:val="none" w:sz="0" w:space="0" w:color="auto"/>
            <w:right w:val="none" w:sz="0" w:space="0" w:color="auto"/>
          </w:divBdr>
        </w:div>
        <w:div w:id="591162197">
          <w:marLeft w:val="547"/>
          <w:marRight w:val="0"/>
          <w:marTop w:val="0"/>
          <w:marBottom w:val="0"/>
          <w:divBdr>
            <w:top w:val="none" w:sz="0" w:space="0" w:color="auto"/>
            <w:left w:val="none" w:sz="0" w:space="0" w:color="auto"/>
            <w:bottom w:val="none" w:sz="0" w:space="0" w:color="auto"/>
            <w:right w:val="none" w:sz="0" w:space="0" w:color="auto"/>
          </w:divBdr>
        </w:div>
        <w:div w:id="690693076">
          <w:marLeft w:val="547"/>
          <w:marRight w:val="0"/>
          <w:marTop w:val="0"/>
          <w:marBottom w:val="0"/>
          <w:divBdr>
            <w:top w:val="none" w:sz="0" w:space="0" w:color="auto"/>
            <w:left w:val="none" w:sz="0" w:space="0" w:color="auto"/>
            <w:bottom w:val="none" w:sz="0" w:space="0" w:color="auto"/>
            <w:right w:val="none" w:sz="0" w:space="0" w:color="auto"/>
          </w:divBdr>
        </w:div>
        <w:div w:id="850485326">
          <w:marLeft w:val="547"/>
          <w:marRight w:val="0"/>
          <w:marTop w:val="0"/>
          <w:marBottom w:val="0"/>
          <w:divBdr>
            <w:top w:val="none" w:sz="0" w:space="0" w:color="auto"/>
            <w:left w:val="none" w:sz="0" w:space="0" w:color="auto"/>
            <w:bottom w:val="none" w:sz="0" w:space="0" w:color="auto"/>
            <w:right w:val="none" w:sz="0" w:space="0" w:color="auto"/>
          </w:divBdr>
        </w:div>
        <w:div w:id="882015628">
          <w:marLeft w:val="547"/>
          <w:marRight w:val="0"/>
          <w:marTop w:val="0"/>
          <w:marBottom w:val="0"/>
          <w:divBdr>
            <w:top w:val="none" w:sz="0" w:space="0" w:color="auto"/>
            <w:left w:val="none" w:sz="0" w:space="0" w:color="auto"/>
            <w:bottom w:val="none" w:sz="0" w:space="0" w:color="auto"/>
            <w:right w:val="none" w:sz="0" w:space="0" w:color="auto"/>
          </w:divBdr>
        </w:div>
        <w:div w:id="1034427057">
          <w:marLeft w:val="547"/>
          <w:marRight w:val="0"/>
          <w:marTop w:val="0"/>
          <w:marBottom w:val="0"/>
          <w:divBdr>
            <w:top w:val="none" w:sz="0" w:space="0" w:color="auto"/>
            <w:left w:val="none" w:sz="0" w:space="0" w:color="auto"/>
            <w:bottom w:val="none" w:sz="0" w:space="0" w:color="auto"/>
            <w:right w:val="none" w:sz="0" w:space="0" w:color="auto"/>
          </w:divBdr>
        </w:div>
        <w:div w:id="1148015065">
          <w:marLeft w:val="547"/>
          <w:marRight w:val="0"/>
          <w:marTop w:val="0"/>
          <w:marBottom w:val="0"/>
          <w:divBdr>
            <w:top w:val="none" w:sz="0" w:space="0" w:color="auto"/>
            <w:left w:val="none" w:sz="0" w:space="0" w:color="auto"/>
            <w:bottom w:val="none" w:sz="0" w:space="0" w:color="auto"/>
            <w:right w:val="none" w:sz="0" w:space="0" w:color="auto"/>
          </w:divBdr>
        </w:div>
        <w:div w:id="1605727633">
          <w:marLeft w:val="547"/>
          <w:marRight w:val="0"/>
          <w:marTop w:val="0"/>
          <w:marBottom w:val="0"/>
          <w:divBdr>
            <w:top w:val="none" w:sz="0" w:space="0" w:color="auto"/>
            <w:left w:val="none" w:sz="0" w:space="0" w:color="auto"/>
            <w:bottom w:val="none" w:sz="0" w:space="0" w:color="auto"/>
            <w:right w:val="none" w:sz="0" w:space="0" w:color="auto"/>
          </w:divBdr>
        </w:div>
        <w:div w:id="1726903075">
          <w:marLeft w:val="547"/>
          <w:marRight w:val="0"/>
          <w:marTop w:val="0"/>
          <w:marBottom w:val="0"/>
          <w:divBdr>
            <w:top w:val="none" w:sz="0" w:space="0" w:color="auto"/>
            <w:left w:val="none" w:sz="0" w:space="0" w:color="auto"/>
            <w:bottom w:val="none" w:sz="0" w:space="0" w:color="auto"/>
            <w:right w:val="none" w:sz="0" w:space="0" w:color="auto"/>
          </w:divBdr>
        </w:div>
      </w:divsChild>
    </w:div>
    <w:div w:id="148980576">
      <w:bodyDiv w:val="1"/>
      <w:marLeft w:val="0"/>
      <w:marRight w:val="0"/>
      <w:marTop w:val="0"/>
      <w:marBottom w:val="0"/>
      <w:divBdr>
        <w:top w:val="none" w:sz="0" w:space="0" w:color="auto"/>
        <w:left w:val="none" w:sz="0" w:space="0" w:color="auto"/>
        <w:bottom w:val="none" w:sz="0" w:space="0" w:color="auto"/>
        <w:right w:val="none" w:sz="0" w:space="0" w:color="auto"/>
      </w:divBdr>
    </w:div>
    <w:div w:id="162357438">
      <w:bodyDiv w:val="1"/>
      <w:marLeft w:val="0"/>
      <w:marRight w:val="0"/>
      <w:marTop w:val="0"/>
      <w:marBottom w:val="0"/>
      <w:divBdr>
        <w:top w:val="none" w:sz="0" w:space="0" w:color="auto"/>
        <w:left w:val="none" w:sz="0" w:space="0" w:color="auto"/>
        <w:bottom w:val="none" w:sz="0" w:space="0" w:color="auto"/>
        <w:right w:val="none" w:sz="0" w:space="0" w:color="auto"/>
      </w:divBdr>
    </w:div>
    <w:div w:id="180780491">
      <w:bodyDiv w:val="1"/>
      <w:marLeft w:val="0"/>
      <w:marRight w:val="0"/>
      <w:marTop w:val="0"/>
      <w:marBottom w:val="0"/>
      <w:divBdr>
        <w:top w:val="none" w:sz="0" w:space="0" w:color="auto"/>
        <w:left w:val="none" w:sz="0" w:space="0" w:color="auto"/>
        <w:bottom w:val="none" w:sz="0" w:space="0" w:color="auto"/>
        <w:right w:val="none" w:sz="0" w:space="0" w:color="auto"/>
      </w:divBdr>
    </w:div>
    <w:div w:id="192035439">
      <w:bodyDiv w:val="1"/>
      <w:marLeft w:val="0"/>
      <w:marRight w:val="0"/>
      <w:marTop w:val="0"/>
      <w:marBottom w:val="0"/>
      <w:divBdr>
        <w:top w:val="none" w:sz="0" w:space="0" w:color="auto"/>
        <w:left w:val="none" w:sz="0" w:space="0" w:color="auto"/>
        <w:bottom w:val="none" w:sz="0" w:space="0" w:color="auto"/>
        <w:right w:val="none" w:sz="0" w:space="0" w:color="auto"/>
      </w:divBdr>
    </w:div>
    <w:div w:id="219678408">
      <w:bodyDiv w:val="1"/>
      <w:marLeft w:val="0"/>
      <w:marRight w:val="0"/>
      <w:marTop w:val="0"/>
      <w:marBottom w:val="0"/>
      <w:divBdr>
        <w:top w:val="none" w:sz="0" w:space="0" w:color="auto"/>
        <w:left w:val="none" w:sz="0" w:space="0" w:color="auto"/>
        <w:bottom w:val="none" w:sz="0" w:space="0" w:color="auto"/>
        <w:right w:val="none" w:sz="0" w:space="0" w:color="auto"/>
      </w:divBdr>
    </w:div>
    <w:div w:id="264922562">
      <w:bodyDiv w:val="1"/>
      <w:marLeft w:val="0"/>
      <w:marRight w:val="0"/>
      <w:marTop w:val="0"/>
      <w:marBottom w:val="0"/>
      <w:divBdr>
        <w:top w:val="none" w:sz="0" w:space="0" w:color="auto"/>
        <w:left w:val="none" w:sz="0" w:space="0" w:color="auto"/>
        <w:bottom w:val="none" w:sz="0" w:space="0" w:color="auto"/>
        <w:right w:val="none" w:sz="0" w:space="0" w:color="auto"/>
      </w:divBdr>
    </w:div>
    <w:div w:id="295718892">
      <w:bodyDiv w:val="1"/>
      <w:marLeft w:val="0"/>
      <w:marRight w:val="0"/>
      <w:marTop w:val="0"/>
      <w:marBottom w:val="0"/>
      <w:divBdr>
        <w:top w:val="none" w:sz="0" w:space="0" w:color="auto"/>
        <w:left w:val="none" w:sz="0" w:space="0" w:color="auto"/>
        <w:bottom w:val="none" w:sz="0" w:space="0" w:color="auto"/>
        <w:right w:val="none" w:sz="0" w:space="0" w:color="auto"/>
      </w:divBdr>
    </w:div>
    <w:div w:id="297609355">
      <w:bodyDiv w:val="1"/>
      <w:marLeft w:val="0"/>
      <w:marRight w:val="0"/>
      <w:marTop w:val="0"/>
      <w:marBottom w:val="0"/>
      <w:divBdr>
        <w:top w:val="none" w:sz="0" w:space="0" w:color="auto"/>
        <w:left w:val="none" w:sz="0" w:space="0" w:color="auto"/>
        <w:bottom w:val="none" w:sz="0" w:space="0" w:color="auto"/>
        <w:right w:val="none" w:sz="0" w:space="0" w:color="auto"/>
      </w:divBdr>
    </w:div>
    <w:div w:id="303505681">
      <w:bodyDiv w:val="1"/>
      <w:marLeft w:val="0"/>
      <w:marRight w:val="0"/>
      <w:marTop w:val="0"/>
      <w:marBottom w:val="0"/>
      <w:divBdr>
        <w:top w:val="none" w:sz="0" w:space="0" w:color="auto"/>
        <w:left w:val="none" w:sz="0" w:space="0" w:color="auto"/>
        <w:bottom w:val="none" w:sz="0" w:space="0" w:color="auto"/>
        <w:right w:val="none" w:sz="0" w:space="0" w:color="auto"/>
      </w:divBdr>
      <w:divsChild>
        <w:div w:id="1988510331">
          <w:marLeft w:val="907"/>
          <w:marRight w:val="0"/>
          <w:marTop w:val="0"/>
          <w:marBottom w:val="0"/>
          <w:divBdr>
            <w:top w:val="none" w:sz="0" w:space="0" w:color="auto"/>
            <w:left w:val="none" w:sz="0" w:space="0" w:color="auto"/>
            <w:bottom w:val="none" w:sz="0" w:space="0" w:color="auto"/>
            <w:right w:val="none" w:sz="0" w:space="0" w:color="auto"/>
          </w:divBdr>
        </w:div>
      </w:divsChild>
    </w:div>
    <w:div w:id="310058858">
      <w:bodyDiv w:val="1"/>
      <w:marLeft w:val="0"/>
      <w:marRight w:val="0"/>
      <w:marTop w:val="0"/>
      <w:marBottom w:val="0"/>
      <w:divBdr>
        <w:top w:val="none" w:sz="0" w:space="0" w:color="auto"/>
        <w:left w:val="none" w:sz="0" w:space="0" w:color="auto"/>
        <w:bottom w:val="none" w:sz="0" w:space="0" w:color="auto"/>
        <w:right w:val="none" w:sz="0" w:space="0" w:color="auto"/>
      </w:divBdr>
    </w:div>
    <w:div w:id="329989690">
      <w:bodyDiv w:val="1"/>
      <w:marLeft w:val="0"/>
      <w:marRight w:val="0"/>
      <w:marTop w:val="0"/>
      <w:marBottom w:val="0"/>
      <w:divBdr>
        <w:top w:val="none" w:sz="0" w:space="0" w:color="auto"/>
        <w:left w:val="none" w:sz="0" w:space="0" w:color="auto"/>
        <w:bottom w:val="none" w:sz="0" w:space="0" w:color="auto"/>
        <w:right w:val="none" w:sz="0" w:space="0" w:color="auto"/>
      </w:divBdr>
      <w:divsChild>
        <w:div w:id="980616752">
          <w:marLeft w:val="907"/>
          <w:marRight w:val="0"/>
          <w:marTop w:val="0"/>
          <w:marBottom w:val="0"/>
          <w:divBdr>
            <w:top w:val="none" w:sz="0" w:space="0" w:color="auto"/>
            <w:left w:val="none" w:sz="0" w:space="0" w:color="auto"/>
            <w:bottom w:val="none" w:sz="0" w:space="0" w:color="auto"/>
            <w:right w:val="none" w:sz="0" w:space="0" w:color="auto"/>
          </w:divBdr>
        </w:div>
        <w:div w:id="1100415042">
          <w:marLeft w:val="907"/>
          <w:marRight w:val="0"/>
          <w:marTop w:val="0"/>
          <w:marBottom w:val="0"/>
          <w:divBdr>
            <w:top w:val="none" w:sz="0" w:space="0" w:color="auto"/>
            <w:left w:val="none" w:sz="0" w:space="0" w:color="auto"/>
            <w:bottom w:val="none" w:sz="0" w:space="0" w:color="auto"/>
            <w:right w:val="none" w:sz="0" w:space="0" w:color="auto"/>
          </w:divBdr>
        </w:div>
        <w:div w:id="1789352767">
          <w:marLeft w:val="907"/>
          <w:marRight w:val="0"/>
          <w:marTop w:val="0"/>
          <w:marBottom w:val="0"/>
          <w:divBdr>
            <w:top w:val="none" w:sz="0" w:space="0" w:color="auto"/>
            <w:left w:val="none" w:sz="0" w:space="0" w:color="auto"/>
            <w:bottom w:val="none" w:sz="0" w:space="0" w:color="auto"/>
            <w:right w:val="none" w:sz="0" w:space="0" w:color="auto"/>
          </w:divBdr>
        </w:div>
        <w:div w:id="1943830292">
          <w:marLeft w:val="907"/>
          <w:marRight w:val="0"/>
          <w:marTop w:val="0"/>
          <w:marBottom w:val="0"/>
          <w:divBdr>
            <w:top w:val="none" w:sz="0" w:space="0" w:color="auto"/>
            <w:left w:val="none" w:sz="0" w:space="0" w:color="auto"/>
            <w:bottom w:val="none" w:sz="0" w:space="0" w:color="auto"/>
            <w:right w:val="none" w:sz="0" w:space="0" w:color="auto"/>
          </w:divBdr>
        </w:div>
        <w:div w:id="2063208349">
          <w:marLeft w:val="907"/>
          <w:marRight w:val="0"/>
          <w:marTop w:val="0"/>
          <w:marBottom w:val="0"/>
          <w:divBdr>
            <w:top w:val="none" w:sz="0" w:space="0" w:color="auto"/>
            <w:left w:val="none" w:sz="0" w:space="0" w:color="auto"/>
            <w:bottom w:val="none" w:sz="0" w:space="0" w:color="auto"/>
            <w:right w:val="none" w:sz="0" w:space="0" w:color="auto"/>
          </w:divBdr>
        </w:div>
      </w:divsChild>
    </w:div>
    <w:div w:id="363166974">
      <w:bodyDiv w:val="1"/>
      <w:marLeft w:val="0"/>
      <w:marRight w:val="0"/>
      <w:marTop w:val="0"/>
      <w:marBottom w:val="0"/>
      <w:divBdr>
        <w:top w:val="none" w:sz="0" w:space="0" w:color="auto"/>
        <w:left w:val="none" w:sz="0" w:space="0" w:color="auto"/>
        <w:bottom w:val="none" w:sz="0" w:space="0" w:color="auto"/>
        <w:right w:val="none" w:sz="0" w:space="0" w:color="auto"/>
      </w:divBdr>
    </w:div>
    <w:div w:id="417749210">
      <w:bodyDiv w:val="1"/>
      <w:marLeft w:val="0"/>
      <w:marRight w:val="0"/>
      <w:marTop w:val="0"/>
      <w:marBottom w:val="0"/>
      <w:divBdr>
        <w:top w:val="none" w:sz="0" w:space="0" w:color="auto"/>
        <w:left w:val="none" w:sz="0" w:space="0" w:color="auto"/>
        <w:bottom w:val="none" w:sz="0" w:space="0" w:color="auto"/>
        <w:right w:val="none" w:sz="0" w:space="0" w:color="auto"/>
      </w:divBdr>
    </w:div>
    <w:div w:id="451293516">
      <w:bodyDiv w:val="1"/>
      <w:marLeft w:val="0"/>
      <w:marRight w:val="0"/>
      <w:marTop w:val="0"/>
      <w:marBottom w:val="0"/>
      <w:divBdr>
        <w:top w:val="none" w:sz="0" w:space="0" w:color="auto"/>
        <w:left w:val="none" w:sz="0" w:space="0" w:color="auto"/>
        <w:bottom w:val="none" w:sz="0" w:space="0" w:color="auto"/>
        <w:right w:val="none" w:sz="0" w:space="0" w:color="auto"/>
      </w:divBdr>
    </w:div>
    <w:div w:id="455484417">
      <w:bodyDiv w:val="1"/>
      <w:marLeft w:val="0"/>
      <w:marRight w:val="0"/>
      <w:marTop w:val="0"/>
      <w:marBottom w:val="0"/>
      <w:divBdr>
        <w:top w:val="none" w:sz="0" w:space="0" w:color="auto"/>
        <w:left w:val="none" w:sz="0" w:space="0" w:color="auto"/>
        <w:bottom w:val="none" w:sz="0" w:space="0" w:color="auto"/>
        <w:right w:val="none" w:sz="0" w:space="0" w:color="auto"/>
      </w:divBdr>
    </w:div>
    <w:div w:id="478227557">
      <w:bodyDiv w:val="1"/>
      <w:marLeft w:val="0"/>
      <w:marRight w:val="0"/>
      <w:marTop w:val="0"/>
      <w:marBottom w:val="0"/>
      <w:divBdr>
        <w:top w:val="none" w:sz="0" w:space="0" w:color="auto"/>
        <w:left w:val="none" w:sz="0" w:space="0" w:color="auto"/>
        <w:bottom w:val="none" w:sz="0" w:space="0" w:color="auto"/>
        <w:right w:val="none" w:sz="0" w:space="0" w:color="auto"/>
      </w:divBdr>
    </w:div>
    <w:div w:id="518617604">
      <w:bodyDiv w:val="1"/>
      <w:marLeft w:val="0"/>
      <w:marRight w:val="0"/>
      <w:marTop w:val="0"/>
      <w:marBottom w:val="0"/>
      <w:divBdr>
        <w:top w:val="none" w:sz="0" w:space="0" w:color="auto"/>
        <w:left w:val="none" w:sz="0" w:space="0" w:color="auto"/>
        <w:bottom w:val="none" w:sz="0" w:space="0" w:color="auto"/>
        <w:right w:val="none" w:sz="0" w:space="0" w:color="auto"/>
      </w:divBdr>
    </w:div>
    <w:div w:id="557783444">
      <w:bodyDiv w:val="1"/>
      <w:marLeft w:val="0"/>
      <w:marRight w:val="0"/>
      <w:marTop w:val="0"/>
      <w:marBottom w:val="0"/>
      <w:divBdr>
        <w:top w:val="none" w:sz="0" w:space="0" w:color="auto"/>
        <w:left w:val="none" w:sz="0" w:space="0" w:color="auto"/>
        <w:bottom w:val="none" w:sz="0" w:space="0" w:color="auto"/>
        <w:right w:val="none" w:sz="0" w:space="0" w:color="auto"/>
      </w:divBdr>
    </w:div>
    <w:div w:id="601188168">
      <w:bodyDiv w:val="1"/>
      <w:marLeft w:val="0"/>
      <w:marRight w:val="0"/>
      <w:marTop w:val="0"/>
      <w:marBottom w:val="0"/>
      <w:divBdr>
        <w:top w:val="none" w:sz="0" w:space="0" w:color="auto"/>
        <w:left w:val="none" w:sz="0" w:space="0" w:color="auto"/>
        <w:bottom w:val="none" w:sz="0" w:space="0" w:color="auto"/>
        <w:right w:val="none" w:sz="0" w:space="0" w:color="auto"/>
      </w:divBdr>
      <w:divsChild>
        <w:div w:id="1204101533">
          <w:marLeft w:val="907"/>
          <w:marRight w:val="0"/>
          <w:marTop w:val="0"/>
          <w:marBottom w:val="0"/>
          <w:divBdr>
            <w:top w:val="none" w:sz="0" w:space="0" w:color="auto"/>
            <w:left w:val="none" w:sz="0" w:space="0" w:color="auto"/>
            <w:bottom w:val="none" w:sz="0" w:space="0" w:color="auto"/>
            <w:right w:val="none" w:sz="0" w:space="0" w:color="auto"/>
          </w:divBdr>
        </w:div>
      </w:divsChild>
    </w:div>
    <w:div w:id="626278877">
      <w:bodyDiv w:val="1"/>
      <w:marLeft w:val="0"/>
      <w:marRight w:val="0"/>
      <w:marTop w:val="0"/>
      <w:marBottom w:val="0"/>
      <w:divBdr>
        <w:top w:val="none" w:sz="0" w:space="0" w:color="auto"/>
        <w:left w:val="none" w:sz="0" w:space="0" w:color="auto"/>
        <w:bottom w:val="none" w:sz="0" w:space="0" w:color="auto"/>
        <w:right w:val="none" w:sz="0" w:space="0" w:color="auto"/>
      </w:divBdr>
    </w:div>
    <w:div w:id="683824314">
      <w:bodyDiv w:val="1"/>
      <w:marLeft w:val="0"/>
      <w:marRight w:val="0"/>
      <w:marTop w:val="0"/>
      <w:marBottom w:val="0"/>
      <w:divBdr>
        <w:top w:val="none" w:sz="0" w:space="0" w:color="auto"/>
        <w:left w:val="none" w:sz="0" w:space="0" w:color="auto"/>
        <w:bottom w:val="none" w:sz="0" w:space="0" w:color="auto"/>
        <w:right w:val="none" w:sz="0" w:space="0" w:color="auto"/>
      </w:divBdr>
    </w:div>
    <w:div w:id="697197684">
      <w:bodyDiv w:val="1"/>
      <w:marLeft w:val="0"/>
      <w:marRight w:val="0"/>
      <w:marTop w:val="0"/>
      <w:marBottom w:val="0"/>
      <w:divBdr>
        <w:top w:val="none" w:sz="0" w:space="0" w:color="auto"/>
        <w:left w:val="none" w:sz="0" w:space="0" w:color="auto"/>
        <w:bottom w:val="none" w:sz="0" w:space="0" w:color="auto"/>
        <w:right w:val="none" w:sz="0" w:space="0" w:color="auto"/>
      </w:divBdr>
    </w:div>
    <w:div w:id="751046044">
      <w:bodyDiv w:val="1"/>
      <w:marLeft w:val="0"/>
      <w:marRight w:val="0"/>
      <w:marTop w:val="0"/>
      <w:marBottom w:val="0"/>
      <w:divBdr>
        <w:top w:val="none" w:sz="0" w:space="0" w:color="auto"/>
        <w:left w:val="none" w:sz="0" w:space="0" w:color="auto"/>
        <w:bottom w:val="none" w:sz="0" w:space="0" w:color="auto"/>
        <w:right w:val="none" w:sz="0" w:space="0" w:color="auto"/>
      </w:divBdr>
    </w:div>
    <w:div w:id="844130559">
      <w:bodyDiv w:val="1"/>
      <w:marLeft w:val="0"/>
      <w:marRight w:val="0"/>
      <w:marTop w:val="0"/>
      <w:marBottom w:val="0"/>
      <w:divBdr>
        <w:top w:val="none" w:sz="0" w:space="0" w:color="auto"/>
        <w:left w:val="none" w:sz="0" w:space="0" w:color="auto"/>
        <w:bottom w:val="none" w:sz="0" w:space="0" w:color="auto"/>
        <w:right w:val="none" w:sz="0" w:space="0" w:color="auto"/>
      </w:divBdr>
    </w:div>
    <w:div w:id="849372900">
      <w:bodyDiv w:val="1"/>
      <w:marLeft w:val="0"/>
      <w:marRight w:val="0"/>
      <w:marTop w:val="0"/>
      <w:marBottom w:val="0"/>
      <w:divBdr>
        <w:top w:val="none" w:sz="0" w:space="0" w:color="auto"/>
        <w:left w:val="none" w:sz="0" w:space="0" w:color="auto"/>
        <w:bottom w:val="none" w:sz="0" w:space="0" w:color="auto"/>
        <w:right w:val="none" w:sz="0" w:space="0" w:color="auto"/>
      </w:divBdr>
    </w:div>
    <w:div w:id="867526889">
      <w:bodyDiv w:val="1"/>
      <w:marLeft w:val="0"/>
      <w:marRight w:val="0"/>
      <w:marTop w:val="0"/>
      <w:marBottom w:val="0"/>
      <w:divBdr>
        <w:top w:val="none" w:sz="0" w:space="0" w:color="auto"/>
        <w:left w:val="none" w:sz="0" w:space="0" w:color="auto"/>
        <w:bottom w:val="none" w:sz="0" w:space="0" w:color="auto"/>
        <w:right w:val="none" w:sz="0" w:space="0" w:color="auto"/>
      </w:divBdr>
    </w:div>
    <w:div w:id="869222842">
      <w:bodyDiv w:val="1"/>
      <w:marLeft w:val="0"/>
      <w:marRight w:val="0"/>
      <w:marTop w:val="0"/>
      <w:marBottom w:val="0"/>
      <w:divBdr>
        <w:top w:val="none" w:sz="0" w:space="0" w:color="auto"/>
        <w:left w:val="none" w:sz="0" w:space="0" w:color="auto"/>
        <w:bottom w:val="none" w:sz="0" w:space="0" w:color="auto"/>
        <w:right w:val="none" w:sz="0" w:space="0" w:color="auto"/>
      </w:divBdr>
    </w:div>
    <w:div w:id="874731856">
      <w:bodyDiv w:val="1"/>
      <w:marLeft w:val="0"/>
      <w:marRight w:val="0"/>
      <w:marTop w:val="0"/>
      <w:marBottom w:val="0"/>
      <w:divBdr>
        <w:top w:val="none" w:sz="0" w:space="0" w:color="auto"/>
        <w:left w:val="none" w:sz="0" w:space="0" w:color="auto"/>
        <w:bottom w:val="none" w:sz="0" w:space="0" w:color="auto"/>
        <w:right w:val="none" w:sz="0" w:space="0" w:color="auto"/>
      </w:divBdr>
      <w:divsChild>
        <w:div w:id="33162353">
          <w:marLeft w:val="2160"/>
          <w:marRight w:val="0"/>
          <w:marTop w:val="0"/>
          <w:marBottom w:val="0"/>
          <w:divBdr>
            <w:top w:val="none" w:sz="0" w:space="0" w:color="auto"/>
            <w:left w:val="none" w:sz="0" w:space="0" w:color="auto"/>
            <w:bottom w:val="none" w:sz="0" w:space="0" w:color="auto"/>
            <w:right w:val="none" w:sz="0" w:space="0" w:color="auto"/>
          </w:divBdr>
        </w:div>
        <w:div w:id="185217359">
          <w:marLeft w:val="720"/>
          <w:marRight w:val="0"/>
          <w:marTop w:val="0"/>
          <w:marBottom w:val="0"/>
          <w:divBdr>
            <w:top w:val="none" w:sz="0" w:space="0" w:color="auto"/>
            <w:left w:val="none" w:sz="0" w:space="0" w:color="auto"/>
            <w:bottom w:val="none" w:sz="0" w:space="0" w:color="auto"/>
            <w:right w:val="none" w:sz="0" w:space="0" w:color="auto"/>
          </w:divBdr>
        </w:div>
        <w:div w:id="1597061202">
          <w:marLeft w:val="2160"/>
          <w:marRight w:val="0"/>
          <w:marTop w:val="0"/>
          <w:marBottom w:val="0"/>
          <w:divBdr>
            <w:top w:val="none" w:sz="0" w:space="0" w:color="auto"/>
            <w:left w:val="none" w:sz="0" w:space="0" w:color="auto"/>
            <w:bottom w:val="none" w:sz="0" w:space="0" w:color="auto"/>
            <w:right w:val="none" w:sz="0" w:space="0" w:color="auto"/>
          </w:divBdr>
        </w:div>
      </w:divsChild>
    </w:div>
    <w:div w:id="949580818">
      <w:bodyDiv w:val="1"/>
      <w:marLeft w:val="0"/>
      <w:marRight w:val="0"/>
      <w:marTop w:val="0"/>
      <w:marBottom w:val="0"/>
      <w:divBdr>
        <w:top w:val="none" w:sz="0" w:space="0" w:color="auto"/>
        <w:left w:val="none" w:sz="0" w:space="0" w:color="auto"/>
        <w:bottom w:val="none" w:sz="0" w:space="0" w:color="auto"/>
        <w:right w:val="none" w:sz="0" w:space="0" w:color="auto"/>
      </w:divBdr>
    </w:div>
    <w:div w:id="954218999">
      <w:bodyDiv w:val="1"/>
      <w:marLeft w:val="0"/>
      <w:marRight w:val="0"/>
      <w:marTop w:val="0"/>
      <w:marBottom w:val="0"/>
      <w:divBdr>
        <w:top w:val="none" w:sz="0" w:space="0" w:color="auto"/>
        <w:left w:val="none" w:sz="0" w:space="0" w:color="auto"/>
        <w:bottom w:val="none" w:sz="0" w:space="0" w:color="auto"/>
        <w:right w:val="none" w:sz="0" w:space="0" w:color="auto"/>
      </w:divBdr>
    </w:div>
    <w:div w:id="997467162">
      <w:bodyDiv w:val="1"/>
      <w:marLeft w:val="0"/>
      <w:marRight w:val="0"/>
      <w:marTop w:val="0"/>
      <w:marBottom w:val="0"/>
      <w:divBdr>
        <w:top w:val="none" w:sz="0" w:space="0" w:color="auto"/>
        <w:left w:val="none" w:sz="0" w:space="0" w:color="auto"/>
        <w:bottom w:val="none" w:sz="0" w:space="0" w:color="auto"/>
        <w:right w:val="none" w:sz="0" w:space="0" w:color="auto"/>
      </w:divBdr>
    </w:div>
    <w:div w:id="1057318124">
      <w:bodyDiv w:val="1"/>
      <w:marLeft w:val="0"/>
      <w:marRight w:val="0"/>
      <w:marTop w:val="0"/>
      <w:marBottom w:val="0"/>
      <w:divBdr>
        <w:top w:val="none" w:sz="0" w:space="0" w:color="auto"/>
        <w:left w:val="none" w:sz="0" w:space="0" w:color="auto"/>
        <w:bottom w:val="none" w:sz="0" w:space="0" w:color="auto"/>
        <w:right w:val="none" w:sz="0" w:space="0" w:color="auto"/>
      </w:divBdr>
    </w:div>
    <w:div w:id="1067341265">
      <w:bodyDiv w:val="1"/>
      <w:marLeft w:val="0"/>
      <w:marRight w:val="0"/>
      <w:marTop w:val="0"/>
      <w:marBottom w:val="0"/>
      <w:divBdr>
        <w:top w:val="none" w:sz="0" w:space="0" w:color="auto"/>
        <w:left w:val="none" w:sz="0" w:space="0" w:color="auto"/>
        <w:bottom w:val="none" w:sz="0" w:space="0" w:color="auto"/>
        <w:right w:val="none" w:sz="0" w:space="0" w:color="auto"/>
      </w:divBdr>
    </w:div>
    <w:div w:id="1136222029">
      <w:bodyDiv w:val="1"/>
      <w:marLeft w:val="0"/>
      <w:marRight w:val="0"/>
      <w:marTop w:val="0"/>
      <w:marBottom w:val="0"/>
      <w:divBdr>
        <w:top w:val="none" w:sz="0" w:space="0" w:color="auto"/>
        <w:left w:val="none" w:sz="0" w:space="0" w:color="auto"/>
        <w:bottom w:val="none" w:sz="0" w:space="0" w:color="auto"/>
        <w:right w:val="none" w:sz="0" w:space="0" w:color="auto"/>
      </w:divBdr>
    </w:div>
    <w:div w:id="1214390548">
      <w:bodyDiv w:val="1"/>
      <w:marLeft w:val="0"/>
      <w:marRight w:val="0"/>
      <w:marTop w:val="0"/>
      <w:marBottom w:val="0"/>
      <w:divBdr>
        <w:top w:val="none" w:sz="0" w:space="0" w:color="auto"/>
        <w:left w:val="none" w:sz="0" w:space="0" w:color="auto"/>
        <w:bottom w:val="none" w:sz="0" w:space="0" w:color="auto"/>
        <w:right w:val="none" w:sz="0" w:space="0" w:color="auto"/>
      </w:divBdr>
    </w:div>
    <w:div w:id="1249466919">
      <w:bodyDiv w:val="1"/>
      <w:marLeft w:val="0"/>
      <w:marRight w:val="0"/>
      <w:marTop w:val="0"/>
      <w:marBottom w:val="0"/>
      <w:divBdr>
        <w:top w:val="none" w:sz="0" w:space="0" w:color="auto"/>
        <w:left w:val="none" w:sz="0" w:space="0" w:color="auto"/>
        <w:bottom w:val="none" w:sz="0" w:space="0" w:color="auto"/>
        <w:right w:val="none" w:sz="0" w:space="0" w:color="auto"/>
      </w:divBdr>
    </w:div>
    <w:div w:id="1258565710">
      <w:bodyDiv w:val="1"/>
      <w:marLeft w:val="0"/>
      <w:marRight w:val="0"/>
      <w:marTop w:val="0"/>
      <w:marBottom w:val="0"/>
      <w:divBdr>
        <w:top w:val="none" w:sz="0" w:space="0" w:color="auto"/>
        <w:left w:val="none" w:sz="0" w:space="0" w:color="auto"/>
        <w:bottom w:val="none" w:sz="0" w:space="0" w:color="auto"/>
        <w:right w:val="none" w:sz="0" w:space="0" w:color="auto"/>
      </w:divBdr>
      <w:divsChild>
        <w:div w:id="205725426">
          <w:marLeft w:val="547"/>
          <w:marRight w:val="0"/>
          <w:marTop w:val="0"/>
          <w:marBottom w:val="0"/>
          <w:divBdr>
            <w:top w:val="none" w:sz="0" w:space="0" w:color="auto"/>
            <w:left w:val="none" w:sz="0" w:space="0" w:color="auto"/>
            <w:bottom w:val="none" w:sz="0" w:space="0" w:color="auto"/>
            <w:right w:val="none" w:sz="0" w:space="0" w:color="auto"/>
          </w:divBdr>
        </w:div>
      </w:divsChild>
    </w:div>
    <w:div w:id="1287392434">
      <w:bodyDiv w:val="1"/>
      <w:marLeft w:val="0"/>
      <w:marRight w:val="0"/>
      <w:marTop w:val="0"/>
      <w:marBottom w:val="0"/>
      <w:divBdr>
        <w:top w:val="none" w:sz="0" w:space="0" w:color="auto"/>
        <w:left w:val="none" w:sz="0" w:space="0" w:color="auto"/>
        <w:bottom w:val="none" w:sz="0" w:space="0" w:color="auto"/>
        <w:right w:val="none" w:sz="0" w:space="0" w:color="auto"/>
      </w:divBdr>
    </w:div>
    <w:div w:id="1401169359">
      <w:bodyDiv w:val="1"/>
      <w:marLeft w:val="0"/>
      <w:marRight w:val="0"/>
      <w:marTop w:val="0"/>
      <w:marBottom w:val="0"/>
      <w:divBdr>
        <w:top w:val="none" w:sz="0" w:space="0" w:color="auto"/>
        <w:left w:val="none" w:sz="0" w:space="0" w:color="auto"/>
        <w:bottom w:val="none" w:sz="0" w:space="0" w:color="auto"/>
        <w:right w:val="none" w:sz="0" w:space="0" w:color="auto"/>
      </w:divBdr>
    </w:div>
    <w:div w:id="1425342721">
      <w:bodyDiv w:val="1"/>
      <w:marLeft w:val="0"/>
      <w:marRight w:val="0"/>
      <w:marTop w:val="0"/>
      <w:marBottom w:val="0"/>
      <w:divBdr>
        <w:top w:val="none" w:sz="0" w:space="0" w:color="auto"/>
        <w:left w:val="none" w:sz="0" w:space="0" w:color="auto"/>
        <w:bottom w:val="none" w:sz="0" w:space="0" w:color="auto"/>
        <w:right w:val="none" w:sz="0" w:space="0" w:color="auto"/>
      </w:divBdr>
    </w:div>
    <w:div w:id="1444496025">
      <w:bodyDiv w:val="1"/>
      <w:marLeft w:val="0"/>
      <w:marRight w:val="0"/>
      <w:marTop w:val="0"/>
      <w:marBottom w:val="0"/>
      <w:divBdr>
        <w:top w:val="none" w:sz="0" w:space="0" w:color="auto"/>
        <w:left w:val="none" w:sz="0" w:space="0" w:color="auto"/>
        <w:bottom w:val="none" w:sz="0" w:space="0" w:color="auto"/>
        <w:right w:val="none" w:sz="0" w:space="0" w:color="auto"/>
      </w:divBdr>
    </w:div>
    <w:div w:id="1449206219">
      <w:bodyDiv w:val="1"/>
      <w:marLeft w:val="0"/>
      <w:marRight w:val="0"/>
      <w:marTop w:val="0"/>
      <w:marBottom w:val="0"/>
      <w:divBdr>
        <w:top w:val="none" w:sz="0" w:space="0" w:color="auto"/>
        <w:left w:val="none" w:sz="0" w:space="0" w:color="auto"/>
        <w:bottom w:val="none" w:sz="0" w:space="0" w:color="auto"/>
        <w:right w:val="none" w:sz="0" w:space="0" w:color="auto"/>
      </w:divBdr>
    </w:div>
    <w:div w:id="1449810865">
      <w:bodyDiv w:val="1"/>
      <w:marLeft w:val="0"/>
      <w:marRight w:val="0"/>
      <w:marTop w:val="0"/>
      <w:marBottom w:val="0"/>
      <w:divBdr>
        <w:top w:val="none" w:sz="0" w:space="0" w:color="auto"/>
        <w:left w:val="none" w:sz="0" w:space="0" w:color="auto"/>
        <w:bottom w:val="none" w:sz="0" w:space="0" w:color="auto"/>
        <w:right w:val="none" w:sz="0" w:space="0" w:color="auto"/>
      </w:divBdr>
    </w:div>
    <w:div w:id="1457065395">
      <w:bodyDiv w:val="1"/>
      <w:marLeft w:val="0"/>
      <w:marRight w:val="0"/>
      <w:marTop w:val="0"/>
      <w:marBottom w:val="0"/>
      <w:divBdr>
        <w:top w:val="none" w:sz="0" w:space="0" w:color="auto"/>
        <w:left w:val="none" w:sz="0" w:space="0" w:color="auto"/>
        <w:bottom w:val="none" w:sz="0" w:space="0" w:color="auto"/>
        <w:right w:val="none" w:sz="0" w:space="0" w:color="auto"/>
      </w:divBdr>
    </w:div>
    <w:div w:id="1470435843">
      <w:bodyDiv w:val="1"/>
      <w:marLeft w:val="0"/>
      <w:marRight w:val="0"/>
      <w:marTop w:val="0"/>
      <w:marBottom w:val="0"/>
      <w:divBdr>
        <w:top w:val="none" w:sz="0" w:space="0" w:color="auto"/>
        <w:left w:val="none" w:sz="0" w:space="0" w:color="auto"/>
        <w:bottom w:val="none" w:sz="0" w:space="0" w:color="auto"/>
        <w:right w:val="none" w:sz="0" w:space="0" w:color="auto"/>
      </w:divBdr>
    </w:div>
    <w:div w:id="1484659155">
      <w:bodyDiv w:val="1"/>
      <w:marLeft w:val="0"/>
      <w:marRight w:val="0"/>
      <w:marTop w:val="0"/>
      <w:marBottom w:val="0"/>
      <w:divBdr>
        <w:top w:val="none" w:sz="0" w:space="0" w:color="auto"/>
        <w:left w:val="none" w:sz="0" w:space="0" w:color="auto"/>
        <w:bottom w:val="none" w:sz="0" w:space="0" w:color="auto"/>
        <w:right w:val="none" w:sz="0" w:space="0" w:color="auto"/>
      </w:divBdr>
    </w:div>
    <w:div w:id="1538741777">
      <w:bodyDiv w:val="1"/>
      <w:marLeft w:val="0"/>
      <w:marRight w:val="0"/>
      <w:marTop w:val="0"/>
      <w:marBottom w:val="0"/>
      <w:divBdr>
        <w:top w:val="none" w:sz="0" w:space="0" w:color="auto"/>
        <w:left w:val="none" w:sz="0" w:space="0" w:color="auto"/>
        <w:bottom w:val="none" w:sz="0" w:space="0" w:color="auto"/>
        <w:right w:val="none" w:sz="0" w:space="0" w:color="auto"/>
      </w:divBdr>
    </w:div>
    <w:div w:id="1553731070">
      <w:bodyDiv w:val="1"/>
      <w:marLeft w:val="0"/>
      <w:marRight w:val="0"/>
      <w:marTop w:val="0"/>
      <w:marBottom w:val="0"/>
      <w:divBdr>
        <w:top w:val="none" w:sz="0" w:space="0" w:color="auto"/>
        <w:left w:val="none" w:sz="0" w:space="0" w:color="auto"/>
        <w:bottom w:val="none" w:sz="0" w:space="0" w:color="auto"/>
        <w:right w:val="none" w:sz="0" w:space="0" w:color="auto"/>
      </w:divBdr>
    </w:div>
    <w:div w:id="1566527657">
      <w:bodyDiv w:val="1"/>
      <w:marLeft w:val="0"/>
      <w:marRight w:val="0"/>
      <w:marTop w:val="0"/>
      <w:marBottom w:val="0"/>
      <w:divBdr>
        <w:top w:val="none" w:sz="0" w:space="0" w:color="auto"/>
        <w:left w:val="none" w:sz="0" w:space="0" w:color="auto"/>
        <w:bottom w:val="none" w:sz="0" w:space="0" w:color="auto"/>
        <w:right w:val="none" w:sz="0" w:space="0" w:color="auto"/>
      </w:divBdr>
    </w:div>
    <w:div w:id="1590313214">
      <w:bodyDiv w:val="1"/>
      <w:marLeft w:val="0"/>
      <w:marRight w:val="0"/>
      <w:marTop w:val="0"/>
      <w:marBottom w:val="0"/>
      <w:divBdr>
        <w:top w:val="none" w:sz="0" w:space="0" w:color="auto"/>
        <w:left w:val="none" w:sz="0" w:space="0" w:color="auto"/>
        <w:bottom w:val="none" w:sz="0" w:space="0" w:color="auto"/>
        <w:right w:val="none" w:sz="0" w:space="0" w:color="auto"/>
      </w:divBdr>
    </w:div>
    <w:div w:id="1596867448">
      <w:bodyDiv w:val="1"/>
      <w:marLeft w:val="0"/>
      <w:marRight w:val="0"/>
      <w:marTop w:val="0"/>
      <w:marBottom w:val="0"/>
      <w:divBdr>
        <w:top w:val="none" w:sz="0" w:space="0" w:color="auto"/>
        <w:left w:val="none" w:sz="0" w:space="0" w:color="auto"/>
        <w:bottom w:val="none" w:sz="0" w:space="0" w:color="auto"/>
        <w:right w:val="none" w:sz="0" w:space="0" w:color="auto"/>
      </w:divBdr>
    </w:div>
    <w:div w:id="1649626724">
      <w:bodyDiv w:val="1"/>
      <w:marLeft w:val="0"/>
      <w:marRight w:val="0"/>
      <w:marTop w:val="0"/>
      <w:marBottom w:val="0"/>
      <w:divBdr>
        <w:top w:val="none" w:sz="0" w:space="0" w:color="auto"/>
        <w:left w:val="none" w:sz="0" w:space="0" w:color="auto"/>
        <w:bottom w:val="none" w:sz="0" w:space="0" w:color="auto"/>
        <w:right w:val="none" w:sz="0" w:space="0" w:color="auto"/>
      </w:divBdr>
    </w:div>
    <w:div w:id="1667592241">
      <w:bodyDiv w:val="1"/>
      <w:marLeft w:val="0"/>
      <w:marRight w:val="0"/>
      <w:marTop w:val="0"/>
      <w:marBottom w:val="0"/>
      <w:divBdr>
        <w:top w:val="none" w:sz="0" w:space="0" w:color="auto"/>
        <w:left w:val="none" w:sz="0" w:space="0" w:color="auto"/>
        <w:bottom w:val="none" w:sz="0" w:space="0" w:color="auto"/>
        <w:right w:val="none" w:sz="0" w:space="0" w:color="auto"/>
      </w:divBdr>
      <w:divsChild>
        <w:div w:id="974406066">
          <w:marLeft w:val="547"/>
          <w:marRight w:val="0"/>
          <w:marTop w:val="0"/>
          <w:marBottom w:val="0"/>
          <w:divBdr>
            <w:top w:val="none" w:sz="0" w:space="0" w:color="auto"/>
            <w:left w:val="none" w:sz="0" w:space="0" w:color="auto"/>
            <w:bottom w:val="none" w:sz="0" w:space="0" w:color="auto"/>
            <w:right w:val="none" w:sz="0" w:space="0" w:color="auto"/>
          </w:divBdr>
        </w:div>
        <w:div w:id="1505824318">
          <w:marLeft w:val="547"/>
          <w:marRight w:val="0"/>
          <w:marTop w:val="0"/>
          <w:marBottom w:val="0"/>
          <w:divBdr>
            <w:top w:val="none" w:sz="0" w:space="0" w:color="auto"/>
            <w:left w:val="none" w:sz="0" w:space="0" w:color="auto"/>
            <w:bottom w:val="none" w:sz="0" w:space="0" w:color="auto"/>
            <w:right w:val="none" w:sz="0" w:space="0" w:color="auto"/>
          </w:divBdr>
        </w:div>
        <w:div w:id="1940747923">
          <w:marLeft w:val="547"/>
          <w:marRight w:val="0"/>
          <w:marTop w:val="0"/>
          <w:marBottom w:val="0"/>
          <w:divBdr>
            <w:top w:val="none" w:sz="0" w:space="0" w:color="auto"/>
            <w:left w:val="none" w:sz="0" w:space="0" w:color="auto"/>
            <w:bottom w:val="none" w:sz="0" w:space="0" w:color="auto"/>
            <w:right w:val="none" w:sz="0" w:space="0" w:color="auto"/>
          </w:divBdr>
        </w:div>
      </w:divsChild>
    </w:div>
    <w:div w:id="1728264727">
      <w:bodyDiv w:val="1"/>
      <w:marLeft w:val="0"/>
      <w:marRight w:val="0"/>
      <w:marTop w:val="0"/>
      <w:marBottom w:val="0"/>
      <w:divBdr>
        <w:top w:val="none" w:sz="0" w:space="0" w:color="auto"/>
        <w:left w:val="none" w:sz="0" w:space="0" w:color="auto"/>
        <w:bottom w:val="none" w:sz="0" w:space="0" w:color="auto"/>
        <w:right w:val="none" w:sz="0" w:space="0" w:color="auto"/>
      </w:divBdr>
    </w:div>
    <w:div w:id="1799254531">
      <w:bodyDiv w:val="1"/>
      <w:marLeft w:val="0"/>
      <w:marRight w:val="0"/>
      <w:marTop w:val="0"/>
      <w:marBottom w:val="0"/>
      <w:divBdr>
        <w:top w:val="none" w:sz="0" w:space="0" w:color="auto"/>
        <w:left w:val="none" w:sz="0" w:space="0" w:color="auto"/>
        <w:bottom w:val="none" w:sz="0" w:space="0" w:color="auto"/>
        <w:right w:val="none" w:sz="0" w:space="0" w:color="auto"/>
      </w:divBdr>
    </w:div>
    <w:div w:id="1816683347">
      <w:bodyDiv w:val="1"/>
      <w:marLeft w:val="0"/>
      <w:marRight w:val="0"/>
      <w:marTop w:val="0"/>
      <w:marBottom w:val="0"/>
      <w:divBdr>
        <w:top w:val="none" w:sz="0" w:space="0" w:color="auto"/>
        <w:left w:val="none" w:sz="0" w:space="0" w:color="auto"/>
        <w:bottom w:val="none" w:sz="0" w:space="0" w:color="auto"/>
        <w:right w:val="none" w:sz="0" w:space="0" w:color="auto"/>
      </w:divBdr>
    </w:div>
    <w:div w:id="1842112459">
      <w:bodyDiv w:val="1"/>
      <w:marLeft w:val="0"/>
      <w:marRight w:val="0"/>
      <w:marTop w:val="0"/>
      <w:marBottom w:val="0"/>
      <w:divBdr>
        <w:top w:val="none" w:sz="0" w:space="0" w:color="auto"/>
        <w:left w:val="none" w:sz="0" w:space="0" w:color="auto"/>
        <w:bottom w:val="none" w:sz="0" w:space="0" w:color="auto"/>
        <w:right w:val="none" w:sz="0" w:space="0" w:color="auto"/>
      </w:divBdr>
    </w:div>
    <w:div w:id="1865628612">
      <w:bodyDiv w:val="1"/>
      <w:marLeft w:val="0"/>
      <w:marRight w:val="0"/>
      <w:marTop w:val="0"/>
      <w:marBottom w:val="0"/>
      <w:divBdr>
        <w:top w:val="none" w:sz="0" w:space="0" w:color="auto"/>
        <w:left w:val="none" w:sz="0" w:space="0" w:color="auto"/>
        <w:bottom w:val="none" w:sz="0" w:space="0" w:color="auto"/>
        <w:right w:val="none" w:sz="0" w:space="0" w:color="auto"/>
      </w:divBdr>
    </w:div>
    <w:div w:id="1922520658">
      <w:bodyDiv w:val="1"/>
      <w:marLeft w:val="0"/>
      <w:marRight w:val="0"/>
      <w:marTop w:val="0"/>
      <w:marBottom w:val="0"/>
      <w:divBdr>
        <w:top w:val="none" w:sz="0" w:space="0" w:color="auto"/>
        <w:left w:val="none" w:sz="0" w:space="0" w:color="auto"/>
        <w:bottom w:val="none" w:sz="0" w:space="0" w:color="auto"/>
        <w:right w:val="none" w:sz="0" w:space="0" w:color="auto"/>
      </w:divBdr>
    </w:div>
    <w:div w:id="1923834168">
      <w:bodyDiv w:val="1"/>
      <w:marLeft w:val="0"/>
      <w:marRight w:val="0"/>
      <w:marTop w:val="0"/>
      <w:marBottom w:val="0"/>
      <w:divBdr>
        <w:top w:val="none" w:sz="0" w:space="0" w:color="auto"/>
        <w:left w:val="none" w:sz="0" w:space="0" w:color="auto"/>
        <w:bottom w:val="none" w:sz="0" w:space="0" w:color="auto"/>
        <w:right w:val="none" w:sz="0" w:space="0" w:color="auto"/>
      </w:divBdr>
    </w:div>
    <w:div w:id="1966082651">
      <w:bodyDiv w:val="1"/>
      <w:marLeft w:val="0"/>
      <w:marRight w:val="0"/>
      <w:marTop w:val="0"/>
      <w:marBottom w:val="0"/>
      <w:divBdr>
        <w:top w:val="none" w:sz="0" w:space="0" w:color="auto"/>
        <w:left w:val="none" w:sz="0" w:space="0" w:color="auto"/>
        <w:bottom w:val="none" w:sz="0" w:space="0" w:color="auto"/>
        <w:right w:val="none" w:sz="0" w:space="0" w:color="auto"/>
      </w:divBdr>
    </w:div>
    <w:div w:id="1988044802">
      <w:bodyDiv w:val="1"/>
      <w:marLeft w:val="0"/>
      <w:marRight w:val="0"/>
      <w:marTop w:val="0"/>
      <w:marBottom w:val="0"/>
      <w:divBdr>
        <w:top w:val="none" w:sz="0" w:space="0" w:color="auto"/>
        <w:left w:val="none" w:sz="0" w:space="0" w:color="auto"/>
        <w:bottom w:val="none" w:sz="0" w:space="0" w:color="auto"/>
        <w:right w:val="none" w:sz="0" w:space="0" w:color="auto"/>
      </w:divBdr>
    </w:div>
    <w:div w:id="1990012687">
      <w:bodyDiv w:val="1"/>
      <w:marLeft w:val="0"/>
      <w:marRight w:val="0"/>
      <w:marTop w:val="0"/>
      <w:marBottom w:val="0"/>
      <w:divBdr>
        <w:top w:val="none" w:sz="0" w:space="0" w:color="auto"/>
        <w:left w:val="none" w:sz="0" w:space="0" w:color="auto"/>
        <w:bottom w:val="none" w:sz="0" w:space="0" w:color="auto"/>
        <w:right w:val="none" w:sz="0" w:space="0" w:color="auto"/>
      </w:divBdr>
    </w:div>
    <w:div w:id="2022313707">
      <w:bodyDiv w:val="1"/>
      <w:marLeft w:val="0"/>
      <w:marRight w:val="0"/>
      <w:marTop w:val="0"/>
      <w:marBottom w:val="0"/>
      <w:divBdr>
        <w:top w:val="none" w:sz="0" w:space="0" w:color="auto"/>
        <w:left w:val="none" w:sz="0" w:space="0" w:color="auto"/>
        <w:bottom w:val="none" w:sz="0" w:space="0" w:color="auto"/>
        <w:right w:val="none" w:sz="0" w:space="0" w:color="auto"/>
      </w:divBdr>
    </w:div>
    <w:div w:id="2030597869">
      <w:bodyDiv w:val="1"/>
      <w:marLeft w:val="0"/>
      <w:marRight w:val="0"/>
      <w:marTop w:val="0"/>
      <w:marBottom w:val="0"/>
      <w:divBdr>
        <w:top w:val="none" w:sz="0" w:space="0" w:color="auto"/>
        <w:left w:val="none" w:sz="0" w:space="0" w:color="auto"/>
        <w:bottom w:val="none" w:sz="0" w:space="0" w:color="auto"/>
        <w:right w:val="none" w:sz="0" w:space="0" w:color="auto"/>
      </w:divBdr>
    </w:div>
    <w:div w:id="2038001820">
      <w:bodyDiv w:val="1"/>
      <w:marLeft w:val="0"/>
      <w:marRight w:val="0"/>
      <w:marTop w:val="0"/>
      <w:marBottom w:val="0"/>
      <w:divBdr>
        <w:top w:val="none" w:sz="0" w:space="0" w:color="auto"/>
        <w:left w:val="none" w:sz="0" w:space="0" w:color="auto"/>
        <w:bottom w:val="none" w:sz="0" w:space="0" w:color="auto"/>
        <w:right w:val="none" w:sz="0" w:space="0" w:color="auto"/>
      </w:divBdr>
    </w:div>
    <w:div w:id="2130198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en.wikipedia.org/wiki/London" TargetMode="External"/><Relationship Id="rId26" Type="http://schemas.openxmlformats.org/officeDocument/2006/relationships/hyperlink" Target="https://en.wikipedia.org/wiki/London" TargetMode="External"/><Relationship Id="rId39" Type="http://schemas.openxmlformats.org/officeDocument/2006/relationships/image" Target="media/image11.png"/><Relationship Id="rId21" Type="http://schemas.openxmlformats.org/officeDocument/2006/relationships/hyperlink" Target="https://en.wikipedia.org/wiki/London_Paddington_station" TargetMode="Externa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hyperlink" Target="http://visuals.sdgworld.net/Files/TransportFocusRecruitmentSurveyPrivacyNotice.pdf" TargetMode="External"/><Relationship Id="rId50" Type="http://schemas.openxmlformats.org/officeDocument/2006/relationships/header" Target="header4.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en.wikipedia.org/wiki/North_Wales" TargetMode="External"/><Relationship Id="rId11" Type="http://schemas.openxmlformats.org/officeDocument/2006/relationships/footer" Target="footer1.xml"/><Relationship Id="rId24" Type="http://schemas.openxmlformats.org/officeDocument/2006/relationships/hyperlink" Target="https://en.wikipedia.org/wiki/Scotland"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glossaryDocument" Target="glossary/document.xml"/><Relationship Id="rId5" Type="http://schemas.openxmlformats.org/officeDocument/2006/relationships/styles" Target="styles.xml"/><Relationship Id="rId10" Type="http://schemas.openxmlformats.org/officeDocument/2006/relationships/image" Target="media/image1.png"/><Relationship Id="rId19" Type="http://schemas.openxmlformats.org/officeDocument/2006/relationships/hyperlink" Target="https://en.wikipedia.org/wiki/Airport_rail_link" TargetMode="External"/><Relationship Id="rId31" Type="http://schemas.openxmlformats.org/officeDocument/2006/relationships/chart" Target="charts/chart1.xml"/><Relationship Id="rId44" Type="http://schemas.openxmlformats.org/officeDocument/2006/relationships/image" Target="media/image16.png"/><Relationship Id="rId52"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hyperlink" Target="https://en.wikipedia.org/wiki/Inter-city_rail_in_the_United_Kingdom" TargetMode="External"/><Relationship Id="rId27" Type="http://schemas.openxmlformats.org/officeDocument/2006/relationships/hyperlink" Target="https://en.wikipedia.org/wiki/West_Midlands_(county)" TargetMode="External"/><Relationship Id="rId30" Type="http://schemas.openxmlformats.org/officeDocument/2006/relationships/hyperlink" Target="https://en.wikipedia.org/wiki/Scotland" TargetMode="External"/><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header" Target="header3.xml"/><Relationship Id="rId8" Type="http://schemas.openxmlformats.org/officeDocument/2006/relationships/footnotes" Target="footnotes.xml"/><Relationship Id="rId51"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raildeliverygroup.com/files/Publications/RDG-OPS-GN-049-MeetingtheNeedsofPassengersStrandedonTrains.pdf" TargetMode="External"/><Relationship Id="rId25" Type="http://schemas.openxmlformats.org/officeDocument/2006/relationships/hyperlink" Target="https://en.wikipedia.org/wiki/West_Coast_Main_Line" TargetMode="External"/><Relationship Id="rId33" Type="http://schemas.openxmlformats.org/officeDocument/2006/relationships/image" Target="media/image5.svg"/><Relationship Id="rId38" Type="http://schemas.openxmlformats.org/officeDocument/2006/relationships/image" Target="media/image10.png"/><Relationship Id="rId46" Type="http://schemas.openxmlformats.org/officeDocument/2006/relationships/image" Target="media/image18.png"/><Relationship Id="rId20" Type="http://schemas.openxmlformats.org/officeDocument/2006/relationships/hyperlink" Target="https://en.wikipedia.org/wiki/London_Heathrow_Airport" TargetMode="External"/><Relationship Id="rId41" Type="http://schemas.openxmlformats.org/officeDocument/2006/relationships/image" Target="media/image1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yperlink" Target="https://en.wikipedia.org/wiki/Northern_England" TargetMode="External"/><Relationship Id="rId28" Type="http://schemas.openxmlformats.org/officeDocument/2006/relationships/hyperlink" Target="https://en.wikipedia.org/wiki/North_West_England" TargetMode="External"/><Relationship Id="rId36" Type="http://schemas.openxmlformats.org/officeDocument/2006/relationships/image" Target="media/image8.png"/><Relationship Id="rId49"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footer4.xml.rels><?xml version="1.0" encoding="UTF-8" standalone="yes"?>
<Relationships xmlns="http://schemas.openxmlformats.org/package/2006/relationships"><Relationship Id="rId2" Type="http://schemas.openxmlformats.org/officeDocument/2006/relationships/image" Target="media/image19.JPG"/><Relationship Id="rId1" Type="http://schemas.openxmlformats.org/officeDocument/2006/relationships/image" Target="media/image2.emf"/></Relationships>
</file>

<file path=word/_rels/footer5.xml.rels><?xml version="1.0" encoding="UTF-8" standalone="yes"?>
<Relationships xmlns="http://schemas.openxmlformats.org/package/2006/relationships"><Relationship Id="rId1" Type="http://schemas.openxmlformats.org/officeDocument/2006/relationships/image" Target="media/image2.emf"/></Relationships>
</file>

<file path=word/_rels/footnotes.xml.rels><?xml version="1.0" encoding="UTF-8" standalone="yes"?>
<Relationships xmlns="http://schemas.openxmlformats.org/package/2006/relationships"><Relationship Id="rId2" Type="http://schemas.openxmlformats.org/officeDocument/2006/relationships/hyperlink" Target="https://www.rssb.co.uk/en/research-catalogue/CatalogueItem/S341" TargetMode="External"/><Relationship Id="rId1" Type="http://schemas.openxmlformats.org/officeDocument/2006/relationships/hyperlink" Target="https://www.raildeliverygroup.com/files/Publications/RDG-OPS-GN-049-MeetingtheNeedsofPassengersStrandedonTrains.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Kirkwood\SDG\Templates\Steer%20Report%20A3%20Landscape.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1" i="0" u="none" strike="noStrike" kern="1200" spc="0" baseline="0">
                <a:solidFill>
                  <a:sysClr val="windowText" lastClr="000000"/>
                </a:solidFill>
                <a:latin typeface="+mn-lt"/>
                <a:ea typeface="+mn-ea"/>
                <a:cs typeface="+mn-cs"/>
              </a:defRPr>
            </a:pPr>
            <a:r>
              <a:rPr lang="en-GB" b="1">
                <a:solidFill>
                  <a:sysClr val="windowText" lastClr="000000"/>
                </a:solidFill>
              </a:rPr>
              <a:t>Causes of stranded train</a:t>
            </a:r>
            <a:r>
              <a:rPr lang="en-GB" b="1" baseline="0">
                <a:solidFill>
                  <a:sysClr val="windowText" lastClr="000000"/>
                </a:solidFill>
              </a:rPr>
              <a:t> incidents</a:t>
            </a:r>
            <a:endParaRPr lang="en-GB" b="1">
              <a:solidFill>
                <a:sysClr val="windowText" lastClr="000000"/>
              </a:solidFill>
            </a:endParaRPr>
          </a:p>
        </c:rich>
      </c:tx>
      <c:overlay val="0"/>
      <c:spPr>
        <a:noFill/>
        <a:ln>
          <a:noFill/>
        </a:ln>
        <a:effectLst/>
      </c:spPr>
      <c:txPr>
        <a:bodyPr rot="0" spcFirstLastPara="1" vertOverflow="ellipsis" vert="horz" wrap="square" anchor="ctr" anchorCtr="1"/>
        <a:lstStyle/>
        <a:p>
          <a:pPr algn="ctr">
            <a:defRPr sz="14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34892450208429826"/>
          <c:y val="0.12213197969543149"/>
          <c:w val="0.55313121153973399"/>
          <c:h val="0.83531236260442066"/>
        </c:manualLayout>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4EC8-4522-8093-698F59F7D461}"/>
              </c:ext>
            </c:extLst>
          </c:dPt>
          <c:dPt>
            <c:idx val="1"/>
            <c:bubble3D val="0"/>
            <c:spPr>
              <a:solidFill>
                <a:schemeClr val="tx2"/>
              </a:solidFill>
              <a:ln w="19050">
                <a:solidFill>
                  <a:schemeClr val="lt1"/>
                </a:solidFill>
              </a:ln>
              <a:effectLst/>
            </c:spPr>
            <c:extLst>
              <c:ext xmlns:c16="http://schemas.microsoft.com/office/drawing/2014/chart" uri="{C3380CC4-5D6E-409C-BE32-E72D297353CC}">
                <c16:uniqueId val="{00000003-4EC8-4522-8093-698F59F7D461}"/>
              </c:ext>
            </c:extLst>
          </c:dPt>
          <c:dPt>
            <c:idx val="2"/>
            <c:bubble3D val="0"/>
            <c:spPr>
              <a:solidFill>
                <a:srgbClr val="92D050"/>
              </a:solidFill>
              <a:ln w="19050">
                <a:solidFill>
                  <a:schemeClr val="lt1"/>
                </a:solidFill>
              </a:ln>
              <a:effectLst/>
            </c:spPr>
            <c:extLst>
              <c:ext xmlns:c16="http://schemas.microsoft.com/office/drawing/2014/chart" uri="{C3380CC4-5D6E-409C-BE32-E72D297353CC}">
                <c16:uniqueId val="{00000005-4EC8-4522-8093-698F59F7D461}"/>
              </c:ext>
            </c:extLst>
          </c:dPt>
          <c:dPt>
            <c:idx val="3"/>
            <c:bubble3D val="0"/>
            <c:spPr>
              <a:solidFill>
                <a:schemeClr val="accent3"/>
              </a:solidFill>
              <a:ln w="19050">
                <a:solidFill>
                  <a:schemeClr val="lt1"/>
                </a:solidFill>
              </a:ln>
              <a:effectLst/>
            </c:spPr>
            <c:extLst>
              <c:ext xmlns:c16="http://schemas.microsoft.com/office/drawing/2014/chart" uri="{C3380CC4-5D6E-409C-BE32-E72D297353CC}">
                <c16:uniqueId val="{00000007-4EC8-4522-8093-698F59F7D461}"/>
              </c:ext>
            </c:extLst>
          </c:dPt>
          <c:dPt>
            <c:idx val="4"/>
            <c:bubble3D val="0"/>
            <c:spPr>
              <a:solidFill>
                <a:srgbClr val="7030A0"/>
              </a:solidFill>
              <a:ln w="19050">
                <a:solidFill>
                  <a:schemeClr val="lt1"/>
                </a:solidFill>
              </a:ln>
              <a:effectLst/>
            </c:spPr>
            <c:extLst>
              <c:ext xmlns:c16="http://schemas.microsoft.com/office/drawing/2014/chart" uri="{C3380CC4-5D6E-409C-BE32-E72D297353CC}">
                <c16:uniqueId val="{00000009-4EC8-4522-8093-698F59F7D461}"/>
              </c:ext>
            </c:extLst>
          </c:dPt>
          <c:cat>
            <c:strRef>
              <c:f>Sheet1!$A$25:$A$29</c:f>
              <c:strCache>
                <c:ptCount val="5"/>
                <c:pt idx="0">
                  <c:v>Infrastructure failure</c:v>
                </c:pt>
                <c:pt idx="1">
                  <c:v>Weather Related </c:v>
                </c:pt>
                <c:pt idx="2">
                  <c:v>Trespasser/vehicle on the line</c:v>
                </c:pt>
                <c:pt idx="3">
                  <c:v>Train Failure</c:v>
                </c:pt>
                <c:pt idx="4">
                  <c:v>Safety Related Incidents</c:v>
                </c:pt>
              </c:strCache>
            </c:strRef>
          </c:cat>
          <c:val>
            <c:numRef>
              <c:f>Sheet1!$B$25:$B$29</c:f>
              <c:numCache>
                <c:formatCode>General</c:formatCode>
                <c:ptCount val="5"/>
                <c:pt idx="0">
                  <c:v>75</c:v>
                </c:pt>
                <c:pt idx="1">
                  <c:v>40</c:v>
                </c:pt>
                <c:pt idx="2">
                  <c:v>33</c:v>
                </c:pt>
                <c:pt idx="3">
                  <c:v>19</c:v>
                </c:pt>
                <c:pt idx="4">
                  <c:v>11</c:v>
                </c:pt>
              </c:numCache>
            </c:numRef>
          </c:val>
          <c:extLst>
            <c:ext xmlns:c16="http://schemas.microsoft.com/office/drawing/2014/chart" uri="{C3380CC4-5D6E-409C-BE32-E72D297353CC}">
              <c16:uniqueId val="{0000000A-4EC8-4522-8093-698F59F7D461}"/>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1.3067072498290658E-2"/>
          <c:y val="0.11818884314587583"/>
          <c:w val="0.31280125278457838"/>
          <c:h val="0.76675193519591778"/>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E7C70458112C423D9EEB182D2BCE20CF"/>
        <w:category>
          <w:name w:val="General"/>
          <w:gallery w:val="placeholder"/>
        </w:category>
        <w:types>
          <w:type w:val="bbPlcHdr"/>
        </w:types>
        <w:behaviors>
          <w:behavior w:val="content"/>
        </w:behaviors>
        <w:guid w:val="{8A762EE4-73B7-42FF-959D-648CD1B91F74}"/>
      </w:docPartPr>
      <w:docPartBody>
        <w:p w:rsidR="00034B75" w:rsidRDefault="00034B75">
          <w:pPr>
            <w:pStyle w:val="E7C70458112C423D9EEB182D2BCE20CF"/>
          </w:pPr>
          <w:r w:rsidRPr="001F7B6C">
            <w:rPr>
              <w:rStyle w:val="PlaceholderText"/>
            </w:rPr>
            <w:t xml:space="preserve">Click here to enter </w:t>
          </w:r>
          <w:r>
            <w:rPr>
              <w:rStyle w:val="PlaceholderText"/>
            </w:rPr>
            <w:t>date</w:t>
          </w:r>
          <w:r w:rsidRPr="001F7B6C">
            <w:rPr>
              <w:rStyle w:val="PlaceholderText"/>
            </w:rPr>
            <w:t>.</w:t>
          </w:r>
        </w:p>
      </w:docPartBody>
    </w:docPart>
    <w:docPart>
      <w:docPartPr>
        <w:name w:val="38657FC06FDA40538DEEAEF81B347387"/>
        <w:category>
          <w:name w:val="General"/>
          <w:gallery w:val="placeholder"/>
        </w:category>
        <w:types>
          <w:type w:val="bbPlcHdr"/>
        </w:types>
        <w:behaviors>
          <w:behavior w:val="content"/>
        </w:behaviors>
        <w:guid w:val="{06B52AC9-EF6B-41D4-A6DD-26C47F70C3EA}"/>
      </w:docPartPr>
      <w:docPartBody>
        <w:p w:rsidR="00034B75" w:rsidRDefault="00034B75">
          <w:pPr>
            <w:pStyle w:val="38657FC06FDA40538DEEAEF81B347387"/>
          </w:pPr>
          <w:r w:rsidRPr="006D5F62">
            <w:rPr>
              <w:rStyle w:val="PlaceholderText"/>
              <w:color w:val="404040" w:themeColor="text1" w:themeTint="BF"/>
            </w:rPr>
            <w:t>[Title]</w:t>
          </w:r>
        </w:p>
      </w:docPartBody>
    </w:docPart>
    <w:docPart>
      <w:docPartPr>
        <w:name w:val="2AAB1BB902404A23BAD7269451F6F422"/>
        <w:category>
          <w:name w:val="General"/>
          <w:gallery w:val="placeholder"/>
        </w:category>
        <w:types>
          <w:type w:val="bbPlcHdr"/>
        </w:types>
        <w:behaviors>
          <w:behavior w:val="content"/>
        </w:behaviors>
        <w:guid w:val="{18352685-C249-4B09-A42B-991D4C0A7A36}"/>
      </w:docPartPr>
      <w:docPartBody>
        <w:p w:rsidR="00034B75" w:rsidRDefault="00034B75">
          <w:pPr>
            <w:pStyle w:val="2AAB1BB902404A23BAD7269451F6F422"/>
          </w:pPr>
          <w:r w:rsidRPr="000A7C6C">
            <w:rPr>
              <w:rStyle w:val="PlaceholderText"/>
            </w:rPr>
            <w:t>[Title]</w:t>
          </w:r>
        </w:p>
      </w:docPartBody>
    </w:docPart>
    <w:docPart>
      <w:docPartPr>
        <w:name w:val="9C5B51D7795D41E2AFE2B92C6FBAFC84"/>
        <w:category>
          <w:name w:val="General"/>
          <w:gallery w:val="placeholder"/>
        </w:category>
        <w:types>
          <w:type w:val="bbPlcHdr"/>
        </w:types>
        <w:behaviors>
          <w:behavior w:val="content"/>
        </w:behaviors>
        <w:guid w:val="{727D457E-C089-450D-AA77-7FEE572C773D}"/>
      </w:docPartPr>
      <w:docPartBody>
        <w:p w:rsidR="00034B75" w:rsidRDefault="00034B75" w:rsidP="00034B75">
          <w:pPr>
            <w:pStyle w:val="9C5B51D7795D41E2AFE2B92C6FBAFC84"/>
          </w:pPr>
          <w:r>
            <w:t>Office address</w:t>
          </w:r>
        </w:p>
      </w:docPartBody>
    </w:docPart>
    <w:docPart>
      <w:docPartPr>
        <w:name w:val="B34687536DFE491BB011BA8782B45DD4"/>
        <w:category>
          <w:name w:val="General"/>
          <w:gallery w:val="placeholder"/>
        </w:category>
        <w:types>
          <w:type w:val="bbPlcHdr"/>
        </w:types>
        <w:behaviors>
          <w:behavior w:val="content"/>
        </w:behaviors>
        <w:guid w:val="{8CE178D7-DDB3-42AF-8C54-296233B7B390}"/>
      </w:docPartPr>
      <w:docPartBody>
        <w:p w:rsidR="00034B75" w:rsidRDefault="00034B75" w:rsidP="00034B75">
          <w:pPr>
            <w:pStyle w:val="B34687536DFE491BB011BA8782B45DD4"/>
          </w:pPr>
          <w:r>
            <w:t>Office telephone</w:t>
          </w:r>
        </w:p>
      </w:docPartBody>
    </w:docPart>
    <w:docPart>
      <w:docPartPr>
        <w:name w:val="DFF32B89222B41A3BE0E391395026222"/>
        <w:category>
          <w:name w:val="General"/>
          <w:gallery w:val="placeholder"/>
        </w:category>
        <w:types>
          <w:type w:val="bbPlcHdr"/>
        </w:types>
        <w:behaviors>
          <w:behavior w:val="content"/>
        </w:behaviors>
        <w:guid w:val="{67091457-3D1D-42F6-AAB9-854202CA2D3F}"/>
      </w:docPartPr>
      <w:docPartBody>
        <w:p w:rsidR="00034B75" w:rsidRDefault="00034B75" w:rsidP="00034B75">
          <w:pPr>
            <w:pStyle w:val="DFF32B89222B41A3BE0E391395026222"/>
          </w:pPr>
          <w:r w:rsidRPr="007A5919">
            <w:rPr>
              <w:rStyle w:val="PlaceholderText"/>
            </w:rPr>
            <w:t>Click here to enter text.</w:t>
          </w:r>
        </w:p>
      </w:docPartBody>
    </w:docPart>
    <w:docPart>
      <w:docPartPr>
        <w:name w:val="AA2BC888217141328138D5FA11A16A36"/>
        <w:category>
          <w:name w:val="General"/>
          <w:gallery w:val="placeholder"/>
        </w:category>
        <w:types>
          <w:type w:val="bbPlcHdr"/>
        </w:types>
        <w:behaviors>
          <w:behavior w:val="content"/>
        </w:behaviors>
        <w:guid w:val="{8B924ABA-C5D6-4F75-9043-08379B3E6543}"/>
      </w:docPartPr>
      <w:docPartBody>
        <w:p w:rsidR="00034B75" w:rsidRDefault="00034B75" w:rsidP="00034B75">
          <w:pPr>
            <w:pStyle w:val="AA2BC888217141328138D5FA11A16A36"/>
          </w:pPr>
          <w:r w:rsidRPr="00FD0A1C">
            <w:rPr>
              <w:rStyle w:val="PlaceholderText"/>
              <w:sz w:val="18"/>
              <w:szCs w:val="18"/>
            </w:rPr>
            <w:t>[Company]</w:t>
          </w:r>
        </w:p>
      </w:docPartBody>
    </w:docPart>
    <w:docPart>
      <w:docPartPr>
        <w:name w:val="8CAE04E514274A598E69F15170330E40"/>
        <w:category>
          <w:name w:val="General"/>
          <w:gallery w:val="placeholder"/>
        </w:category>
        <w:types>
          <w:type w:val="bbPlcHdr"/>
        </w:types>
        <w:behaviors>
          <w:behavior w:val="content"/>
        </w:behaviors>
        <w:guid w:val="{4039A3D3-D87C-42B3-AF22-3C38B215898D}"/>
      </w:docPartPr>
      <w:docPartBody>
        <w:p w:rsidR="00034B75" w:rsidRDefault="00034B75" w:rsidP="00034B75">
          <w:pPr>
            <w:pStyle w:val="8CAE04E514274A598E69F15170330E40"/>
          </w:pPr>
          <w:r w:rsidRPr="00FD0A1C">
            <w:rPr>
              <w:rStyle w:val="PlaceholderText"/>
              <w:sz w:val="18"/>
              <w:szCs w:val="18"/>
            </w:rPr>
            <w:t>[Company Address]</w:t>
          </w:r>
        </w:p>
      </w:docPartBody>
    </w:docPart>
    <w:docPart>
      <w:docPartPr>
        <w:name w:val="3EA01AFCF6AE433580B584BB4AC9AF4C"/>
        <w:category>
          <w:name w:val="General"/>
          <w:gallery w:val="placeholder"/>
        </w:category>
        <w:types>
          <w:type w:val="bbPlcHdr"/>
        </w:types>
        <w:behaviors>
          <w:behavior w:val="content"/>
        </w:behaviors>
        <w:guid w:val="{8C159383-4C05-430E-A797-7127BCF582E6}"/>
      </w:docPartPr>
      <w:docPartBody>
        <w:p w:rsidR="00034B75" w:rsidRDefault="00034B75" w:rsidP="00034B75">
          <w:pPr>
            <w:pStyle w:val="3EA01AFCF6AE433580B584BB4AC9AF4C"/>
          </w:pPr>
          <w:r w:rsidRPr="00BC5EE2">
            <w:rPr>
              <w:rStyle w:val="PlaceholderText"/>
            </w:rPr>
            <w:t>Click here to enter text.</w:t>
          </w:r>
        </w:p>
      </w:docPartBody>
    </w:docPart>
    <w:docPart>
      <w:docPartPr>
        <w:name w:val="A245A0FD2B75495DA2B4790F39A1C24C"/>
        <w:category>
          <w:name w:val="General"/>
          <w:gallery w:val="placeholder"/>
        </w:category>
        <w:types>
          <w:type w:val="bbPlcHdr"/>
        </w:types>
        <w:behaviors>
          <w:behavior w:val="content"/>
        </w:behaviors>
        <w:guid w:val="{DA1DE232-CEAE-40E1-8EA6-72494AE9E469}"/>
      </w:docPartPr>
      <w:docPartBody>
        <w:p w:rsidR="00034B75" w:rsidRDefault="00034B75" w:rsidP="00034B75">
          <w:pPr>
            <w:pStyle w:val="A245A0FD2B75495DA2B4790F39A1C24C"/>
          </w:pPr>
          <w:r w:rsidRPr="00BC5EE2">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4B75"/>
    <w:rsid w:val="000031F5"/>
    <w:rsid w:val="00012681"/>
    <w:rsid w:val="00034B75"/>
    <w:rsid w:val="00043262"/>
    <w:rsid w:val="00062A60"/>
    <w:rsid w:val="00076254"/>
    <w:rsid w:val="000903D5"/>
    <w:rsid w:val="001048ED"/>
    <w:rsid w:val="00127CAE"/>
    <w:rsid w:val="001526E5"/>
    <w:rsid w:val="00160313"/>
    <w:rsid w:val="001608E9"/>
    <w:rsid w:val="0017393A"/>
    <w:rsid w:val="001B25C5"/>
    <w:rsid w:val="001F093E"/>
    <w:rsid w:val="002311CA"/>
    <w:rsid w:val="00246460"/>
    <w:rsid w:val="002C2866"/>
    <w:rsid w:val="002D7E9C"/>
    <w:rsid w:val="0031567F"/>
    <w:rsid w:val="00376DD3"/>
    <w:rsid w:val="00416362"/>
    <w:rsid w:val="00425000"/>
    <w:rsid w:val="00445F88"/>
    <w:rsid w:val="00472B6D"/>
    <w:rsid w:val="00475B4F"/>
    <w:rsid w:val="004B06BA"/>
    <w:rsid w:val="00521C54"/>
    <w:rsid w:val="00561C27"/>
    <w:rsid w:val="005874BF"/>
    <w:rsid w:val="005A51DE"/>
    <w:rsid w:val="005A64D6"/>
    <w:rsid w:val="005D2EFB"/>
    <w:rsid w:val="005E11A8"/>
    <w:rsid w:val="005F28F2"/>
    <w:rsid w:val="00654847"/>
    <w:rsid w:val="0072453E"/>
    <w:rsid w:val="00750A82"/>
    <w:rsid w:val="007C74A8"/>
    <w:rsid w:val="00811C1F"/>
    <w:rsid w:val="00852515"/>
    <w:rsid w:val="0095701A"/>
    <w:rsid w:val="009F607E"/>
    <w:rsid w:val="00A17279"/>
    <w:rsid w:val="00A221E8"/>
    <w:rsid w:val="00B250E1"/>
    <w:rsid w:val="00B448DD"/>
    <w:rsid w:val="00B6534A"/>
    <w:rsid w:val="00BF2E75"/>
    <w:rsid w:val="00BF6E20"/>
    <w:rsid w:val="00C10576"/>
    <w:rsid w:val="00C63306"/>
    <w:rsid w:val="00CB4C03"/>
    <w:rsid w:val="00D42F6E"/>
    <w:rsid w:val="00D638B0"/>
    <w:rsid w:val="00DA0D03"/>
    <w:rsid w:val="00DF1984"/>
    <w:rsid w:val="00DF3641"/>
    <w:rsid w:val="00E72D51"/>
    <w:rsid w:val="00ED32CB"/>
    <w:rsid w:val="00EF1510"/>
    <w:rsid w:val="00F16436"/>
    <w:rsid w:val="00F33E14"/>
    <w:rsid w:val="00F43402"/>
    <w:rsid w:val="00FA3E28"/>
    <w:rsid w:val="00FB7052"/>
    <w:rsid w:val="00FF6D2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34B75"/>
    <w:rPr>
      <w:color w:val="808080"/>
      <w:lang w:val="en-GB"/>
    </w:rPr>
  </w:style>
  <w:style w:type="paragraph" w:customStyle="1" w:styleId="1C889F2C314E48C4BFB97E27413E300A">
    <w:name w:val="1C889F2C314E48C4BFB97E27413E300A"/>
  </w:style>
  <w:style w:type="paragraph" w:customStyle="1" w:styleId="E7C70458112C423D9EEB182D2BCE20CF">
    <w:name w:val="E7C70458112C423D9EEB182D2BCE20CF"/>
  </w:style>
  <w:style w:type="paragraph" w:customStyle="1" w:styleId="38657FC06FDA40538DEEAEF81B347387">
    <w:name w:val="38657FC06FDA40538DEEAEF81B347387"/>
  </w:style>
  <w:style w:type="paragraph" w:customStyle="1" w:styleId="2AAB1BB902404A23BAD7269451F6F422">
    <w:name w:val="2AAB1BB902404A23BAD7269451F6F422"/>
  </w:style>
  <w:style w:type="paragraph" w:customStyle="1" w:styleId="9C5B51D7795D41E2AFE2B92C6FBAFC84">
    <w:name w:val="9C5B51D7795D41E2AFE2B92C6FBAFC84"/>
    <w:rsid w:val="00034B75"/>
  </w:style>
  <w:style w:type="paragraph" w:customStyle="1" w:styleId="B34687536DFE491BB011BA8782B45DD4">
    <w:name w:val="B34687536DFE491BB011BA8782B45DD4"/>
    <w:rsid w:val="00034B75"/>
  </w:style>
  <w:style w:type="paragraph" w:customStyle="1" w:styleId="DFF32B89222B41A3BE0E391395026222">
    <w:name w:val="DFF32B89222B41A3BE0E391395026222"/>
    <w:rsid w:val="00034B75"/>
  </w:style>
  <w:style w:type="paragraph" w:customStyle="1" w:styleId="AA2BC888217141328138D5FA11A16A36">
    <w:name w:val="AA2BC888217141328138D5FA11A16A36"/>
    <w:rsid w:val="00034B75"/>
  </w:style>
  <w:style w:type="paragraph" w:customStyle="1" w:styleId="8CAE04E514274A598E69F15170330E40">
    <w:name w:val="8CAE04E514274A598E69F15170330E40"/>
    <w:rsid w:val="00034B75"/>
  </w:style>
  <w:style w:type="paragraph" w:customStyle="1" w:styleId="3EA01AFCF6AE433580B584BB4AC9AF4C">
    <w:name w:val="3EA01AFCF6AE433580B584BB4AC9AF4C"/>
    <w:rsid w:val="00034B75"/>
  </w:style>
  <w:style w:type="paragraph" w:customStyle="1" w:styleId="A245A0FD2B75495DA2B4790F39A1C24C">
    <w:name w:val="A245A0FD2B75495DA2B4790F39A1C24C"/>
    <w:rsid w:val="00034B7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SDG Base">
  <a:themeElements>
    <a:clrScheme name="Steer 2023">
      <a:dk1>
        <a:srgbClr val="161B21"/>
      </a:dk1>
      <a:lt1>
        <a:srgbClr val="FFFFFF"/>
      </a:lt1>
      <a:dk2>
        <a:srgbClr val="009DC8"/>
      </a:dk2>
      <a:lt2>
        <a:srgbClr val="9D9BA0"/>
      </a:lt2>
      <a:accent1>
        <a:srgbClr val="009DC8"/>
      </a:accent1>
      <a:accent2>
        <a:srgbClr val="161B21"/>
      </a:accent2>
      <a:accent3>
        <a:srgbClr val="F8982D"/>
      </a:accent3>
      <a:accent4>
        <a:srgbClr val="00895E"/>
      </a:accent4>
      <a:accent5>
        <a:srgbClr val="0073E3"/>
      </a:accent5>
      <a:accent6>
        <a:srgbClr val="C03200"/>
      </a:accent6>
      <a:hlink>
        <a:srgbClr val="0000FF"/>
      </a:hlink>
      <a:folHlink>
        <a:srgbClr val="800080"/>
      </a:folHlink>
    </a:clrScheme>
    <a:fontScheme name="SDG">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Albany House
Ground floor west
94-98 Petty France 
London SW1H 9EA
www.transportfocus.org.uk</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s>
</file>

<file path=customXml/item3.xml><?xml version="1.0" encoding="utf-8"?>
<root>
  <Publication>March 2024</Publication>
  <Project_number>24517201</Project_number>
  <Project_number_label>Our ref: </Project_number_label>
  <Client>
    <Name>Client name</Name>
    <Address>Client address</Address>
    <Ref>Client ref: 24517201</Ref>
    <Ref_label>Client ref: </Ref_label>
  </Client>
  <Office>
    <Address>14-24 Rushworth Street
London
SE1 0RB</Address>
    <Telephone>+44 20 7910 5000</Telephone>
    <URL>www.steergroup.com</URL>
  </Office>
</root>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5F1A2E4-60C7-4052-99D9-BA9AFBD0186B}">
  <ds:schemaRefs>
    <ds:schemaRef ds:uri="http://schemas.openxmlformats.org/officeDocument/2006/bibliography"/>
  </ds:schemaRefs>
</ds:datastoreItem>
</file>

<file path=customXml/itemProps3.xml><?xml version="1.0" encoding="utf-8"?>
<ds:datastoreItem xmlns:ds="http://schemas.openxmlformats.org/officeDocument/2006/customXml" ds:itemID="{2FFE2CD3-62F3-4FBE-BE43-75DDB2D9F79B}">
  <ds:schemaRefs/>
</ds:datastoreItem>
</file>

<file path=docProps/app.xml><?xml version="1.0" encoding="utf-8"?>
<Properties xmlns="http://schemas.openxmlformats.org/officeDocument/2006/extended-properties" xmlns:vt="http://schemas.openxmlformats.org/officeDocument/2006/docPropsVTypes">
  <Template>Steer Report A3 Landscape</Template>
  <TotalTime>1</TotalTime>
  <Pages>42</Pages>
  <Words>29830</Words>
  <Characters>170036</Characters>
  <Application>Microsoft Office Word</Application>
  <DocSecurity>0</DocSecurity>
  <Lines>1416</Lines>
  <Paragraphs>398</Paragraphs>
  <ScaleCrop>false</ScaleCrop>
  <HeadingPairs>
    <vt:vector size="2" baseType="variant">
      <vt:variant>
        <vt:lpstr>Title</vt:lpstr>
      </vt:variant>
      <vt:variant>
        <vt:i4>1</vt:i4>
      </vt:variant>
    </vt:vector>
  </HeadingPairs>
  <TitlesOfParts>
    <vt:vector size="1" baseType="lpstr">
      <vt:lpstr>Meeting the needs of passengers when trains become stranded: How well is the industry doing?</vt:lpstr>
    </vt:vector>
  </TitlesOfParts>
  <Company>Transport Focus</Company>
  <LinksUpToDate>false</LinksUpToDate>
  <CharactersWithSpaces>199468</CharactersWithSpaces>
  <SharedDoc>false</SharedDoc>
  <HLinks>
    <vt:vector size="456" baseType="variant">
      <vt:variant>
        <vt:i4>6881401</vt:i4>
      </vt:variant>
      <vt:variant>
        <vt:i4>483</vt:i4>
      </vt:variant>
      <vt:variant>
        <vt:i4>0</vt:i4>
      </vt:variant>
      <vt:variant>
        <vt:i4>5</vt:i4>
      </vt:variant>
      <vt:variant>
        <vt:lpwstr>http://visuals.sdgworld.net/Files/TransportFocusRecruitmentSurveyPrivacyNotice.pdf</vt:lpwstr>
      </vt:variant>
      <vt:variant>
        <vt:lpwstr/>
      </vt:variant>
      <vt:variant>
        <vt:i4>4128874</vt:i4>
      </vt:variant>
      <vt:variant>
        <vt:i4>342</vt:i4>
      </vt:variant>
      <vt:variant>
        <vt:i4>0</vt:i4>
      </vt:variant>
      <vt:variant>
        <vt:i4>5</vt:i4>
      </vt:variant>
      <vt:variant>
        <vt:lpwstr>https://en.wikipedia.org/wiki/Scotland</vt:lpwstr>
      </vt:variant>
      <vt:variant>
        <vt:lpwstr/>
      </vt:variant>
      <vt:variant>
        <vt:i4>7143451</vt:i4>
      </vt:variant>
      <vt:variant>
        <vt:i4>339</vt:i4>
      </vt:variant>
      <vt:variant>
        <vt:i4>0</vt:i4>
      </vt:variant>
      <vt:variant>
        <vt:i4>5</vt:i4>
      </vt:variant>
      <vt:variant>
        <vt:lpwstr>https://en.wikipedia.org/wiki/North_Wales</vt:lpwstr>
      </vt:variant>
      <vt:variant>
        <vt:lpwstr/>
      </vt:variant>
      <vt:variant>
        <vt:i4>8323127</vt:i4>
      </vt:variant>
      <vt:variant>
        <vt:i4>336</vt:i4>
      </vt:variant>
      <vt:variant>
        <vt:i4>0</vt:i4>
      </vt:variant>
      <vt:variant>
        <vt:i4>5</vt:i4>
      </vt:variant>
      <vt:variant>
        <vt:lpwstr>https://en.wikipedia.org/wiki/North_West_England</vt:lpwstr>
      </vt:variant>
      <vt:variant>
        <vt:lpwstr/>
      </vt:variant>
      <vt:variant>
        <vt:i4>2359399</vt:i4>
      </vt:variant>
      <vt:variant>
        <vt:i4>333</vt:i4>
      </vt:variant>
      <vt:variant>
        <vt:i4>0</vt:i4>
      </vt:variant>
      <vt:variant>
        <vt:i4>5</vt:i4>
      </vt:variant>
      <vt:variant>
        <vt:lpwstr>https://en.wikipedia.org/wiki/West_Midlands_(county)</vt:lpwstr>
      </vt:variant>
      <vt:variant>
        <vt:lpwstr/>
      </vt:variant>
      <vt:variant>
        <vt:i4>4718617</vt:i4>
      </vt:variant>
      <vt:variant>
        <vt:i4>330</vt:i4>
      </vt:variant>
      <vt:variant>
        <vt:i4>0</vt:i4>
      </vt:variant>
      <vt:variant>
        <vt:i4>5</vt:i4>
      </vt:variant>
      <vt:variant>
        <vt:lpwstr>https://en.wikipedia.org/wiki/London</vt:lpwstr>
      </vt:variant>
      <vt:variant>
        <vt:lpwstr/>
      </vt:variant>
      <vt:variant>
        <vt:i4>1900641</vt:i4>
      </vt:variant>
      <vt:variant>
        <vt:i4>327</vt:i4>
      </vt:variant>
      <vt:variant>
        <vt:i4>0</vt:i4>
      </vt:variant>
      <vt:variant>
        <vt:i4>5</vt:i4>
      </vt:variant>
      <vt:variant>
        <vt:lpwstr>https://en.wikipedia.org/wiki/West_Coast_Main_Line</vt:lpwstr>
      </vt:variant>
      <vt:variant>
        <vt:lpwstr/>
      </vt:variant>
      <vt:variant>
        <vt:i4>4128874</vt:i4>
      </vt:variant>
      <vt:variant>
        <vt:i4>324</vt:i4>
      </vt:variant>
      <vt:variant>
        <vt:i4>0</vt:i4>
      </vt:variant>
      <vt:variant>
        <vt:i4>5</vt:i4>
      </vt:variant>
      <vt:variant>
        <vt:lpwstr>https://en.wikipedia.org/wiki/Scotland</vt:lpwstr>
      </vt:variant>
      <vt:variant>
        <vt:lpwstr/>
      </vt:variant>
      <vt:variant>
        <vt:i4>3801153</vt:i4>
      </vt:variant>
      <vt:variant>
        <vt:i4>321</vt:i4>
      </vt:variant>
      <vt:variant>
        <vt:i4>0</vt:i4>
      </vt:variant>
      <vt:variant>
        <vt:i4>5</vt:i4>
      </vt:variant>
      <vt:variant>
        <vt:lpwstr>https://en.wikipedia.org/wiki/Northern_England</vt:lpwstr>
      </vt:variant>
      <vt:variant>
        <vt:lpwstr/>
      </vt:variant>
      <vt:variant>
        <vt:i4>6750272</vt:i4>
      </vt:variant>
      <vt:variant>
        <vt:i4>318</vt:i4>
      </vt:variant>
      <vt:variant>
        <vt:i4>0</vt:i4>
      </vt:variant>
      <vt:variant>
        <vt:i4>5</vt:i4>
      </vt:variant>
      <vt:variant>
        <vt:lpwstr>https://en.wikipedia.org/wiki/Inter-city_rail_in_the_United_Kingdom</vt:lpwstr>
      </vt:variant>
      <vt:variant>
        <vt:lpwstr/>
      </vt:variant>
      <vt:variant>
        <vt:i4>852044</vt:i4>
      </vt:variant>
      <vt:variant>
        <vt:i4>315</vt:i4>
      </vt:variant>
      <vt:variant>
        <vt:i4>0</vt:i4>
      </vt:variant>
      <vt:variant>
        <vt:i4>5</vt:i4>
      </vt:variant>
      <vt:variant>
        <vt:lpwstr>https://en.wikipedia.org/wiki/London_Paddington_station</vt:lpwstr>
      </vt:variant>
      <vt:variant>
        <vt:lpwstr/>
      </vt:variant>
      <vt:variant>
        <vt:i4>7471150</vt:i4>
      </vt:variant>
      <vt:variant>
        <vt:i4>312</vt:i4>
      </vt:variant>
      <vt:variant>
        <vt:i4>0</vt:i4>
      </vt:variant>
      <vt:variant>
        <vt:i4>5</vt:i4>
      </vt:variant>
      <vt:variant>
        <vt:lpwstr>https://en.wikipedia.org/wiki/London_Heathrow_Airport</vt:lpwstr>
      </vt:variant>
      <vt:variant>
        <vt:lpwstr/>
      </vt:variant>
      <vt:variant>
        <vt:i4>1441873</vt:i4>
      </vt:variant>
      <vt:variant>
        <vt:i4>309</vt:i4>
      </vt:variant>
      <vt:variant>
        <vt:i4>0</vt:i4>
      </vt:variant>
      <vt:variant>
        <vt:i4>5</vt:i4>
      </vt:variant>
      <vt:variant>
        <vt:lpwstr>https://en.wikipedia.org/wiki/Airport_rail_link</vt:lpwstr>
      </vt:variant>
      <vt:variant>
        <vt:lpwstr/>
      </vt:variant>
      <vt:variant>
        <vt:i4>4718617</vt:i4>
      </vt:variant>
      <vt:variant>
        <vt:i4>306</vt:i4>
      </vt:variant>
      <vt:variant>
        <vt:i4>0</vt:i4>
      </vt:variant>
      <vt:variant>
        <vt:i4>5</vt:i4>
      </vt:variant>
      <vt:variant>
        <vt:lpwstr>https://en.wikipedia.org/wiki/London</vt:lpwstr>
      </vt:variant>
      <vt:variant>
        <vt:lpwstr/>
      </vt:variant>
      <vt:variant>
        <vt:i4>7340128</vt:i4>
      </vt:variant>
      <vt:variant>
        <vt:i4>300</vt:i4>
      </vt:variant>
      <vt:variant>
        <vt:i4>0</vt:i4>
      </vt:variant>
      <vt:variant>
        <vt:i4>5</vt:i4>
      </vt:variant>
      <vt:variant>
        <vt:lpwstr>https://www.raildeliverygroup.com/files/Publications/RDG-OPS-GN-049-MeetingtheNeedsofPassengersStrandedonTrains.pdf</vt:lpwstr>
      </vt:variant>
      <vt:variant>
        <vt:lpwstr/>
      </vt:variant>
      <vt:variant>
        <vt:i4>2031668</vt:i4>
      </vt:variant>
      <vt:variant>
        <vt:i4>284</vt:i4>
      </vt:variant>
      <vt:variant>
        <vt:i4>0</vt:i4>
      </vt:variant>
      <vt:variant>
        <vt:i4>5</vt:i4>
      </vt:variant>
      <vt:variant>
        <vt:lpwstr/>
      </vt:variant>
      <vt:variant>
        <vt:lpwstr>_Toc161305480</vt:lpwstr>
      </vt:variant>
      <vt:variant>
        <vt:i4>1048628</vt:i4>
      </vt:variant>
      <vt:variant>
        <vt:i4>278</vt:i4>
      </vt:variant>
      <vt:variant>
        <vt:i4>0</vt:i4>
      </vt:variant>
      <vt:variant>
        <vt:i4>5</vt:i4>
      </vt:variant>
      <vt:variant>
        <vt:lpwstr/>
      </vt:variant>
      <vt:variant>
        <vt:lpwstr>_Toc161305479</vt:lpwstr>
      </vt:variant>
      <vt:variant>
        <vt:i4>1048628</vt:i4>
      </vt:variant>
      <vt:variant>
        <vt:i4>272</vt:i4>
      </vt:variant>
      <vt:variant>
        <vt:i4>0</vt:i4>
      </vt:variant>
      <vt:variant>
        <vt:i4>5</vt:i4>
      </vt:variant>
      <vt:variant>
        <vt:lpwstr/>
      </vt:variant>
      <vt:variant>
        <vt:lpwstr>_Toc161305478</vt:lpwstr>
      </vt:variant>
      <vt:variant>
        <vt:i4>1048628</vt:i4>
      </vt:variant>
      <vt:variant>
        <vt:i4>266</vt:i4>
      </vt:variant>
      <vt:variant>
        <vt:i4>0</vt:i4>
      </vt:variant>
      <vt:variant>
        <vt:i4>5</vt:i4>
      </vt:variant>
      <vt:variant>
        <vt:lpwstr/>
      </vt:variant>
      <vt:variant>
        <vt:lpwstr>_Toc161305477</vt:lpwstr>
      </vt:variant>
      <vt:variant>
        <vt:i4>1048628</vt:i4>
      </vt:variant>
      <vt:variant>
        <vt:i4>260</vt:i4>
      </vt:variant>
      <vt:variant>
        <vt:i4>0</vt:i4>
      </vt:variant>
      <vt:variant>
        <vt:i4>5</vt:i4>
      </vt:variant>
      <vt:variant>
        <vt:lpwstr/>
      </vt:variant>
      <vt:variant>
        <vt:lpwstr>_Toc161305476</vt:lpwstr>
      </vt:variant>
      <vt:variant>
        <vt:i4>1310772</vt:i4>
      </vt:variant>
      <vt:variant>
        <vt:i4>251</vt:i4>
      </vt:variant>
      <vt:variant>
        <vt:i4>0</vt:i4>
      </vt:variant>
      <vt:variant>
        <vt:i4>5</vt:i4>
      </vt:variant>
      <vt:variant>
        <vt:lpwstr/>
      </vt:variant>
      <vt:variant>
        <vt:lpwstr>_Toc161670338</vt:lpwstr>
      </vt:variant>
      <vt:variant>
        <vt:i4>1310772</vt:i4>
      </vt:variant>
      <vt:variant>
        <vt:i4>245</vt:i4>
      </vt:variant>
      <vt:variant>
        <vt:i4>0</vt:i4>
      </vt:variant>
      <vt:variant>
        <vt:i4>5</vt:i4>
      </vt:variant>
      <vt:variant>
        <vt:lpwstr/>
      </vt:variant>
      <vt:variant>
        <vt:lpwstr>_Toc161670337</vt:lpwstr>
      </vt:variant>
      <vt:variant>
        <vt:i4>1310772</vt:i4>
      </vt:variant>
      <vt:variant>
        <vt:i4>239</vt:i4>
      </vt:variant>
      <vt:variant>
        <vt:i4>0</vt:i4>
      </vt:variant>
      <vt:variant>
        <vt:i4>5</vt:i4>
      </vt:variant>
      <vt:variant>
        <vt:lpwstr/>
      </vt:variant>
      <vt:variant>
        <vt:lpwstr>_Toc161670336</vt:lpwstr>
      </vt:variant>
      <vt:variant>
        <vt:i4>1310772</vt:i4>
      </vt:variant>
      <vt:variant>
        <vt:i4>233</vt:i4>
      </vt:variant>
      <vt:variant>
        <vt:i4>0</vt:i4>
      </vt:variant>
      <vt:variant>
        <vt:i4>5</vt:i4>
      </vt:variant>
      <vt:variant>
        <vt:lpwstr/>
      </vt:variant>
      <vt:variant>
        <vt:lpwstr>_Toc161670335</vt:lpwstr>
      </vt:variant>
      <vt:variant>
        <vt:i4>1310772</vt:i4>
      </vt:variant>
      <vt:variant>
        <vt:i4>227</vt:i4>
      </vt:variant>
      <vt:variant>
        <vt:i4>0</vt:i4>
      </vt:variant>
      <vt:variant>
        <vt:i4>5</vt:i4>
      </vt:variant>
      <vt:variant>
        <vt:lpwstr/>
      </vt:variant>
      <vt:variant>
        <vt:lpwstr>_Toc161670334</vt:lpwstr>
      </vt:variant>
      <vt:variant>
        <vt:i4>1310772</vt:i4>
      </vt:variant>
      <vt:variant>
        <vt:i4>221</vt:i4>
      </vt:variant>
      <vt:variant>
        <vt:i4>0</vt:i4>
      </vt:variant>
      <vt:variant>
        <vt:i4>5</vt:i4>
      </vt:variant>
      <vt:variant>
        <vt:lpwstr/>
      </vt:variant>
      <vt:variant>
        <vt:lpwstr>_Toc161670333</vt:lpwstr>
      </vt:variant>
      <vt:variant>
        <vt:i4>1310772</vt:i4>
      </vt:variant>
      <vt:variant>
        <vt:i4>215</vt:i4>
      </vt:variant>
      <vt:variant>
        <vt:i4>0</vt:i4>
      </vt:variant>
      <vt:variant>
        <vt:i4>5</vt:i4>
      </vt:variant>
      <vt:variant>
        <vt:lpwstr/>
      </vt:variant>
      <vt:variant>
        <vt:lpwstr>_Toc161670332</vt:lpwstr>
      </vt:variant>
      <vt:variant>
        <vt:i4>1310772</vt:i4>
      </vt:variant>
      <vt:variant>
        <vt:i4>209</vt:i4>
      </vt:variant>
      <vt:variant>
        <vt:i4>0</vt:i4>
      </vt:variant>
      <vt:variant>
        <vt:i4>5</vt:i4>
      </vt:variant>
      <vt:variant>
        <vt:lpwstr/>
      </vt:variant>
      <vt:variant>
        <vt:lpwstr>_Toc161670331</vt:lpwstr>
      </vt:variant>
      <vt:variant>
        <vt:i4>1310772</vt:i4>
      </vt:variant>
      <vt:variant>
        <vt:i4>203</vt:i4>
      </vt:variant>
      <vt:variant>
        <vt:i4>0</vt:i4>
      </vt:variant>
      <vt:variant>
        <vt:i4>5</vt:i4>
      </vt:variant>
      <vt:variant>
        <vt:lpwstr/>
      </vt:variant>
      <vt:variant>
        <vt:lpwstr>_Toc161670330</vt:lpwstr>
      </vt:variant>
      <vt:variant>
        <vt:i4>1376308</vt:i4>
      </vt:variant>
      <vt:variant>
        <vt:i4>197</vt:i4>
      </vt:variant>
      <vt:variant>
        <vt:i4>0</vt:i4>
      </vt:variant>
      <vt:variant>
        <vt:i4>5</vt:i4>
      </vt:variant>
      <vt:variant>
        <vt:lpwstr/>
      </vt:variant>
      <vt:variant>
        <vt:lpwstr>_Toc161670329</vt:lpwstr>
      </vt:variant>
      <vt:variant>
        <vt:i4>1376308</vt:i4>
      </vt:variant>
      <vt:variant>
        <vt:i4>191</vt:i4>
      </vt:variant>
      <vt:variant>
        <vt:i4>0</vt:i4>
      </vt:variant>
      <vt:variant>
        <vt:i4>5</vt:i4>
      </vt:variant>
      <vt:variant>
        <vt:lpwstr/>
      </vt:variant>
      <vt:variant>
        <vt:lpwstr>_Toc161670328</vt:lpwstr>
      </vt:variant>
      <vt:variant>
        <vt:i4>1114164</vt:i4>
      </vt:variant>
      <vt:variant>
        <vt:i4>182</vt:i4>
      </vt:variant>
      <vt:variant>
        <vt:i4>0</vt:i4>
      </vt:variant>
      <vt:variant>
        <vt:i4>5</vt:i4>
      </vt:variant>
      <vt:variant>
        <vt:lpwstr/>
      </vt:variant>
      <vt:variant>
        <vt:lpwstr>_Toc161670369</vt:lpwstr>
      </vt:variant>
      <vt:variant>
        <vt:i4>1114164</vt:i4>
      </vt:variant>
      <vt:variant>
        <vt:i4>176</vt:i4>
      </vt:variant>
      <vt:variant>
        <vt:i4>0</vt:i4>
      </vt:variant>
      <vt:variant>
        <vt:i4>5</vt:i4>
      </vt:variant>
      <vt:variant>
        <vt:lpwstr/>
      </vt:variant>
      <vt:variant>
        <vt:lpwstr>_Toc161670368</vt:lpwstr>
      </vt:variant>
      <vt:variant>
        <vt:i4>1114164</vt:i4>
      </vt:variant>
      <vt:variant>
        <vt:i4>170</vt:i4>
      </vt:variant>
      <vt:variant>
        <vt:i4>0</vt:i4>
      </vt:variant>
      <vt:variant>
        <vt:i4>5</vt:i4>
      </vt:variant>
      <vt:variant>
        <vt:lpwstr/>
      </vt:variant>
      <vt:variant>
        <vt:lpwstr>_Toc161670367</vt:lpwstr>
      </vt:variant>
      <vt:variant>
        <vt:i4>1114164</vt:i4>
      </vt:variant>
      <vt:variant>
        <vt:i4>164</vt:i4>
      </vt:variant>
      <vt:variant>
        <vt:i4>0</vt:i4>
      </vt:variant>
      <vt:variant>
        <vt:i4>5</vt:i4>
      </vt:variant>
      <vt:variant>
        <vt:lpwstr/>
      </vt:variant>
      <vt:variant>
        <vt:lpwstr>_Toc161670366</vt:lpwstr>
      </vt:variant>
      <vt:variant>
        <vt:i4>1114164</vt:i4>
      </vt:variant>
      <vt:variant>
        <vt:i4>158</vt:i4>
      </vt:variant>
      <vt:variant>
        <vt:i4>0</vt:i4>
      </vt:variant>
      <vt:variant>
        <vt:i4>5</vt:i4>
      </vt:variant>
      <vt:variant>
        <vt:lpwstr/>
      </vt:variant>
      <vt:variant>
        <vt:lpwstr>_Toc161670365</vt:lpwstr>
      </vt:variant>
      <vt:variant>
        <vt:i4>1114164</vt:i4>
      </vt:variant>
      <vt:variant>
        <vt:i4>152</vt:i4>
      </vt:variant>
      <vt:variant>
        <vt:i4>0</vt:i4>
      </vt:variant>
      <vt:variant>
        <vt:i4>5</vt:i4>
      </vt:variant>
      <vt:variant>
        <vt:lpwstr/>
      </vt:variant>
      <vt:variant>
        <vt:lpwstr>_Toc161670364</vt:lpwstr>
      </vt:variant>
      <vt:variant>
        <vt:i4>1114164</vt:i4>
      </vt:variant>
      <vt:variant>
        <vt:i4>146</vt:i4>
      </vt:variant>
      <vt:variant>
        <vt:i4>0</vt:i4>
      </vt:variant>
      <vt:variant>
        <vt:i4>5</vt:i4>
      </vt:variant>
      <vt:variant>
        <vt:lpwstr/>
      </vt:variant>
      <vt:variant>
        <vt:lpwstr>_Toc161670363</vt:lpwstr>
      </vt:variant>
      <vt:variant>
        <vt:i4>1114164</vt:i4>
      </vt:variant>
      <vt:variant>
        <vt:i4>140</vt:i4>
      </vt:variant>
      <vt:variant>
        <vt:i4>0</vt:i4>
      </vt:variant>
      <vt:variant>
        <vt:i4>5</vt:i4>
      </vt:variant>
      <vt:variant>
        <vt:lpwstr/>
      </vt:variant>
      <vt:variant>
        <vt:lpwstr>_Toc161670362</vt:lpwstr>
      </vt:variant>
      <vt:variant>
        <vt:i4>1114164</vt:i4>
      </vt:variant>
      <vt:variant>
        <vt:i4>134</vt:i4>
      </vt:variant>
      <vt:variant>
        <vt:i4>0</vt:i4>
      </vt:variant>
      <vt:variant>
        <vt:i4>5</vt:i4>
      </vt:variant>
      <vt:variant>
        <vt:lpwstr/>
      </vt:variant>
      <vt:variant>
        <vt:lpwstr>_Toc161670361</vt:lpwstr>
      </vt:variant>
      <vt:variant>
        <vt:i4>1114164</vt:i4>
      </vt:variant>
      <vt:variant>
        <vt:i4>128</vt:i4>
      </vt:variant>
      <vt:variant>
        <vt:i4>0</vt:i4>
      </vt:variant>
      <vt:variant>
        <vt:i4>5</vt:i4>
      </vt:variant>
      <vt:variant>
        <vt:lpwstr/>
      </vt:variant>
      <vt:variant>
        <vt:lpwstr>_Toc161670360</vt:lpwstr>
      </vt:variant>
      <vt:variant>
        <vt:i4>1179700</vt:i4>
      </vt:variant>
      <vt:variant>
        <vt:i4>122</vt:i4>
      </vt:variant>
      <vt:variant>
        <vt:i4>0</vt:i4>
      </vt:variant>
      <vt:variant>
        <vt:i4>5</vt:i4>
      </vt:variant>
      <vt:variant>
        <vt:lpwstr/>
      </vt:variant>
      <vt:variant>
        <vt:lpwstr>_Toc161670359</vt:lpwstr>
      </vt:variant>
      <vt:variant>
        <vt:i4>1179700</vt:i4>
      </vt:variant>
      <vt:variant>
        <vt:i4>116</vt:i4>
      </vt:variant>
      <vt:variant>
        <vt:i4>0</vt:i4>
      </vt:variant>
      <vt:variant>
        <vt:i4>5</vt:i4>
      </vt:variant>
      <vt:variant>
        <vt:lpwstr/>
      </vt:variant>
      <vt:variant>
        <vt:lpwstr>_Toc161670358</vt:lpwstr>
      </vt:variant>
      <vt:variant>
        <vt:i4>1179700</vt:i4>
      </vt:variant>
      <vt:variant>
        <vt:i4>110</vt:i4>
      </vt:variant>
      <vt:variant>
        <vt:i4>0</vt:i4>
      </vt:variant>
      <vt:variant>
        <vt:i4>5</vt:i4>
      </vt:variant>
      <vt:variant>
        <vt:lpwstr/>
      </vt:variant>
      <vt:variant>
        <vt:lpwstr>_Toc161670357</vt:lpwstr>
      </vt:variant>
      <vt:variant>
        <vt:i4>1179700</vt:i4>
      </vt:variant>
      <vt:variant>
        <vt:i4>104</vt:i4>
      </vt:variant>
      <vt:variant>
        <vt:i4>0</vt:i4>
      </vt:variant>
      <vt:variant>
        <vt:i4>5</vt:i4>
      </vt:variant>
      <vt:variant>
        <vt:lpwstr/>
      </vt:variant>
      <vt:variant>
        <vt:lpwstr>_Toc161670356</vt:lpwstr>
      </vt:variant>
      <vt:variant>
        <vt:i4>1179700</vt:i4>
      </vt:variant>
      <vt:variant>
        <vt:i4>98</vt:i4>
      </vt:variant>
      <vt:variant>
        <vt:i4>0</vt:i4>
      </vt:variant>
      <vt:variant>
        <vt:i4>5</vt:i4>
      </vt:variant>
      <vt:variant>
        <vt:lpwstr/>
      </vt:variant>
      <vt:variant>
        <vt:lpwstr>_Toc161670355</vt:lpwstr>
      </vt:variant>
      <vt:variant>
        <vt:i4>1179700</vt:i4>
      </vt:variant>
      <vt:variant>
        <vt:i4>92</vt:i4>
      </vt:variant>
      <vt:variant>
        <vt:i4>0</vt:i4>
      </vt:variant>
      <vt:variant>
        <vt:i4>5</vt:i4>
      </vt:variant>
      <vt:variant>
        <vt:lpwstr/>
      </vt:variant>
      <vt:variant>
        <vt:lpwstr>_Toc161670354</vt:lpwstr>
      </vt:variant>
      <vt:variant>
        <vt:i4>1179700</vt:i4>
      </vt:variant>
      <vt:variant>
        <vt:i4>86</vt:i4>
      </vt:variant>
      <vt:variant>
        <vt:i4>0</vt:i4>
      </vt:variant>
      <vt:variant>
        <vt:i4>5</vt:i4>
      </vt:variant>
      <vt:variant>
        <vt:lpwstr/>
      </vt:variant>
      <vt:variant>
        <vt:lpwstr>_Toc161670353</vt:lpwstr>
      </vt:variant>
      <vt:variant>
        <vt:i4>1179700</vt:i4>
      </vt:variant>
      <vt:variant>
        <vt:i4>80</vt:i4>
      </vt:variant>
      <vt:variant>
        <vt:i4>0</vt:i4>
      </vt:variant>
      <vt:variant>
        <vt:i4>5</vt:i4>
      </vt:variant>
      <vt:variant>
        <vt:lpwstr/>
      </vt:variant>
      <vt:variant>
        <vt:lpwstr>_Toc161670352</vt:lpwstr>
      </vt:variant>
      <vt:variant>
        <vt:i4>1179700</vt:i4>
      </vt:variant>
      <vt:variant>
        <vt:i4>74</vt:i4>
      </vt:variant>
      <vt:variant>
        <vt:i4>0</vt:i4>
      </vt:variant>
      <vt:variant>
        <vt:i4>5</vt:i4>
      </vt:variant>
      <vt:variant>
        <vt:lpwstr/>
      </vt:variant>
      <vt:variant>
        <vt:lpwstr>_Toc161670351</vt:lpwstr>
      </vt:variant>
      <vt:variant>
        <vt:i4>1179700</vt:i4>
      </vt:variant>
      <vt:variant>
        <vt:i4>68</vt:i4>
      </vt:variant>
      <vt:variant>
        <vt:i4>0</vt:i4>
      </vt:variant>
      <vt:variant>
        <vt:i4>5</vt:i4>
      </vt:variant>
      <vt:variant>
        <vt:lpwstr/>
      </vt:variant>
      <vt:variant>
        <vt:lpwstr>_Toc161670350</vt:lpwstr>
      </vt:variant>
      <vt:variant>
        <vt:i4>1245236</vt:i4>
      </vt:variant>
      <vt:variant>
        <vt:i4>62</vt:i4>
      </vt:variant>
      <vt:variant>
        <vt:i4>0</vt:i4>
      </vt:variant>
      <vt:variant>
        <vt:i4>5</vt:i4>
      </vt:variant>
      <vt:variant>
        <vt:lpwstr/>
      </vt:variant>
      <vt:variant>
        <vt:lpwstr>_Toc161670349</vt:lpwstr>
      </vt:variant>
      <vt:variant>
        <vt:i4>1245236</vt:i4>
      </vt:variant>
      <vt:variant>
        <vt:i4>56</vt:i4>
      </vt:variant>
      <vt:variant>
        <vt:i4>0</vt:i4>
      </vt:variant>
      <vt:variant>
        <vt:i4>5</vt:i4>
      </vt:variant>
      <vt:variant>
        <vt:lpwstr/>
      </vt:variant>
      <vt:variant>
        <vt:lpwstr>_Toc161670348</vt:lpwstr>
      </vt:variant>
      <vt:variant>
        <vt:i4>1245236</vt:i4>
      </vt:variant>
      <vt:variant>
        <vt:i4>50</vt:i4>
      </vt:variant>
      <vt:variant>
        <vt:i4>0</vt:i4>
      </vt:variant>
      <vt:variant>
        <vt:i4>5</vt:i4>
      </vt:variant>
      <vt:variant>
        <vt:lpwstr/>
      </vt:variant>
      <vt:variant>
        <vt:lpwstr>_Toc161670347</vt:lpwstr>
      </vt:variant>
      <vt:variant>
        <vt:i4>1245236</vt:i4>
      </vt:variant>
      <vt:variant>
        <vt:i4>44</vt:i4>
      </vt:variant>
      <vt:variant>
        <vt:i4>0</vt:i4>
      </vt:variant>
      <vt:variant>
        <vt:i4>5</vt:i4>
      </vt:variant>
      <vt:variant>
        <vt:lpwstr/>
      </vt:variant>
      <vt:variant>
        <vt:lpwstr>_Toc161670346</vt:lpwstr>
      </vt:variant>
      <vt:variant>
        <vt:i4>1245236</vt:i4>
      </vt:variant>
      <vt:variant>
        <vt:i4>38</vt:i4>
      </vt:variant>
      <vt:variant>
        <vt:i4>0</vt:i4>
      </vt:variant>
      <vt:variant>
        <vt:i4>5</vt:i4>
      </vt:variant>
      <vt:variant>
        <vt:lpwstr/>
      </vt:variant>
      <vt:variant>
        <vt:lpwstr>_Toc161670345</vt:lpwstr>
      </vt:variant>
      <vt:variant>
        <vt:i4>1245236</vt:i4>
      </vt:variant>
      <vt:variant>
        <vt:i4>32</vt:i4>
      </vt:variant>
      <vt:variant>
        <vt:i4>0</vt:i4>
      </vt:variant>
      <vt:variant>
        <vt:i4>5</vt:i4>
      </vt:variant>
      <vt:variant>
        <vt:lpwstr/>
      </vt:variant>
      <vt:variant>
        <vt:lpwstr>_Toc161670344</vt:lpwstr>
      </vt:variant>
      <vt:variant>
        <vt:i4>1245236</vt:i4>
      </vt:variant>
      <vt:variant>
        <vt:i4>26</vt:i4>
      </vt:variant>
      <vt:variant>
        <vt:i4>0</vt:i4>
      </vt:variant>
      <vt:variant>
        <vt:i4>5</vt:i4>
      </vt:variant>
      <vt:variant>
        <vt:lpwstr/>
      </vt:variant>
      <vt:variant>
        <vt:lpwstr>_Toc161670343</vt:lpwstr>
      </vt:variant>
      <vt:variant>
        <vt:i4>1245236</vt:i4>
      </vt:variant>
      <vt:variant>
        <vt:i4>20</vt:i4>
      </vt:variant>
      <vt:variant>
        <vt:i4>0</vt:i4>
      </vt:variant>
      <vt:variant>
        <vt:i4>5</vt:i4>
      </vt:variant>
      <vt:variant>
        <vt:lpwstr/>
      </vt:variant>
      <vt:variant>
        <vt:lpwstr>_Toc161670342</vt:lpwstr>
      </vt:variant>
      <vt:variant>
        <vt:i4>1245236</vt:i4>
      </vt:variant>
      <vt:variant>
        <vt:i4>14</vt:i4>
      </vt:variant>
      <vt:variant>
        <vt:i4>0</vt:i4>
      </vt:variant>
      <vt:variant>
        <vt:i4>5</vt:i4>
      </vt:variant>
      <vt:variant>
        <vt:lpwstr/>
      </vt:variant>
      <vt:variant>
        <vt:lpwstr>_Toc161670341</vt:lpwstr>
      </vt:variant>
      <vt:variant>
        <vt:i4>1245236</vt:i4>
      </vt:variant>
      <vt:variant>
        <vt:i4>8</vt:i4>
      </vt:variant>
      <vt:variant>
        <vt:i4>0</vt:i4>
      </vt:variant>
      <vt:variant>
        <vt:i4>5</vt:i4>
      </vt:variant>
      <vt:variant>
        <vt:lpwstr/>
      </vt:variant>
      <vt:variant>
        <vt:lpwstr>_Toc161670340</vt:lpwstr>
      </vt:variant>
      <vt:variant>
        <vt:i4>1310772</vt:i4>
      </vt:variant>
      <vt:variant>
        <vt:i4>2</vt:i4>
      </vt:variant>
      <vt:variant>
        <vt:i4>0</vt:i4>
      </vt:variant>
      <vt:variant>
        <vt:i4>5</vt:i4>
      </vt:variant>
      <vt:variant>
        <vt:lpwstr/>
      </vt:variant>
      <vt:variant>
        <vt:lpwstr>_Toc161670339</vt:lpwstr>
      </vt:variant>
      <vt:variant>
        <vt:i4>7405605</vt:i4>
      </vt:variant>
      <vt:variant>
        <vt:i4>3</vt:i4>
      </vt:variant>
      <vt:variant>
        <vt:i4>0</vt:i4>
      </vt:variant>
      <vt:variant>
        <vt:i4>5</vt:i4>
      </vt:variant>
      <vt:variant>
        <vt:lpwstr>https://www.rssb.co.uk/en/research-catalogue/CatalogueItem/S341</vt:lpwstr>
      </vt:variant>
      <vt:variant>
        <vt:lpwstr/>
      </vt:variant>
      <vt:variant>
        <vt:i4>7340128</vt:i4>
      </vt:variant>
      <vt:variant>
        <vt:i4>0</vt:i4>
      </vt:variant>
      <vt:variant>
        <vt:i4>0</vt:i4>
      </vt:variant>
      <vt:variant>
        <vt:i4>5</vt:i4>
      </vt:variant>
      <vt:variant>
        <vt:lpwstr>https://www.raildeliverygroup.com/files/Publications/RDG-OPS-GN-049-MeetingtheNeedsofPassengersStrandedonTrains.pdf</vt:lpwstr>
      </vt:variant>
      <vt:variant>
        <vt:lpwstr/>
      </vt:variant>
      <vt:variant>
        <vt:i4>6291464</vt:i4>
      </vt:variant>
      <vt:variant>
        <vt:i4>33</vt:i4>
      </vt:variant>
      <vt:variant>
        <vt:i4>0</vt:i4>
      </vt:variant>
      <vt:variant>
        <vt:i4>5</vt:i4>
      </vt:variant>
      <vt:variant>
        <vt:lpwstr>mailto:Neil.Kirkwood@steergroup.com</vt:lpwstr>
      </vt:variant>
      <vt:variant>
        <vt:lpwstr/>
      </vt:variant>
      <vt:variant>
        <vt:i4>6291464</vt:i4>
      </vt:variant>
      <vt:variant>
        <vt:i4>30</vt:i4>
      </vt:variant>
      <vt:variant>
        <vt:i4>0</vt:i4>
      </vt:variant>
      <vt:variant>
        <vt:i4>5</vt:i4>
      </vt:variant>
      <vt:variant>
        <vt:lpwstr>mailto:Neil.Kirkwood@steergroup.com</vt:lpwstr>
      </vt:variant>
      <vt:variant>
        <vt:lpwstr/>
      </vt:variant>
      <vt:variant>
        <vt:i4>6291464</vt:i4>
      </vt:variant>
      <vt:variant>
        <vt:i4>27</vt:i4>
      </vt:variant>
      <vt:variant>
        <vt:i4>0</vt:i4>
      </vt:variant>
      <vt:variant>
        <vt:i4>5</vt:i4>
      </vt:variant>
      <vt:variant>
        <vt:lpwstr>mailto:Neil.Kirkwood@steergroup.com</vt:lpwstr>
      </vt:variant>
      <vt:variant>
        <vt:lpwstr/>
      </vt:variant>
      <vt:variant>
        <vt:i4>7012374</vt:i4>
      </vt:variant>
      <vt:variant>
        <vt:i4>24</vt:i4>
      </vt:variant>
      <vt:variant>
        <vt:i4>0</vt:i4>
      </vt:variant>
      <vt:variant>
        <vt:i4>5</vt:i4>
      </vt:variant>
      <vt:variant>
        <vt:lpwstr>mailto:Jennifer.Davis@steergroup.com</vt:lpwstr>
      </vt:variant>
      <vt:variant>
        <vt:lpwstr/>
      </vt:variant>
      <vt:variant>
        <vt:i4>7012374</vt:i4>
      </vt:variant>
      <vt:variant>
        <vt:i4>21</vt:i4>
      </vt:variant>
      <vt:variant>
        <vt:i4>0</vt:i4>
      </vt:variant>
      <vt:variant>
        <vt:i4>5</vt:i4>
      </vt:variant>
      <vt:variant>
        <vt:lpwstr>mailto:Jennifer.Davis@steergroup.com</vt:lpwstr>
      </vt:variant>
      <vt:variant>
        <vt:lpwstr/>
      </vt:variant>
      <vt:variant>
        <vt:i4>6291464</vt:i4>
      </vt:variant>
      <vt:variant>
        <vt:i4>18</vt:i4>
      </vt:variant>
      <vt:variant>
        <vt:i4>0</vt:i4>
      </vt:variant>
      <vt:variant>
        <vt:i4>5</vt:i4>
      </vt:variant>
      <vt:variant>
        <vt:lpwstr>mailto:Neil.Kirkwood@steergroup.com</vt:lpwstr>
      </vt:variant>
      <vt:variant>
        <vt:lpwstr/>
      </vt:variant>
      <vt:variant>
        <vt:i4>7012374</vt:i4>
      </vt:variant>
      <vt:variant>
        <vt:i4>15</vt:i4>
      </vt:variant>
      <vt:variant>
        <vt:i4>0</vt:i4>
      </vt:variant>
      <vt:variant>
        <vt:i4>5</vt:i4>
      </vt:variant>
      <vt:variant>
        <vt:lpwstr>mailto:Jennifer.Davis@steergroup.com</vt:lpwstr>
      </vt:variant>
      <vt:variant>
        <vt:lpwstr/>
      </vt:variant>
      <vt:variant>
        <vt:i4>7012374</vt:i4>
      </vt:variant>
      <vt:variant>
        <vt:i4>12</vt:i4>
      </vt:variant>
      <vt:variant>
        <vt:i4>0</vt:i4>
      </vt:variant>
      <vt:variant>
        <vt:i4>5</vt:i4>
      </vt:variant>
      <vt:variant>
        <vt:lpwstr>mailto:Jennifer.Davis@steergroup.com</vt:lpwstr>
      </vt:variant>
      <vt:variant>
        <vt:lpwstr/>
      </vt:variant>
      <vt:variant>
        <vt:i4>4194363</vt:i4>
      </vt:variant>
      <vt:variant>
        <vt:i4>9</vt:i4>
      </vt:variant>
      <vt:variant>
        <vt:i4>0</vt:i4>
      </vt:variant>
      <vt:variant>
        <vt:i4>5</vt:i4>
      </vt:variant>
      <vt:variant>
        <vt:lpwstr>mailto:Natalia.Drummond@steergroup.com</vt:lpwstr>
      </vt:variant>
      <vt:variant>
        <vt:lpwstr/>
      </vt:variant>
      <vt:variant>
        <vt:i4>4194363</vt:i4>
      </vt:variant>
      <vt:variant>
        <vt:i4>6</vt:i4>
      </vt:variant>
      <vt:variant>
        <vt:i4>0</vt:i4>
      </vt:variant>
      <vt:variant>
        <vt:i4>5</vt:i4>
      </vt:variant>
      <vt:variant>
        <vt:lpwstr>mailto:Natalia.Drummond@steergroup.com</vt:lpwstr>
      </vt:variant>
      <vt:variant>
        <vt:lpwstr/>
      </vt:variant>
      <vt:variant>
        <vt:i4>3014754</vt:i4>
      </vt:variant>
      <vt:variant>
        <vt:i4>3</vt:i4>
      </vt:variant>
      <vt:variant>
        <vt:i4>0</vt:i4>
      </vt:variant>
      <vt:variant>
        <vt:i4>5</vt:i4>
      </vt:variant>
      <vt:variant>
        <vt:lpwstr>https://www.gov.uk/definition-of-disability-under-equality-act-2010</vt:lpwstr>
      </vt:variant>
      <vt:variant>
        <vt:lpwstr/>
      </vt:variant>
      <vt:variant>
        <vt:i4>327694</vt:i4>
      </vt:variant>
      <vt:variant>
        <vt:i4>0</vt:i4>
      </vt:variant>
      <vt:variant>
        <vt:i4>0</vt:i4>
      </vt:variant>
      <vt:variant>
        <vt:i4>5</vt:i4>
      </vt:variant>
      <vt:variant>
        <vt:lpwstr>https://www.gov.uk/working-when-pregnant-your-rights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 the needs of passengers when trains become stranded: How well is the industry doing?</dc:title>
  <dc:subject/>
  <dc:creator>Neil Kirkwood</dc:creator>
  <cp:keywords/>
  <cp:lastModifiedBy>Guy Dangerfield</cp:lastModifiedBy>
  <cp:revision>2</cp:revision>
  <cp:lastPrinted>2024-03-28T20:18:00Z</cp:lastPrinted>
  <dcterms:created xsi:type="dcterms:W3CDTF">2024-07-24T15:29:00Z</dcterms:created>
  <dcterms:modified xsi:type="dcterms:W3CDTF">2024-07-24T15:29:00Z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3.08</vt:lpwstr>
  </property>
  <property fmtid="{D5CDD505-2E9C-101B-9397-08002B2CF9AE}" pid="3" name="Template date">
    <vt:filetime>2023-02-01T10:00:00Z</vt:filetime>
  </property>
  <property fmtid="{D5CDD505-2E9C-101B-9397-08002B2CF9AE}" pid="4" name="Front cover">
    <vt:bool>true</vt:bool>
  </property>
  <property fmtid="{D5CDD505-2E9C-101B-9397-08002B2CF9AE}" pid="5" name="Foreword">
    <vt:bool>true</vt:bool>
  </property>
  <property fmtid="{D5CDD505-2E9C-101B-9397-08002B2CF9AE}" pid="6" name="Control sheet">
    <vt:bool>true</vt:bool>
  </property>
  <property fmtid="{D5CDD505-2E9C-101B-9397-08002B2CF9AE}" pid="7" name="Back cover">
    <vt:lpwstr>Plain</vt:lpwstr>
  </property>
  <property fmtid="{D5CDD505-2E9C-101B-9397-08002B2CF9AE}" pid="8" name="ForewordToC">
    <vt:bool>true</vt:bool>
  </property>
  <property fmtid="{D5CDD505-2E9C-101B-9397-08002B2CF9AE}" pid="9" name="Our ref label">
    <vt:lpwstr>Our ref: </vt:lpwstr>
  </property>
  <property fmtid="{D5CDD505-2E9C-101B-9397-08002B2CF9AE}" pid="10" name="Client ref label">
    <vt:lpwstr>Client ref: </vt:lpwstr>
  </property>
  <property fmtid="{D5CDD505-2E9C-101B-9397-08002B2CF9AE}" pid="11" name="Doc Language">
    <vt:i4>0</vt:i4>
  </property>
  <property fmtid="{D5CDD505-2E9C-101B-9397-08002B2CF9AE}" pid="12" name="Doc Spelling">
    <vt:i4>0</vt:i4>
  </property>
  <property fmtid="{D5CDD505-2E9C-101B-9397-08002B2CF9AE}" pid="13" name="Numbering">
    <vt:lpwstr>A</vt:lpwstr>
  </property>
</Properties>
</file>