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08CC5" w14:textId="071F6C7F" w:rsidR="005E294D" w:rsidRDefault="002A277B" w:rsidP="00187AD0">
      <w:pPr>
        <w:pStyle w:val="arial"/>
        <w:widowControl w:val="0"/>
        <w:spacing w:line="300" w:lineRule="exact"/>
        <w:rPr>
          <w:rFonts w:cs="Arial"/>
          <w:bCs/>
          <w:color w:val="ED1C24"/>
          <w:sz w:val="30"/>
          <w:szCs w:val="30"/>
        </w:rPr>
      </w:pPr>
      <w:r>
        <w:rPr>
          <w:noProof/>
          <w:lang w:eastAsia="en-GB"/>
        </w:rPr>
        <w:drawing>
          <wp:anchor distT="0" distB="0" distL="114300" distR="114300" simplePos="0" relativeHeight="251658240" behindDoc="0" locked="0" layoutInCell="1" allowOverlap="1" wp14:anchorId="7B7CB502" wp14:editId="7A38F6C6">
            <wp:simplePos x="0" y="0"/>
            <wp:positionH relativeFrom="column">
              <wp:posOffset>4030184</wp:posOffset>
            </wp:positionH>
            <wp:positionV relativeFrom="paragraph">
              <wp:posOffset>-1145313</wp:posOffset>
            </wp:positionV>
            <wp:extent cx="1915160" cy="716280"/>
            <wp:effectExtent l="0" t="0" r="889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ew.jpg"/>
                    <pic:cNvPicPr/>
                  </pic:nvPicPr>
                  <pic:blipFill>
                    <a:blip r:embed="rId12">
                      <a:extLst>
                        <a:ext uri="{28A0092B-C50C-407E-A947-70E740481C1C}">
                          <a14:useLocalDpi xmlns:a14="http://schemas.microsoft.com/office/drawing/2010/main" val="0"/>
                        </a:ext>
                      </a:extLst>
                    </a:blip>
                    <a:stretch>
                      <a:fillRect/>
                    </a:stretch>
                  </pic:blipFill>
                  <pic:spPr>
                    <a:xfrm>
                      <a:off x="0" y="0"/>
                      <a:ext cx="1915160" cy="716280"/>
                    </a:xfrm>
                    <a:prstGeom prst="rect">
                      <a:avLst/>
                    </a:prstGeom>
                  </pic:spPr>
                </pic:pic>
              </a:graphicData>
            </a:graphic>
            <wp14:sizeRelH relativeFrom="page">
              <wp14:pctWidth>0</wp14:pctWidth>
            </wp14:sizeRelH>
            <wp14:sizeRelV relativeFrom="page">
              <wp14:pctHeight>0</wp14:pctHeight>
            </wp14:sizeRelV>
          </wp:anchor>
        </w:drawing>
      </w:r>
      <w:r w:rsidR="00CC1C4B">
        <w:rPr>
          <w:rFonts w:cs="Arial"/>
          <w:bCs/>
          <w:color w:val="ED1C24"/>
          <w:sz w:val="30"/>
          <w:szCs w:val="30"/>
        </w:rPr>
        <w:t>House</w:t>
      </w:r>
      <w:r w:rsidR="00255C38" w:rsidRPr="00255C38">
        <w:rPr>
          <w:rFonts w:cs="Arial"/>
          <w:bCs/>
          <w:color w:val="ED1C24"/>
          <w:sz w:val="30"/>
          <w:szCs w:val="30"/>
        </w:rPr>
        <w:t xml:space="preserve"> </w:t>
      </w:r>
      <w:r w:rsidR="00CC1C4B" w:rsidRPr="00CC1C4B">
        <w:rPr>
          <w:rFonts w:cs="Arial"/>
          <w:bCs/>
          <w:color w:val="ED1C24"/>
          <w:sz w:val="30"/>
          <w:szCs w:val="30"/>
        </w:rPr>
        <w:t>of Commons Transport Committee Inquiry into the Bus Market in England (outside London</w:t>
      </w:r>
      <w:r w:rsidR="00CC1C4B">
        <w:rPr>
          <w:rFonts w:cs="Arial"/>
          <w:bCs/>
          <w:color w:val="ED1C24"/>
          <w:sz w:val="30"/>
          <w:szCs w:val="30"/>
        </w:rPr>
        <w:t>)</w:t>
      </w:r>
    </w:p>
    <w:p w14:paraId="351554CF" w14:textId="77777777" w:rsidR="00187AD0" w:rsidRDefault="00187AD0" w:rsidP="00187AD0">
      <w:pPr>
        <w:pStyle w:val="arial"/>
        <w:widowControl w:val="0"/>
        <w:spacing w:line="300" w:lineRule="exact"/>
        <w:rPr>
          <w:rFonts w:cs="Arial"/>
          <w:bCs/>
          <w:color w:val="ED1C24"/>
          <w:sz w:val="30"/>
          <w:szCs w:val="30"/>
        </w:rPr>
      </w:pPr>
      <w:r>
        <w:rPr>
          <w:rFonts w:cs="Arial"/>
          <w:bCs/>
          <w:color w:val="ED1C24"/>
          <w:sz w:val="30"/>
          <w:szCs w:val="30"/>
        </w:rPr>
        <w:t xml:space="preserve"> </w:t>
      </w:r>
    </w:p>
    <w:p w14:paraId="0E634A9D" w14:textId="73A0783D" w:rsidR="00187AD0" w:rsidRDefault="00CE7D70" w:rsidP="00187AD0">
      <w:pPr>
        <w:pStyle w:val="arial"/>
        <w:widowControl w:val="0"/>
        <w:spacing w:line="300" w:lineRule="exact"/>
        <w:rPr>
          <w:rFonts w:cs="Arial"/>
          <w:bCs/>
          <w:color w:val="ED1C24"/>
          <w:sz w:val="30"/>
          <w:szCs w:val="30"/>
        </w:rPr>
      </w:pPr>
      <w:r>
        <w:rPr>
          <w:rFonts w:cs="Arial"/>
          <w:bCs/>
          <w:color w:val="ED1C24"/>
          <w:sz w:val="30"/>
          <w:szCs w:val="30"/>
        </w:rPr>
        <w:t xml:space="preserve">Evidence </w:t>
      </w:r>
      <w:r w:rsidR="002A277B">
        <w:rPr>
          <w:rFonts w:cs="Arial"/>
          <w:bCs/>
          <w:color w:val="ED1C24"/>
          <w:sz w:val="30"/>
          <w:szCs w:val="30"/>
        </w:rPr>
        <w:t xml:space="preserve">from Transport Focus </w:t>
      </w:r>
    </w:p>
    <w:p w14:paraId="12323278" w14:textId="77777777" w:rsidR="00D133FB" w:rsidRDefault="00D133FB" w:rsidP="0056774A">
      <w:pPr>
        <w:pStyle w:val="NoSpacing"/>
        <w:pBdr>
          <w:bottom w:val="single" w:sz="6" w:space="1" w:color="auto"/>
        </w:pBdr>
        <w:spacing w:line="300" w:lineRule="exact"/>
        <w:rPr>
          <w:szCs w:val="22"/>
        </w:rPr>
      </w:pPr>
    </w:p>
    <w:p w14:paraId="2AC6D95F" w14:textId="77777777" w:rsidR="00411406" w:rsidRPr="007F7FCD" w:rsidRDefault="00A32A6F" w:rsidP="007F7FCD">
      <w:pPr>
        <w:pStyle w:val="Level1"/>
        <w:widowControl/>
        <w:tabs>
          <w:tab w:val="clear" w:pos="284"/>
        </w:tabs>
        <w:spacing w:line="300" w:lineRule="exact"/>
        <w:ind w:left="720" w:hanging="720"/>
        <w:rPr>
          <w:rFonts w:ascii="Arial" w:hAnsi="Arial" w:cs="Arial"/>
          <w:color w:val="FF0000"/>
        </w:rPr>
      </w:pPr>
      <w:r w:rsidRPr="007F7FCD">
        <w:rPr>
          <w:rFonts w:ascii="Arial" w:hAnsi="Arial" w:cs="Arial"/>
        </w:rPr>
        <w:t xml:space="preserve"> </w:t>
      </w:r>
    </w:p>
    <w:p w14:paraId="298DD8B2" w14:textId="77777777" w:rsidR="002A277B" w:rsidRPr="007F7FCD" w:rsidRDefault="002A277B" w:rsidP="007F7FCD">
      <w:pPr>
        <w:spacing w:line="300" w:lineRule="exact"/>
        <w:rPr>
          <w:rFonts w:ascii="Arial" w:hAnsi="Arial" w:cs="Arial"/>
        </w:rPr>
      </w:pPr>
    </w:p>
    <w:p w14:paraId="6AE7475A" w14:textId="2F0CE22F" w:rsidR="003B03D8" w:rsidRPr="00A70422" w:rsidRDefault="003B03D8" w:rsidP="00280211">
      <w:pPr>
        <w:pStyle w:val="ListParagraph"/>
        <w:numPr>
          <w:ilvl w:val="0"/>
          <w:numId w:val="34"/>
        </w:numPr>
        <w:spacing w:line="300" w:lineRule="exact"/>
        <w:rPr>
          <w:rFonts w:cs="Arial"/>
          <w:b/>
          <w:i/>
          <w:color w:val="ED1C24"/>
          <w:sz w:val="24"/>
        </w:rPr>
      </w:pPr>
      <w:r w:rsidRPr="00A70422">
        <w:rPr>
          <w:rFonts w:cs="Arial"/>
          <w:b/>
          <w:i/>
          <w:color w:val="ED1C24"/>
          <w:sz w:val="24"/>
        </w:rPr>
        <w:t>Introduction</w:t>
      </w:r>
    </w:p>
    <w:p w14:paraId="71F6C821" w14:textId="77777777" w:rsidR="00DE2C88" w:rsidRDefault="00DE2C88" w:rsidP="00280211">
      <w:pPr>
        <w:spacing w:line="300" w:lineRule="exact"/>
        <w:rPr>
          <w:rFonts w:ascii="Arial" w:hAnsi="Arial" w:cs="Arial"/>
        </w:rPr>
      </w:pPr>
    </w:p>
    <w:p w14:paraId="0BC78888" w14:textId="3E4180CB" w:rsidR="00E8780B" w:rsidRPr="00A70422" w:rsidRDefault="00C75FF0" w:rsidP="00280211">
      <w:pPr>
        <w:spacing w:line="300" w:lineRule="exact"/>
        <w:ind w:left="360" w:hanging="360"/>
        <w:rPr>
          <w:rFonts w:ascii="Arial" w:hAnsi="Arial" w:cs="Arial"/>
        </w:rPr>
      </w:pPr>
      <w:r w:rsidRPr="00A70422">
        <w:rPr>
          <w:rFonts w:ascii="Arial" w:hAnsi="Arial" w:cs="Arial"/>
        </w:rPr>
        <w:t xml:space="preserve">1.1 </w:t>
      </w:r>
      <w:r w:rsidR="00E8780B" w:rsidRPr="00A70422">
        <w:rPr>
          <w:rFonts w:ascii="Arial" w:hAnsi="Arial" w:cs="Arial"/>
        </w:rPr>
        <w:t>Transport Focus is the statutory body responsible for representing the interests</w:t>
      </w:r>
      <w:r w:rsidR="00805B52">
        <w:rPr>
          <w:rFonts w:ascii="Arial" w:hAnsi="Arial" w:cs="Arial"/>
        </w:rPr>
        <w:t xml:space="preserve"> </w:t>
      </w:r>
      <w:r w:rsidR="00E8780B" w:rsidRPr="00A70422">
        <w:rPr>
          <w:rFonts w:ascii="Arial" w:hAnsi="Arial" w:cs="Arial"/>
        </w:rPr>
        <w:t>of bus passengers in England (outside London).  Our comments are set out below.</w:t>
      </w:r>
    </w:p>
    <w:p w14:paraId="00CD8DD2" w14:textId="72487C7A" w:rsidR="00E8780B" w:rsidRPr="00A70422" w:rsidRDefault="00E8780B" w:rsidP="00280211">
      <w:pPr>
        <w:spacing w:line="300" w:lineRule="exact"/>
        <w:rPr>
          <w:rFonts w:ascii="Arial" w:hAnsi="Arial" w:cs="Arial"/>
        </w:rPr>
      </w:pPr>
    </w:p>
    <w:p w14:paraId="61DC593E" w14:textId="77777777" w:rsidR="00121282" w:rsidRPr="00A70422" w:rsidRDefault="00121282" w:rsidP="00280211">
      <w:pPr>
        <w:spacing w:line="300" w:lineRule="exact"/>
        <w:rPr>
          <w:rFonts w:ascii="Arial" w:hAnsi="Arial" w:cs="Arial"/>
        </w:rPr>
      </w:pPr>
    </w:p>
    <w:p w14:paraId="68C65E8B" w14:textId="7D58B70B" w:rsidR="00E8780B" w:rsidRPr="00A70422" w:rsidRDefault="00E8780B" w:rsidP="00280211">
      <w:pPr>
        <w:pStyle w:val="ListParagraph"/>
        <w:numPr>
          <w:ilvl w:val="0"/>
          <w:numId w:val="34"/>
        </w:numPr>
        <w:spacing w:line="300" w:lineRule="exact"/>
        <w:rPr>
          <w:rFonts w:cs="Arial"/>
          <w:b/>
          <w:i/>
          <w:color w:val="ED1C24"/>
          <w:sz w:val="24"/>
        </w:rPr>
      </w:pPr>
      <w:r w:rsidRPr="00A70422">
        <w:rPr>
          <w:rFonts w:cs="Arial"/>
          <w:b/>
          <w:i/>
          <w:color w:val="ED1C24"/>
          <w:sz w:val="24"/>
        </w:rPr>
        <w:t>The effectiveness and ambition of the Department for Transport’s policies on buses</w:t>
      </w:r>
    </w:p>
    <w:p w14:paraId="1D25EF9D" w14:textId="77777777" w:rsidR="00E8780B" w:rsidRPr="00A70422" w:rsidRDefault="00E8780B" w:rsidP="00280211">
      <w:pPr>
        <w:spacing w:line="300" w:lineRule="exact"/>
        <w:rPr>
          <w:rFonts w:ascii="Arial" w:hAnsi="Arial" w:cs="Arial"/>
        </w:rPr>
      </w:pPr>
    </w:p>
    <w:p w14:paraId="3040F9EF" w14:textId="77777777" w:rsidR="0057178D" w:rsidRPr="00A70422" w:rsidRDefault="00E8780B" w:rsidP="00280211">
      <w:pPr>
        <w:pStyle w:val="ListParagraph"/>
        <w:numPr>
          <w:ilvl w:val="1"/>
          <w:numId w:val="34"/>
        </w:numPr>
        <w:spacing w:line="300" w:lineRule="exact"/>
        <w:rPr>
          <w:rFonts w:cs="Arial"/>
          <w:sz w:val="24"/>
        </w:rPr>
      </w:pPr>
      <w:r w:rsidRPr="00A70422">
        <w:rPr>
          <w:rFonts w:cs="Arial"/>
          <w:sz w:val="24"/>
        </w:rPr>
        <w:t>We welcomed the Bus Services Act 2017</w:t>
      </w:r>
      <w:r w:rsidR="006C4188" w:rsidRPr="00A70422">
        <w:rPr>
          <w:rFonts w:cs="Arial"/>
          <w:sz w:val="24"/>
        </w:rPr>
        <w:t xml:space="preserve"> and </w:t>
      </w:r>
      <w:r w:rsidR="00402425" w:rsidRPr="00A70422">
        <w:rPr>
          <w:rFonts w:cs="Arial"/>
          <w:sz w:val="24"/>
        </w:rPr>
        <w:t xml:space="preserve">its aim </w:t>
      </w:r>
      <w:r w:rsidR="00BA2A30" w:rsidRPr="00A70422">
        <w:rPr>
          <w:rFonts w:cs="Arial"/>
          <w:sz w:val="24"/>
        </w:rPr>
        <w:t xml:space="preserve">of </w:t>
      </w:r>
      <w:r w:rsidR="007F6083" w:rsidRPr="00A70422">
        <w:rPr>
          <w:rFonts w:cs="Arial"/>
          <w:sz w:val="24"/>
        </w:rPr>
        <w:t>increas</w:t>
      </w:r>
      <w:r w:rsidR="00BA2A30" w:rsidRPr="00A70422">
        <w:rPr>
          <w:rFonts w:cs="Arial"/>
          <w:sz w:val="24"/>
        </w:rPr>
        <w:t>ing</w:t>
      </w:r>
      <w:r w:rsidR="007F6083" w:rsidRPr="00A70422">
        <w:rPr>
          <w:rFonts w:cs="Arial"/>
          <w:sz w:val="24"/>
        </w:rPr>
        <w:t xml:space="preserve"> passenger numbers. </w:t>
      </w:r>
      <w:r w:rsidR="00402425" w:rsidRPr="00A70422">
        <w:rPr>
          <w:rFonts w:cs="Arial"/>
          <w:sz w:val="24"/>
        </w:rPr>
        <w:t xml:space="preserve">We agreed </w:t>
      </w:r>
      <w:r w:rsidR="00BA2A30" w:rsidRPr="00A70422">
        <w:rPr>
          <w:rFonts w:cs="Arial"/>
          <w:sz w:val="24"/>
        </w:rPr>
        <w:t xml:space="preserve">that </w:t>
      </w:r>
      <w:r w:rsidR="00402425" w:rsidRPr="00A70422">
        <w:rPr>
          <w:rFonts w:cs="Arial"/>
          <w:sz w:val="24"/>
        </w:rPr>
        <w:t>p</w:t>
      </w:r>
      <w:r w:rsidR="007F6083" w:rsidRPr="00A70422">
        <w:rPr>
          <w:rFonts w:cs="Arial"/>
          <w:sz w:val="24"/>
        </w:rPr>
        <w:t>roviding a better ‘toolbox’ that enable</w:t>
      </w:r>
      <w:r w:rsidR="00BA2A30" w:rsidRPr="00A70422">
        <w:rPr>
          <w:rFonts w:cs="Arial"/>
          <w:sz w:val="24"/>
        </w:rPr>
        <w:t>d</w:t>
      </w:r>
      <w:r w:rsidR="007F6083" w:rsidRPr="00A70422">
        <w:rPr>
          <w:rFonts w:cs="Arial"/>
          <w:sz w:val="24"/>
        </w:rPr>
        <w:t xml:space="preserve"> local transport authorities and bus companies to work together </w:t>
      </w:r>
      <w:r w:rsidR="00BA2A30" w:rsidRPr="00A70422">
        <w:rPr>
          <w:rFonts w:cs="Arial"/>
          <w:sz w:val="24"/>
        </w:rPr>
        <w:t xml:space="preserve">could </w:t>
      </w:r>
      <w:r w:rsidR="007F6083" w:rsidRPr="00A70422">
        <w:rPr>
          <w:rFonts w:cs="Arial"/>
          <w:sz w:val="24"/>
        </w:rPr>
        <w:t xml:space="preserve">help to </w:t>
      </w:r>
      <w:r w:rsidR="009F17D6" w:rsidRPr="00A70422">
        <w:rPr>
          <w:rFonts w:cs="Arial"/>
          <w:sz w:val="24"/>
        </w:rPr>
        <w:t xml:space="preserve">make </w:t>
      </w:r>
      <w:r w:rsidR="007F6083" w:rsidRPr="00A70422">
        <w:rPr>
          <w:rFonts w:cs="Arial"/>
          <w:sz w:val="24"/>
        </w:rPr>
        <w:t>services more attractive to existing and potential users</w:t>
      </w:r>
      <w:r w:rsidR="009F17D6" w:rsidRPr="00A70422">
        <w:rPr>
          <w:rFonts w:cs="Arial"/>
          <w:sz w:val="24"/>
        </w:rPr>
        <w:t xml:space="preserve"> and, in turn, </w:t>
      </w:r>
      <w:r w:rsidR="007F6083" w:rsidRPr="00A70422">
        <w:rPr>
          <w:rFonts w:cs="Arial"/>
          <w:sz w:val="24"/>
        </w:rPr>
        <w:t>help cities and regions unlock opportunity and grow their economies.</w:t>
      </w:r>
    </w:p>
    <w:p w14:paraId="53453855" w14:textId="77777777" w:rsidR="0057178D" w:rsidRPr="00A70422" w:rsidRDefault="0057178D" w:rsidP="00280211">
      <w:pPr>
        <w:pStyle w:val="ListParagraph"/>
        <w:spacing w:line="300" w:lineRule="exact"/>
        <w:ind w:left="405"/>
        <w:rPr>
          <w:rFonts w:cs="Arial"/>
          <w:sz w:val="24"/>
        </w:rPr>
      </w:pPr>
    </w:p>
    <w:p w14:paraId="5E67E978" w14:textId="51B3EA39" w:rsidR="0057178D" w:rsidRPr="00A70422" w:rsidRDefault="00E8780B" w:rsidP="00280211">
      <w:pPr>
        <w:pStyle w:val="ListParagraph"/>
        <w:numPr>
          <w:ilvl w:val="1"/>
          <w:numId w:val="34"/>
        </w:numPr>
        <w:spacing w:line="300" w:lineRule="exact"/>
        <w:rPr>
          <w:rFonts w:cs="Arial"/>
          <w:sz w:val="24"/>
        </w:rPr>
      </w:pPr>
      <w:r w:rsidRPr="00A70422">
        <w:rPr>
          <w:rFonts w:cs="Arial"/>
          <w:sz w:val="24"/>
        </w:rPr>
        <w:t xml:space="preserve">We note that no franchising scheme or partnership scheme has yet been published making use of the new powers in the Act.  </w:t>
      </w:r>
      <w:r w:rsidR="00CA229D" w:rsidRPr="00A70422">
        <w:rPr>
          <w:rFonts w:cs="Arial"/>
          <w:sz w:val="24"/>
        </w:rPr>
        <w:t xml:space="preserve">So it is too early to judge the effectiveness of any schemes. </w:t>
      </w:r>
      <w:r w:rsidRPr="00A70422">
        <w:rPr>
          <w:rFonts w:cs="Arial"/>
          <w:sz w:val="24"/>
        </w:rPr>
        <w:t xml:space="preserve">However, a number of authorities have announced their </w:t>
      </w:r>
      <w:r w:rsidR="00573288">
        <w:rPr>
          <w:rFonts w:cs="Arial"/>
          <w:sz w:val="24"/>
        </w:rPr>
        <w:t>intention</w:t>
      </w:r>
      <w:bookmarkStart w:id="0" w:name="_GoBack"/>
      <w:bookmarkEnd w:id="0"/>
      <w:r w:rsidRPr="00A70422">
        <w:rPr>
          <w:rFonts w:cs="Arial"/>
          <w:sz w:val="24"/>
        </w:rPr>
        <w:t xml:space="preserve"> to do so. How many choose to go down this route and with what result remains to be seen.</w:t>
      </w:r>
    </w:p>
    <w:p w14:paraId="537486DF" w14:textId="77777777" w:rsidR="0057178D" w:rsidRPr="00A70422" w:rsidRDefault="0057178D" w:rsidP="00280211">
      <w:pPr>
        <w:pStyle w:val="ListParagraph"/>
        <w:spacing w:line="300" w:lineRule="exact"/>
        <w:rPr>
          <w:rFonts w:cs="Arial"/>
          <w:sz w:val="24"/>
        </w:rPr>
      </w:pPr>
    </w:p>
    <w:p w14:paraId="38B98B87" w14:textId="77777777" w:rsidR="0057178D" w:rsidRPr="00A70422" w:rsidRDefault="00E81A74" w:rsidP="00280211">
      <w:pPr>
        <w:pStyle w:val="ListParagraph"/>
        <w:numPr>
          <w:ilvl w:val="1"/>
          <w:numId w:val="34"/>
        </w:numPr>
        <w:spacing w:line="300" w:lineRule="exact"/>
        <w:rPr>
          <w:rFonts w:cs="Arial"/>
          <w:sz w:val="24"/>
        </w:rPr>
      </w:pPr>
      <w:r w:rsidRPr="00A70422">
        <w:rPr>
          <w:rFonts w:cs="Arial"/>
          <w:sz w:val="24"/>
        </w:rPr>
        <w:t xml:space="preserve">Another aspect of the Bus Services Act that we welcomed was the emphasis </w:t>
      </w:r>
      <w:r w:rsidR="00B6387A" w:rsidRPr="00A70422">
        <w:rPr>
          <w:rFonts w:cs="Arial"/>
          <w:sz w:val="24"/>
        </w:rPr>
        <w:t>on open data</w:t>
      </w:r>
      <w:r w:rsidR="009B00FE" w:rsidRPr="00A70422">
        <w:rPr>
          <w:rFonts w:cs="Arial"/>
          <w:sz w:val="24"/>
        </w:rPr>
        <w:t xml:space="preserve">. </w:t>
      </w:r>
      <w:r w:rsidR="00E6396C" w:rsidRPr="00A70422">
        <w:rPr>
          <w:rFonts w:cs="Arial"/>
          <w:sz w:val="24"/>
        </w:rPr>
        <w:t>Making fares, punctuality data and real time information available</w:t>
      </w:r>
      <w:r w:rsidR="00645EA9" w:rsidRPr="00A70422">
        <w:rPr>
          <w:rFonts w:cs="Arial"/>
          <w:sz w:val="24"/>
        </w:rPr>
        <w:t xml:space="preserve"> would </w:t>
      </w:r>
      <w:r w:rsidR="00E6396C" w:rsidRPr="00A70422">
        <w:rPr>
          <w:rFonts w:cs="Arial"/>
          <w:sz w:val="24"/>
        </w:rPr>
        <w:t>allow passengers to plan their journeys more effectively.</w:t>
      </w:r>
    </w:p>
    <w:p w14:paraId="412A7A68" w14:textId="77777777" w:rsidR="0057178D" w:rsidRPr="00A70422" w:rsidRDefault="0057178D" w:rsidP="00280211">
      <w:pPr>
        <w:pStyle w:val="ListParagraph"/>
        <w:spacing w:line="300" w:lineRule="exact"/>
        <w:rPr>
          <w:rFonts w:cs="Arial"/>
          <w:sz w:val="24"/>
        </w:rPr>
      </w:pPr>
    </w:p>
    <w:p w14:paraId="0D0ECAE0" w14:textId="77777777" w:rsidR="0057178D" w:rsidRPr="00A70422" w:rsidRDefault="00E8780B" w:rsidP="00280211">
      <w:pPr>
        <w:pStyle w:val="ListParagraph"/>
        <w:numPr>
          <w:ilvl w:val="1"/>
          <w:numId w:val="34"/>
        </w:numPr>
        <w:spacing w:line="300" w:lineRule="exact"/>
        <w:rPr>
          <w:rFonts w:cs="Arial"/>
          <w:sz w:val="24"/>
        </w:rPr>
      </w:pPr>
      <w:r w:rsidRPr="00A70422">
        <w:rPr>
          <w:rFonts w:cs="Arial"/>
          <w:sz w:val="24"/>
        </w:rPr>
        <w:t>The Department recently consulted on the delivery of the open data and accessible information provisions in the Act.  We responded to both consultations, welcoming the proposed approach to on-bus audio-visual announcements and drawing on our research with passengers to comment on their requirements for open data.</w:t>
      </w:r>
    </w:p>
    <w:p w14:paraId="0B89A0DC" w14:textId="77777777" w:rsidR="0057178D" w:rsidRPr="00A70422" w:rsidRDefault="0057178D" w:rsidP="00280211">
      <w:pPr>
        <w:pStyle w:val="ListParagraph"/>
        <w:spacing w:line="300" w:lineRule="exact"/>
        <w:rPr>
          <w:rFonts w:cs="Arial"/>
          <w:sz w:val="24"/>
        </w:rPr>
      </w:pPr>
    </w:p>
    <w:p w14:paraId="71E826C8" w14:textId="0FE09C75" w:rsidR="00E8780B" w:rsidRDefault="00E8780B" w:rsidP="00280211">
      <w:pPr>
        <w:pStyle w:val="ListParagraph"/>
        <w:numPr>
          <w:ilvl w:val="1"/>
          <w:numId w:val="34"/>
        </w:numPr>
        <w:spacing w:line="300" w:lineRule="exact"/>
        <w:rPr>
          <w:rFonts w:cs="Arial"/>
          <w:sz w:val="24"/>
        </w:rPr>
      </w:pPr>
      <w:r w:rsidRPr="00A70422">
        <w:rPr>
          <w:rFonts w:cs="Arial"/>
          <w:sz w:val="24"/>
        </w:rPr>
        <w:t xml:space="preserve">We are aware that the Department is planning a review of BSOG.  We note the continuing importance of this funding to the viability of some services and the success of the incentives regime, for example in encouraging the installation of Automatic Vehicle Location equipment on buses, which is so important to the delivery of punctuality improvements and real time information for passengers. </w:t>
      </w:r>
    </w:p>
    <w:p w14:paraId="22452509" w14:textId="77777777" w:rsidR="00C749F9" w:rsidRPr="00C749F9" w:rsidRDefault="00C749F9" w:rsidP="00280211">
      <w:pPr>
        <w:pStyle w:val="ListParagraph"/>
        <w:spacing w:line="300" w:lineRule="exact"/>
        <w:rPr>
          <w:rFonts w:cs="Arial"/>
          <w:sz w:val="24"/>
        </w:rPr>
      </w:pPr>
    </w:p>
    <w:p w14:paraId="36DEF40B" w14:textId="149830E9" w:rsidR="00C749F9" w:rsidRPr="003A65AE" w:rsidRDefault="00C749F9" w:rsidP="00280211">
      <w:pPr>
        <w:pStyle w:val="ListParagraph"/>
        <w:numPr>
          <w:ilvl w:val="1"/>
          <w:numId w:val="34"/>
        </w:numPr>
        <w:spacing w:line="300" w:lineRule="exact"/>
        <w:rPr>
          <w:rFonts w:cs="Arial"/>
          <w:sz w:val="24"/>
        </w:rPr>
      </w:pPr>
      <w:r w:rsidRPr="003A65AE">
        <w:rPr>
          <w:rFonts w:cs="Arial"/>
          <w:sz w:val="24"/>
        </w:rPr>
        <w:t>More broadly</w:t>
      </w:r>
      <w:r w:rsidR="0015239C" w:rsidRPr="003A65AE">
        <w:rPr>
          <w:rFonts w:cs="Arial"/>
          <w:sz w:val="24"/>
        </w:rPr>
        <w:t>, however,</w:t>
      </w:r>
      <w:r w:rsidRPr="003A65AE">
        <w:rPr>
          <w:rFonts w:cs="Arial"/>
          <w:sz w:val="24"/>
        </w:rPr>
        <w:t xml:space="preserve"> we remain concerned about ongoing reductions to local authority support for bus services</w:t>
      </w:r>
      <w:r w:rsidR="009B7C69" w:rsidRPr="003A65AE">
        <w:rPr>
          <w:rFonts w:cs="Arial"/>
          <w:sz w:val="24"/>
        </w:rPr>
        <w:t>,</w:t>
      </w:r>
      <w:r w:rsidRPr="003A65AE">
        <w:rPr>
          <w:rFonts w:cs="Arial"/>
          <w:sz w:val="24"/>
        </w:rPr>
        <w:t xml:space="preserve"> and about the shrinking of the bus network in many parts of the country, particularly in rural areas and in the evening and at weekends</w:t>
      </w:r>
      <w:r w:rsidR="00B05FB4" w:rsidRPr="003A65AE">
        <w:rPr>
          <w:rFonts w:cs="Arial"/>
          <w:sz w:val="24"/>
        </w:rPr>
        <w:t xml:space="preserve"> – a theme we will return to in section 4.</w:t>
      </w:r>
    </w:p>
    <w:p w14:paraId="7224C715" w14:textId="77777777" w:rsidR="00E8780B" w:rsidRPr="00A70422" w:rsidRDefault="00E8780B" w:rsidP="00280211">
      <w:pPr>
        <w:spacing w:line="300" w:lineRule="exact"/>
        <w:rPr>
          <w:rFonts w:ascii="Arial" w:hAnsi="Arial" w:cs="Arial"/>
        </w:rPr>
      </w:pPr>
    </w:p>
    <w:p w14:paraId="1082191A" w14:textId="77777777" w:rsidR="00E8780B" w:rsidRPr="00A70422" w:rsidRDefault="00E8780B" w:rsidP="00280211">
      <w:pPr>
        <w:spacing w:line="300" w:lineRule="exact"/>
        <w:rPr>
          <w:rFonts w:ascii="Arial" w:hAnsi="Arial" w:cs="Arial"/>
        </w:rPr>
      </w:pPr>
    </w:p>
    <w:p w14:paraId="002093C1" w14:textId="1751F60A" w:rsidR="00FD727B" w:rsidRPr="00A70422" w:rsidRDefault="00E8780B" w:rsidP="00280211">
      <w:pPr>
        <w:pStyle w:val="ListParagraph"/>
        <w:numPr>
          <w:ilvl w:val="0"/>
          <w:numId w:val="34"/>
        </w:numPr>
        <w:spacing w:line="300" w:lineRule="exact"/>
        <w:rPr>
          <w:rFonts w:cs="Arial"/>
          <w:b/>
          <w:i/>
          <w:color w:val="ED1C24"/>
          <w:sz w:val="24"/>
        </w:rPr>
      </w:pPr>
      <w:r w:rsidRPr="00A70422">
        <w:rPr>
          <w:rFonts w:cs="Arial"/>
          <w:b/>
          <w:i/>
          <w:color w:val="ED1C24"/>
          <w:sz w:val="24"/>
        </w:rPr>
        <w:t>Factors affecting bus use, including the reliability of the bus service, congestion and the ways bus companies are dealing with congestion, and the effectiveness of bus priority measures</w:t>
      </w:r>
    </w:p>
    <w:p w14:paraId="3E588E69" w14:textId="77777777" w:rsidR="00FD727B" w:rsidRPr="00A70422" w:rsidRDefault="00FD727B" w:rsidP="00280211">
      <w:pPr>
        <w:pStyle w:val="ListParagraph"/>
        <w:spacing w:line="300" w:lineRule="exact"/>
        <w:ind w:left="360"/>
        <w:rPr>
          <w:rFonts w:cs="Arial"/>
          <w:b/>
          <w:i/>
          <w:color w:val="000000" w:themeColor="text1"/>
          <w:sz w:val="24"/>
        </w:rPr>
      </w:pPr>
    </w:p>
    <w:p w14:paraId="5EE447DB" w14:textId="7938E910" w:rsidR="00ED0C30" w:rsidRPr="00A70422" w:rsidRDefault="00ED0C30" w:rsidP="00280211">
      <w:pPr>
        <w:pStyle w:val="ListParagraph"/>
        <w:numPr>
          <w:ilvl w:val="1"/>
          <w:numId w:val="34"/>
        </w:numPr>
        <w:spacing w:line="300" w:lineRule="exact"/>
        <w:rPr>
          <w:rFonts w:cs="Arial"/>
          <w:b/>
          <w:i/>
          <w:color w:val="ED1C24"/>
          <w:sz w:val="24"/>
        </w:rPr>
      </w:pPr>
      <w:r w:rsidRPr="00A70422">
        <w:rPr>
          <w:rFonts w:cs="Arial"/>
          <w:color w:val="000000" w:themeColor="text1"/>
          <w:sz w:val="24"/>
        </w:rPr>
        <w:t xml:space="preserve">Transport Focus’s research gives us a good understanding of passengers’ expectations </w:t>
      </w:r>
      <w:r w:rsidRPr="00A70422">
        <w:rPr>
          <w:rFonts w:cs="Arial"/>
          <w:sz w:val="24"/>
        </w:rPr>
        <w:t>and aspirations. In 2016 we published research into passengers’ priorities for improvement</w:t>
      </w:r>
      <w:r w:rsidRPr="00A70422">
        <w:rPr>
          <w:rStyle w:val="FootnoteReference"/>
          <w:rFonts w:cs="Arial"/>
          <w:sz w:val="24"/>
        </w:rPr>
        <w:footnoteReference w:id="1"/>
      </w:r>
      <w:r w:rsidRPr="00A70422">
        <w:rPr>
          <w:rFonts w:cs="Arial"/>
          <w:sz w:val="24"/>
        </w:rPr>
        <w:t xml:space="preserve">.  Over 4600 passengers across a section of rural, urban and metropolitan areas in England were asked to rank 31 different </w:t>
      </w:r>
      <w:r w:rsidR="00BB0946" w:rsidRPr="00A70422">
        <w:rPr>
          <w:rFonts w:cs="Arial"/>
          <w:sz w:val="24"/>
        </w:rPr>
        <w:t>criteria.</w:t>
      </w:r>
    </w:p>
    <w:p w14:paraId="76A5745F" w14:textId="77777777" w:rsidR="00ED0C30" w:rsidRPr="00A70422" w:rsidRDefault="00ED0C30" w:rsidP="00280211">
      <w:pPr>
        <w:spacing w:line="300" w:lineRule="exact"/>
        <w:rPr>
          <w:rFonts w:ascii="Arial" w:hAnsi="Arial" w:cs="Arial"/>
        </w:rPr>
      </w:pPr>
    </w:p>
    <w:p w14:paraId="7ABA6655" w14:textId="0D81605C" w:rsidR="00E8780B" w:rsidRPr="00A70422" w:rsidRDefault="00ED0C30" w:rsidP="00280211">
      <w:pPr>
        <w:pStyle w:val="ListParagraph"/>
        <w:spacing w:line="300" w:lineRule="exact"/>
        <w:ind w:left="360"/>
        <w:rPr>
          <w:rFonts w:cs="Arial"/>
          <w:sz w:val="24"/>
        </w:rPr>
      </w:pPr>
      <w:r w:rsidRPr="00A70422">
        <w:rPr>
          <w:rFonts w:cs="Arial"/>
          <w:sz w:val="24"/>
        </w:rPr>
        <w:t>The</w:t>
      </w:r>
      <w:r w:rsidR="00E8780B" w:rsidRPr="00A70422">
        <w:rPr>
          <w:rFonts w:cs="Arial"/>
          <w:sz w:val="24"/>
        </w:rPr>
        <w:t xml:space="preserve"> top ten were:</w:t>
      </w:r>
    </w:p>
    <w:p w14:paraId="6C660358" w14:textId="77777777" w:rsidR="002E751C" w:rsidRPr="00A70422" w:rsidRDefault="002E751C" w:rsidP="00280211">
      <w:pPr>
        <w:spacing w:line="300" w:lineRule="exact"/>
        <w:rPr>
          <w:rFonts w:ascii="Arial" w:hAnsi="Arial" w:cs="Arial"/>
        </w:rPr>
      </w:pPr>
    </w:p>
    <w:tbl>
      <w:tblPr>
        <w:tblW w:w="8363" w:type="dxa"/>
        <w:tblInd w:w="421" w:type="dxa"/>
        <w:tblLook w:val="04A0" w:firstRow="1" w:lastRow="0" w:firstColumn="1" w:lastColumn="0" w:noHBand="0" w:noVBand="1"/>
      </w:tblPr>
      <w:tblGrid>
        <w:gridCol w:w="7512"/>
        <w:gridCol w:w="851"/>
      </w:tblGrid>
      <w:tr w:rsidR="002E751C" w:rsidRPr="00A70422" w14:paraId="4ACD9488" w14:textId="77777777" w:rsidTr="00805B52">
        <w:trPr>
          <w:trHeight w:val="288"/>
        </w:trPr>
        <w:tc>
          <w:tcPr>
            <w:tcW w:w="7512" w:type="dxa"/>
            <w:tcBorders>
              <w:top w:val="single" w:sz="4" w:space="0" w:color="auto"/>
              <w:left w:val="single" w:sz="4" w:space="0" w:color="auto"/>
              <w:bottom w:val="single" w:sz="4" w:space="0" w:color="auto"/>
              <w:right w:val="single" w:sz="4" w:space="0" w:color="auto"/>
            </w:tcBorders>
            <w:noWrap/>
            <w:vAlign w:val="center"/>
            <w:hideMark/>
          </w:tcPr>
          <w:p w14:paraId="6B368887" w14:textId="77777777" w:rsidR="002E751C" w:rsidRPr="00A70422" w:rsidRDefault="002E751C" w:rsidP="00280211">
            <w:pPr>
              <w:spacing w:line="300" w:lineRule="exact"/>
              <w:rPr>
                <w:rFonts w:ascii="Arial" w:eastAsia="Times New Roman" w:hAnsi="Arial" w:cs="Arial"/>
                <w:b/>
                <w:bCs/>
                <w:color w:val="000000"/>
              </w:rPr>
            </w:pPr>
            <w:r w:rsidRPr="00A70422">
              <w:rPr>
                <w:rFonts w:ascii="Arial" w:eastAsia="Times New Roman" w:hAnsi="Arial" w:cs="Arial"/>
                <w:b/>
                <w:bCs/>
                <w:color w:val="000000"/>
              </w:rPr>
              <w:t>Attribute</w:t>
            </w:r>
          </w:p>
        </w:tc>
        <w:tc>
          <w:tcPr>
            <w:tcW w:w="851" w:type="dxa"/>
            <w:tcBorders>
              <w:top w:val="single" w:sz="4" w:space="0" w:color="auto"/>
              <w:left w:val="nil"/>
              <w:bottom w:val="single" w:sz="4" w:space="0" w:color="auto"/>
              <w:right w:val="single" w:sz="4" w:space="0" w:color="auto"/>
            </w:tcBorders>
            <w:noWrap/>
            <w:vAlign w:val="center"/>
            <w:hideMark/>
          </w:tcPr>
          <w:p w14:paraId="262093A9" w14:textId="77777777" w:rsidR="002E751C" w:rsidRPr="00A70422" w:rsidRDefault="002E751C" w:rsidP="00280211">
            <w:pPr>
              <w:spacing w:line="300" w:lineRule="exact"/>
              <w:jc w:val="center"/>
              <w:rPr>
                <w:rFonts w:ascii="Arial" w:eastAsia="Times New Roman" w:hAnsi="Arial" w:cs="Arial"/>
                <w:b/>
                <w:bCs/>
                <w:color w:val="000000"/>
              </w:rPr>
            </w:pPr>
            <w:r w:rsidRPr="00A70422">
              <w:rPr>
                <w:rFonts w:ascii="Arial" w:eastAsia="Times New Roman" w:hAnsi="Arial" w:cs="Arial"/>
                <w:b/>
                <w:bCs/>
                <w:color w:val="000000"/>
              </w:rPr>
              <w:t xml:space="preserve">Rank </w:t>
            </w:r>
          </w:p>
        </w:tc>
      </w:tr>
      <w:tr w:rsidR="002E751C" w:rsidRPr="00A70422" w14:paraId="72A54195" w14:textId="77777777" w:rsidTr="00805B52">
        <w:trPr>
          <w:trHeight w:val="288"/>
        </w:trPr>
        <w:tc>
          <w:tcPr>
            <w:tcW w:w="7512" w:type="dxa"/>
            <w:tcBorders>
              <w:top w:val="nil"/>
              <w:left w:val="single" w:sz="4" w:space="0" w:color="auto"/>
              <w:bottom w:val="single" w:sz="4" w:space="0" w:color="auto"/>
              <w:right w:val="single" w:sz="4" w:space="0" w:color="auto"/>
            </w:tcBorders>
            <w:noWrap/>
            <w:vAlign w:val="center"/>
            <w:hideMark/>
          </w:tcPr>
          <w:p w14:paraId="4BC812F3" w14:textId="77777777" w:rsidR="002E751C" w:rsidRPr="00A70422" w:rsidRDefault="002E751C" w:rsidP="00280211">
            <w:pPr>
              <w:spacing w:line="300" w:lineRule="exact"/>
              <w:rPr>
                <w:rFonts w:ascii="Arial" w:eastAsia="Times New Roman" w:hAnsi="Arial" w:cs="Arial"/>
                <w:color w:val="000000"/>
              </w:rPr>
            </w:pPr>
            <w:r w:rsidRPr="00A70422">
              <w:rPr>
                <w:rFonts w:ascii="Arial" w:eastAsia="Times New Roman" w:hAnsi="Arial" w:cs="Arial"/>
                <w:color w:val="000000"/>
              </w:rPr>
              <w:t>Better value for money from bus journeys</w:t>
            </w:r>
          </w:p>
        </w:tc>
        <w:tc>
          <w:tcPr>
            <w:tcW w:w="851" w:type="dxa"/>
            <w:tcBorders>
              <w:top w:val="nil"/>
              <w:left w:val="nil"/>
              <w:bottom w:val="single" w:sz="4" w:space="0" w:color="auto"/>
              <w:right w:val="single" w:sz="4" w:space="0" w:color="auto"/>
            </w:tcBorders>
            <w:noWrap/>
            <w:vAlign w:val="center"/>
            <w:hideMark/>
          </w:tcPr>
          <w:p w14:paraId="558BE38B" w14:textId="77777777" w:rsidR="002E751C" w:rsidRPr="00A70422" w:rsidRDefault="002E751C" w:rsidP="00280211">
            <w:pPr>
              <w:spacing w:line="300" w:lineRule="exact"/>
              <w:jc w:val="center"/>
              <w:rPr>
                <w:rFonts w:ascii="Arial" w:eastAsia="Times New Roman" w:hAnsi="Arial" w:cs="Arial"/>
                <w:color w:val="000000"/>
              </w:rPr>
            </w:pPr>
            <w:r w:rsidRPr="00A70422">
              <w:rPr>
                <w:rFonts w:ascii="Arial" w:eastAsia="Times New Roman" w:hAnsi="Arial" w:cs="Arial"/>
                <w:color w:val="000000"/>
              </w:rPr>
              <w:t>1</w:t>
            </w:r>
          </w:p>
        </w:tc>
      </w:tr>
      <w:tr w:rsidR="002E751C" w:rsidRPr="00A70422" w14:paraId="41D92298" w14:textId="77777777" w:rsidTr="00805B52">
        <w:trPr>
          <w:trHeight w:val="288"/>
        </w:trPr>
        <w:tc>
          <w:tcPr>
            <w:tcW w:w="7512" w:type="dxa"/>
            <w:tcBorders>
              <w:top w:val="nil"/>
              <w:left w:val="single" w:sz="4" w:space="0" w:color="auto"/>
              <w:bottom w:val="single" w:sz="4" w:space="0" w:color="auto"/>
              <w:right w:val="single" w:sz="4" w:space="0" w:color="auto"/>
            </w:tcBorders>
            <w:noWrap/>
            <w:vAlign w:val="center"/>
            <w:hideMark/>
          </w:tcPr>
          <w:p w14:paraId="48D1D528" w14:textId="77777777" w:rsidR="002E751C" w:rsidRPr="00A70422" w:rsidRDefault="002E751C" w:rsidP="00280211">
            <w:pPr>
              <w:spacing w:line="300" w:lineRule="exact"/>
              <w:rPr>
                <w:rFonts w:ascii="Arial" w:eastAsia="Times New Roman" w:hAnsi="Arial" w:cs="Arial"/>
                <w:color w:val="000000"/>
              </w:rPr>
            </w:pPr>
            <w:r w:rsidRPr="00A70422">
              <w:rPr>
                <w:rFonts w:ascii="Arial" w:eastAsia="Times New Roman" w:hAnsi="Arial" w:cs="Arial"/>
                <w:color w:val="000000"/>
              </w:rPr>
              <w:t>More buses arriving on time at your bus stop</w:t>
            </w:r>
          </w:p>
        </w:tc>
        <w:tc>
          <w:tcPr>
            <w:tcW w:w="851" w:type="dxa"/>
            <w:tcBorders>
              <w:top w:val="nil"/>
              <w:left w:val="nil"/>
              <w:bottom w:val="single" w:sz="4" w:space="0" w:color="auto"/>
              <w:right w:val="single" w:sz="4" w:space="0" w:color="auto"/>
            </w:tcBorders>
            <w:noWrap/>
            <w:vAlign w:val="center"/>
            <w:hideMark/>
          </w:tcPr>
          <w:p w14:paraId="34EB4C41" w14:textId="77777777" w:rsidR="002E751C" w:rsidRPr="00A70422" w:rsidRDefault="002E751C" w:rsidP="00280211">
            <w:pPr>
              <w:spacing w:line="300" w:lineRule="exact"/>
              <w:jc w:val="center"/>
              <w:rPr>
                <w:rFonts w:ascii="Arial" w:eastAsia="Times New Roman" w:hAnsi="Arial" w:cs="Arial"/>
                <w:color w:val="000000"/>
              </w:rPr>
            </w:pPr>
            <w:r w:rsidRPr="00A70422">
              <w:rPr>
                <w:rFonts w:ascii="Arial" w:eastAsia="Times New Roman" w:hAnsi="Arial" w:cs="Arial"/>
                <w:color w:val="000000"/>
              </w:rPr>
              <w:t>2</w:t>
            </w:r>
          </w:p>
        </w:tc>
      </w:tr>
      <w:tr w:rsidR="002E751C" w:rsidRPr="00A70422" w14:paraId="42275F3E" w14:textId="77777777" w:rsidTr="00805B52">
        <w:trPr>
          <w:trHeight w:val="288"/>
        </w:trPr>
        <w:tc>
          <w:tcPr>
            <w:tcW w:w="7512" w:type="dxa"/>
            <w:tcBorders>
              <w:top w:val="nil"/>
              <w:left w:val="single" w:sz="4" w:space="0" w:color="auto"/>
              <w:bottom w:val="single" w:sz="4" w:space="0" w:color="auto"/>
              <w:right w:val="single" w:sz="4" w:space="0" w:color="auto"/>
            </w:tcBorders>
            <w:noWrap/>
            <w:vAlign w:val="center"/>
            <w:hideMark/>
          </w:tcPr>
          <w:p w14:paraId="4210F7E9" w14:textId="77777777" w:rsidR="002E751C" w:rsidRPr="00A70422" w:rsidRDefault="002E751C" w:rsidP="00280211">
            <w:pPr>
              <w:spacing w:line="300" w:lineRule="exact"/>
              <w:rPr>
                <w:rFonts w:ascii="Arial" w:eastAsia="Times New Roman" w:hAnsi="Arial" w:cs="Arial"/>
                <w:color w:val="000000"/>
              </w:rPr>
            </w:pPr>
            <w:r w:rsidRPr="00A70422">
              <w:rPr>
                <w:rFonts w:ascii="Arial" w:eastAsia="Times New Roman" w:hAnsi="Arial" w:cs="Arial"/>
                <w:color w:val="000000"/>
              </w:rPr>
              <w:t>More journeys on buses running to time</w:t>
            </w:r>
          </w:p>
        </w:tc>
        <w:tc>
          <w:tcPr>
            <w:tcW w:w="851" w:type="dxa"/>
            <w:tcBorders>
              <w:top w:val="nil"/>
              <w:left w:val="nil"/>
              <w:bottom w:val="single" w:sz="4" w:space="0" w:color="auto"/>
              <w:right w:val="single" w:sz="4" w:space="0" w:color="auto"/>
            </w:tcBorders>
            <w:noWrap/>
            <w:vAlign w:val="center"/>
            <w:hideMark/>
          </w:tcPr>
          <w:p w14:paraId="2003858E" w14:textId="77777777" w:rsidR="002E751C" w:rsidRPr="00A70422" w:rsidRDefault="002E751C" w:rsidP="00280211">
            <w:pPr>
              <w:spacing w:line="300" w:lineRule="exact"/>
              <w:jc w:val="center"/>
              <w:rPr>
                <w:rFonts w:ascii="Arial" w:eastAsia="Times New Roman" w:hAnsi="Arial" w:cs="Arial"/>
                <w:color w:val="000000"/>
              </w:rPr>
            </w:pPr>
            <w:r w:rsidRPr="00A70422">
              <w:rPr>
                <w:rFonts w:ascii="Arial" w:eastAsia="Times New Roman" w:hAnsi="Arial" w:cs="Arial"/>
                <w:color w:val="000000"/>
              </w:rPr>
              <w:t>3</w:t>
            </w:r>
          </w:p>
        </w:tc>
      </w:tr>
      <w:tr w:rsidR="002E751C" w:rsidRPr="00A70422" w14:paraId="11DE6BE6" w14:textId="77777777" w:rsidTr="00805B52">
        <w:trPr>
          <w:trHeight w:val="288"/>
        </w:trPr>
        <w:tc>
          <w:tcPr>
            <w:tcW w:w="7512" w:type="dxa"/>
            <w:tcBorders>
              <w:top w:val="nil"/>
              <w:left w:val="single" w:sz="4" w:space="0" w:color="auto"/>
              <w:bottom w:val="single" w:sz="4" w:space="0" w:color="auto"/>
              <w:right w:val="single" w:sz="4" w:space="0" w:color="auto"/>
            </w:tcBorders>
            <w:noWrap/>
            <w:vAlign w:val="center"/>
            <w:hideMark/>
          </w:tcPr>
          <w:p w14:paraId="7B7DB260" w14:textId="77777777" w:rsidR="002E751C" w:rsidRPr="00A70422" w:rsidRDefault="002E751C" w:rsidP="00280211">
            <w:pPr>
              <w:spacing w:line="300" w:lineRule="exact"/>
              <w:rPr>
                <w:rFonts w:ascii="Arial" w:eastAsia="Times New Roman" w:hAnsi="Arial" w:cs="Arial"/>
                <w:color w:val="000000"/>
              </w:rPr>
            </w:pPr>
            <w:r w:rsidRPr="00A70422">
              <w:rPr>
                <w:rFonts w:ascii="Arial" w:eastAsia="Times New Roman" w:hAnsi="Arial" w:cs="Arial"/>
                <w:color w:val="000000"/>
              </w:rPr>
              <w:t>Buses running more often than they do now</w:t>
            </w:r>
          </w:p>
        </w:tc>
        <w:tc>
          <w:tcPr>
            <w:tcW w:w="851" w:type="dxa"/>
            <w:tcBorders>
              <w:top w:val="nil"/>
              <w:left w:val="nil"/>
              <w:bottom w:val="single" w:sz="4" w:space="0" w:color="auto"/>
              <w:right w:val="single" w:sz="4" w:space="0" w:color="auto"/>
            </w:tcBorders>
            <w:noWrap/>
            <w:vAlign w:val="center"/>
            <w:hideMark/>
          </w:tcPr>
          <w:p w14:paraId="2030F973" w14:textId="77777777" w:rsidR="002E751C" w:rsidRPr="00A70422" w:rsidRDefault="002E751C" w:rsidP="00280211">
            <w:pPr>
              <w:spacing w:line="300" w:lineRule="exact"/>
              <w:jc w:val="center"/>
              <w:rPr>
                <w:rFonts w:ascii="Arial" w:eastAsia="Times New Roman" w:hAnsi="Arial" w:cs="Arial"/>
                <w:color w:val="000000"/>
              </w:rPr>
            </w:pPr>
            <w:r w:rsidRPr="00A70422">
              <w:rPr>
                <w:rFonts w:ascii="Arial" w:eastAsia="Times New Roman" w:hAnsi="Arial" w:cs="Arial"/>
                <w:color w:val="000000"/>
              </w:rPr>
              <w:t>4</w:t>
            </w:r>
          </w:p>
        </w:tc>
      </w:tr>
      <w:tr w:rsidR="002E751C" w:rsidRPr="00A70422" w14:paraId="6BD2ED8D" w14:textId="77777777" w:rsidTr="00805B52">
        <w:trPr>
          <w:trHeight w:val="288"/>
        </w:trPr>
        <w:tc>
          <w:tcPr>
            <w:tcW w:w="7512" w:type="dxa"/>
            <w:tcBorders>
              <w:top w:val="nil"/>
              <w:left w:val="single" w:sz="4" w:space="0" w:color="auto"/>
              <w:bottom w:val="single" w:sz="4" w:space="0" w:color="auto"/>
              <w:right w:val="single" w:sz="4" w:space="0" w:color="auto"/>
            </w:tcBorders>
            <w:noWrap/>
            <w:vAlign w:val="center"/>
            <w:hideMark/>
          </w:tcPr>
          <w:p w14:paraId="1CDE1619" w14:textId="77777777" w:rsidR="002E751C" w:rsidRPr="00A70422" w:rsidRDefault="002E751C" w:rsidP="00280211">
            <w:pPr>
              <w:spacing w:line="300" w:lineRule="exact"/>
              <w:rPr>
                <w:rFonts w:ascii="Arial" w:eastAsia="Times New Roman" w:hAnsi="Arial" w:cs="Arial"/>
                <w:color w:val="000000"/>
              </w:rPr>
            </w:pPr>
            <w:r w:rsidRPr="00A70422">
              <w:rPr>
                <w:rFonts w:ascii="Arial" w:eastAsia="Times New Roman" w:hAnsi="Arial" w:cs="Arial"/>
                <w:color w:val="000000"/>
              </w:rPr>
              <w:t>More effort made to tackle any anti-social behaviour</w:t>
            </w:r>
          </w:p>
        </w:tc>
        <w:tc>
          <w:tcPr>
            <w:tcW w:w="851" w:type="dxa"/>
            <w:tcBorders>
              <w:top w:val="nil"/>
              <w:left w:val="nil"/>
              <w:bottom w:val="single" w:sz="4" w:space="0" w:color="auto"/>
              <w:right w:val="single" w:sz="4" w:space="0" w:color="auto"/>
            </w:tcBorders>
            <w:noWrap/>
            <w:vAlign w:val="center"/>
            <w:hideMark/>
          </w:tcPr>
          <w:p w14:paraId="0F0271C3" w14:textId="77777777" w:rsidR="002E751C" w:rsidRPr="00A70422" w:rsidRDefault="002E751C" w:rsidP="00280211">
            <w:pPr>
              <w:spacing w:line="300" w:lineRule="exact"/>
              <w:jc w:val="center"/>
              <w:rPr>
                <w:rFonts w:ascii="Arial" w:eastAsia="Times New Roman" w:hAnsi="Arial" w:cs="Arial"/>
                <w:color w:val="000000"/>
              </w:rPr>
            </w:pPr>
            <w:r w:rsidRPr="00A70422">
              <w:rPr>
                <w:rFonts w:ascii="Arial" w:eastAsia="Times New Roman" w:hAnsi="Arial" w:cs="Arial"/>
                <w:color w:val="000000"/>
              </w:rPr>
              <w:t>5</w:t>
            </w:r>
          </w:p>
        </w:tc>
      </w:tr>
      <w:tr w:rsidR="002E751C" w:rsidRPr="00A70422" w14:paraId="080C1239" w14:textId="77777777" w:rsidTr="00805B52">
        <w:trPr>
          <w:trHeight w:val="288"/>
        </w:trPr>
        <w:tc>
          <w:tcPr>
            <w:tcW w:w="7512" w:type="dxa"/>
            <w:tcBorders>
              <w:top w:val="nil"/>
              <w:left w:val="single" w:sz="4" w:space="0" w:color="auto"/>
              <w:bottom w:val="single" w:sz="4" w:space="0" w:color="auto"/>
              <w:right w:val="single" w:sz="4" w:space="0" w:color="auto"/>
            </w:tcBorders>
            <w:noWrap/>
            <w:vAlign w:val="center"/>
            <w:hideMark/>
          </w:tcPr>
          <w:p w14:paraId="15F01E68" w14:textId="77777777" w:rsidR="002E751C" w:rsidRPr="00A70422" w:rsidRDefault="002E751C" w:rsidP="00280211">
            <w:pPr>
              <w:spacing w:line="300" w:lineRule="exact"/>
              <w:rPr>
                <w:rFonts w:ascii="Arial" w:eastAsia="Times New Roman" w:hAnsi="Arial" w:cs="Arial"/>
                <w:color w:val="000000"/>
              </w:rPr>
            </w:pPr>
            <w:r w:rsidRPr="00A70422">
              <w:rPr>
                <w:rFonts w:ascii="Arial" w:eastAsia="Times New Roman" w:hAnsi="Arial" w:cs="Arial"/>
                <w:color w:val="000000"/>
              </w:rPr>
              <w:t>Buses going to more places you want to go</w:t>
            </w:r>
          </w:p>
        </w:tc>
        <w:tc>
          <w:tcPr>
            <w:tcW w:w="851" w:type="dxa"/>
            <w:tcBorders>
              <w:top w:val="nil"/>
              <w:left w:val="nil"/>
              <w:bottom w:val="single" w:sz="4" w:space="0" w:color="auto"/>
              <w:right w:val="single" w:sz="4" w:space="0" w:color="auto"/>
            </w:tcBorders>
            <w:noWrap/>
            <w:vAlign w:val="center"/>
            <w:hideMark/>
          </w:tcPr>
          <w:p w14:paraId="37CB29B7" w14:textId="77777777" w:rsidR="002E751C" w:rsidRPr="00A70422" w:rsidRDefault="002E751C" w:rsidP="00280211">
            <w:pPr>
              <w:spacing w:line="300" w:lineRule="exact"/>
              <w:jc w:val="center"/>
              <w:rPr>
                <w:rFonts w:ascii="Arial" w:eastAsia="Times New Roman" w:hAnsi="Arial" w:cs="Arial"/>
                <w:color w:val="000000"/>
              </w:rPr>
            </w:pPr>
            <w:r w:rsidRPr="00A70422">
              <w:rPr>
                <w:rFonts w:ascii="Arial" w:eastAsia="Times New Roman" w:hAnsi="Arial" w:cs="Arial"/>
                <w:color w:val="000000"/>
              </w:rPr>
              <w:t>6</w:t>
            </w:r>
          </w:p>
        </w:tc>
      </w:tr>
      <w:tr w:rsidR="002E751C" w:rsidRPr="00A70422" w14:paraId="3BFB3047" w14:textId="77777777" w:rsidTr="00805B52">
        <w:trPr>
          <w:trHeight w:val="288"/>
        </w:trPr>
        <w:tc>
          <w:tcPr>
            <w:tcW w:w="7512" w:type="dxa"/>
            <w:tcBorders>
              <w:top w:val="nil"/>
              <w:left w:val="single" w:sz="4" w:space="0" w:color="auto"/>
              <w:bottom w:val="single" w:sz="4" w:space="0" w:color="auto"/>
              <w:right w:val="single" w:sz="4" w:space="0" w:color="auto"/>
            </w:tcBorders>
            <w:noWrap/>
            <w:vAlign w:val="center"/>
            <w:hideMark/>
          </w:tcPr>
          <w:p w14:paraId="5223C5C9" w14:textId="77777777" w:rsidR="002E751C" w:rsidRPr="00A70422" w:rsidRDefault="002E751C" w:rsidP="00280211">
            <w:pPr>
              <w:spacing w:line="300" w:lineRule="exact"/>
              <w:rPr>
                <w:rFonts w:ascii="Arial" w:eastAsia="Times New Roman" w:hAnsi="Arial" w:cs="Arial"/>
                <w:color w:val="000000"/>
              </w:rPr>
            </w:pPr>
            <w:r w:rsidRPr="00A70422">
              <w:rPr>
                <w:rFonts w:ascii="Arial" w:eastAsia="Times New Roman" w:hAnsi="Arial" w:cs="Arial"/>
                <w:color w:val="000000"/>
              </w:rPr>
              <w:t>More bus stops with next bus displays</w:t>
            </w:r>
          </w:p>
        </w:tc>
        <w:tc>
          <w:tcPr>
            <w:tcW w:w="851" w:type="dxa"/>
            <w:tcBorders>
              <w:top w:val="nil"/>
              <w:left w:val="nil"/>
              <w:bottom w:val="single" w:sz="4" w:space="0" w:color="auto"/>
              <w:right w:val="single" w:sz="4" w:space="0" w:color="auto"/>
            </w:tcBorders>
            <w:noWrap/>
            <w:vAlign w:val="center"/>
            <w:hideMark/>
          </w:tcPr>
          <w:p w14:paraId="416788E2" w14:textId="77777777" w:rsidR="002E751C" w:rsidRPr="00A70422" w:rsidRDefault="002E751C" w:rsidP="00280211">
            <w:pPr>
              <w:spacing w:line="300" w:lineRule="exact"/>
              <w:jc w:val="center"/>
              <w:rPr>
                <w:rFonts w:ascii="Arial" w:eastAsia="Times New Roman" w:hAnsi="Arial" w:cs="Arial"/>
                <w:color w:val="000000"/>
              </w:rPr>
            </w:pPr>
            <w:r w:rsidRPr="00A70422">
              <w:rPr>
                <w:rFonts w:ascii="Arial" w:eastAsia="Times New Roman" w:hAnsi="Arial" w:cs="Arial"/>
                <w:color w:val="000000"/>
              </w:rPr>
              <w:t>7</w:t>
            </w:r>
          </w:p>
        </w:tc>
      </w:tr>
      <w:tr w:rsidR="002E751C" w:rsidRPr="00A70422" w14:paraId="21A86F83" w14:textId="77777777" w:rsidTr="00805B52">
        <w:trPr>
          <w:trHeight w:val="288"/>
        </w:trPr>
        <w:tc>
          <w:tcPr>
            <w:tcW w:w="7512" w:type="dxa"/>
            <w:tcBorders>
              <w:top w:val="nil"/>
              <w:left w:val="single" w:sz="4" w:space="0" w:color="auto"/>
              <w:bottom w:val="single" w:sz="4" w:space="0" w:color="auto"/>
              <w:right w:val="single" w:sz="4" w:space="0" w:color="auto"/>
            </w:tcBorders>
            <w:noWrap/>
            <w:vAlign w:val="center"/>
            <w:hideMark/>
          </w:tcPr>
          <w:p w14:paraId="2E77D608" w14:textId="2418039C" w:rsidR="002E751C" w:rsidRPr="00A70422" w:rsidRDefault="002E751C" w:rsidP="00280211">
            <w:pPr>
              <w:spacing w:line="300" w:lineRule="exact"/>
              <w:rPr>
                <w:rFonts w:ascii="Arial" w:eastAsia="Times New Roman" w:hAnsi="Arial" w:cs="Arial"/>
                <w:color w:val="000000"/>
              </w:rPr>
            </w:pPr>
            <w:r w:rsidRPr="00A70422">
              <w:rPr>
                <w:rFonts w:ascii="Arial" w:eastAsia="Times New Roman" w:hAnsi="Arial" w:cs="Arial"/>
                <w:color w:val="000000"/>
              </w:rPr>
              <w:t xml:space="preserve">Being given more/better information when delays occur </w:t>
            </w:r>
            <w:r w:rsidR="00805B52">
              <w:rPr>
                <w:rFonts w:ascii="Arial" w:eastAsia="Times New Roman" w:hAnsi="Arial" w:cs="Arial"/>
                <w:color w:val="000000"/>
              </w:rPr>
              <w:t>o</w:t>
            </w:r>
            <w:r w:rsidR="00BB0946" w:rsidRPr="00A70422">
              <w:rPr>
                <w:rFonts w:ascii="Arial" w:eastAsia="Times New Roman" w:hAnsi="Arial" w:cs="Arial"/>
                <w:color w:val="000000"/>
              </w:rPr>
              <w:t>n journeys</w:t>
            </w:r>
          </w:p>
        </w:tc>
        <w:tc>
          <w:tcPr>
            <w:tcW w:w="851" w:type="dxa"/>
            <w:tcBorders>
              <w:top w:val="nil"/>
              <w:left w:val="nil"/>
              <w:bottom w:val="single" w:sz="4" w:space="0" w:color="auto"/>
              <w:right w:val="single" w:sz="4" w:space="0" w:color="auto"/>
            </w:tcBorders>
            <w:noWrap/>
            <w:vAlign w:val="center"/>
            <w:hideMark/>
          </w:tcPr>
          <w:p w14:paraId="465ABA43" w14:textId="77777777" w:rsidR="002E751C" w:rsidRPr="00A70422" w:rsidRDefault="002E751C" w:rsidP="00280211">
            <w:pPr>
              <w:spacing w:line="300" w:lineRule="exact"/>
              <w:jc w:val="center"/>
              <w:rPr>
                <w:rFonts w:ascii="Arial" w:eastAsia="Times New Roman" w:hAnsi="Arial" w:cs="Arial"/>
                <w:color w:val="000000"/>
              </w:rPr>
            </w:pPr>
            <w:r w:rsidRPr="00A70422">
              <w:rPr>
                <w:rFonts w:ascii="Arial" w:eastAsia="Times New Roman" w:hAnsi="Arial" w:cs="Arial"/>
                <w:color w:val="000000"/>
              </w:rPr>
              <w:t>8</w:t>
            </w:r>
          </w:p>
        </w:tc>
      </w:tr>
      <w:tr w:rsidR="002E751C" w:rsidRPr="00A70422" w14:paraId="052D9875" w14:textId="77777777" w:rsidTr="00805B52">
        <w:trPr>
          <w:trHeight w:val="288"/>
        </w:trPr>
        <w:tc>
          <w:tcPr>
            <w:tcW w:w="7512" w:type="dxa"/>
            <w:tcBorders>
              <w:top w:val="nil"/>
              <w:left w:val="single" w:sz="4" w:space="0" w:color="auto"/>
              <w:bottom w:val="single" w:sz="4" w:space="0" w:color="auto"/>
              <w:right w:val="single" w:sz="4" w:space="0" w:color="auto"/>
            </w:tcBorders>
            <w:noWrap/>
            <w:vAlign w:val="center"/>
            <w:hideMark/>
          </w:tcPr>
          <w:p w14:paraId="55CABFE4" w14:textId="77777777" w:rsidR="002E751C" w:rsidRPr="00A70422" w:rsidRDefault="002E751C" w:rsidP="00280211">
            <w:pPr>
              <w:spacing w:line="300" w:lineRule="exact"/>
              <w:rPr>
                <w:rFonts w:ascii="Arial" w:eastAsia="Times New Roman" w:hAnsi="Arial" w:cs="Arial"/>
                <w:color w:val="000000"/>
              </w:rPr>
            </w:pPr>
            <w:r w:rsidRPr="00A70422">
              <w:rPr>
                <w:rFonts w:ascii="Arial" w:eastAsia="Times New Roman" w:hAnsi="Arial" w:cs="Arial"/>
                <w:color w:val="000000"/>
              </w:rPr>
              <w:t>Cleaner and better maintained buses</w:t>
            </w:r>
          </w:p>
        </w:tc>
        <w:tc>
          <w:tcPr>
            <w:tcW w:w="851" w:type="dxa"/>
            <w:tcBorders>
              <w:top w:val="nil"/>
              <w:left w:val="nil"/>
              <w:bottom w:val="single" w:sz="4" w:space="0" w:color="auto"/>
              <w:right w:val="single" w:sz="4" w:space="0" w:color="auto"/>
            </w:tcBorders>
            <w:noWrap/>
            <w:vAlign w:val="center"/>
            <w:hideMark/>
          </w:tcPr>
          <w:p w14:paraId="5E307CB8" w14:textId="77777777" w:rsidR="002E751C" w:rsidRPr="00A70422" w:rsidRDefault="002E751C" w:rsidP="00280211">
            <w:pPr>
              <w:spacing w:line="300" w:lineRule="exact"/>
              <w:jc w:val="center"/>
              <w:rPr>
                <w:rFonts w:ascii="Arial" w:eastAsia="Times New Roman" w:hAnsi="Arial" w:cs="Arial"/>
                <w:color w:val="000000"/>
              </w:rPr>
            </w:pPr>
            <w:r w:rsidRPr="00A70422">
              <w:rPr>
                <w:rFonts w:ascii="Arial" w:eastAsia="Times New Roman" w:hAnsi="Arial" w:cs="Arial"/>
                <w:color w:val="000000"/>
              </w:rPr>
              <w:t>9</w:t>
            </w:r>
          </w:p>
        </w:tc>
      </w:tr>
      <w:tr w:rsidR="002E751C" w:rsidRPr="00A70422" w14:paraId="18FB24FE" w14:textId="77777777" w:rsidTr="00805B52">
        <w:trPr>
          <w:trHeight w:val="288"/>
        </w:trPr>
        <w:tc>
          <w:tcPr>
            <w:tcW w:w="7512" w:type="dxa"/>
            <w:tcBorders>
              <w:top w:val="nil"/>
              <w:left w:val="single" w:sz="4" w:space="0" w:color="auto"/>
              <w:bottom w:val="single" w:sz="4" w:space="0" w:color="auto"/>
              <w:right w:val="single" w:sz="4" w:space="0" w:color="auto"/>
            </w:tcBorders>
            <w:noWrap/>
            <w:vAlign w:val="center"/>
            <w:hideMark/>
          </w:tcPr>
          <w:p w14:paraId="413E6C6A" w14:textId="77777777" w:rsidR="002E751C" w:rsidRPr="00A70422" w:rsidRDefault="002E751C" w:rsidP="00280211">
            <w:pPr>
              <w:spacing w:line="300" w:lineRule="exact"/>
              <w:rPr>
                <w:rFonts w:ascii="Arial" w:eastAsia="Times New Roman" w:hAnsi="Arial" w:cs="Arial"/>
                <w:color w:val="000000"/>
              </w:rPr>
            </w:pPr>
            <w:r w:rsidRPr="00A70422">
              <w:rPr>
                <w:rFonts w:ascii="Arial" w:eastAsia="Times New Roman" w:hAnsi="Arial" w:cs="Arial"/>
                <w:color w:val="000000"/>
              </w:rPr>
              <w:t>Tickets which better allow travel on all local bus companies</w:t>
            </w:r>
          </w:p>
        </w:tc>
        <w:tc>
          <w:tcPr>
            <w:tcW w:w="851" w:type="dxa"/>
            <w:tcBorders>
              <w:top w:val="nil"/>
              <w:left w:val="nil"/>
              <w:bottom w:val="single" w:sz="4" w:space="0" w:color="auto"/>
              <w:right w:val="single" w:sz="4" w:space="0" w:color="auto"/>
            </w:tcBorders>
            <w:noWrap/>
            <w:vAlign w:val="center"/>
            <w:hideMark/>
          </w:tcPr>
          <w:p w14:paraId="12D1E2EC" w14:textId="77777777" w:rsidR="002E751C" w:rsidRPr="00A70422" w:rsidRDefault="002E751C" w:rsidP="00280211">
            <w:pPr>
              <w:spacing w:line="300" w:lineRule="exact"/>
              <w:jc w:val="center"/>
              <w:rPr>
                <w:rFonts w:ascii="Arial" w:eastAsia="Times New Roman" w:hAnsi="Arial" w:cs="Arial"/>
                <w:color w:val="000000"/>
              </w:rPr>
            </w:pPr>
            <w:r w:rsidRPr="00A70422">
              <w:rPr>
                <w:rFonts w:ascii="Arial" w:eastAsia="Times New Roman" w:hAnsi="Arial" w:cs="Arial"/>
                <w:color w:val="000000"/>
              </w:rPr>
              <w:t>10</w:t>
            </w:r>
          </w:p>
        </w:tc>
      </w:tr>
    </w:tbl>
    <w:p w14:paraId="375D89A9" w14:textId="77777777" w:rsidR="00FE6153" w:rsidRPr="00A70422" w:rsidRDefault="00FE6153" w:rsidP="00280211">
      <w:pPr>
        <w:spacing w:line="300" w:lineRule="exact"/>
        <w:rPr>
          <w:rFonts w:ascii="Arial" w:hAnsi="Arial" w:cs="Arial"/>
        </w:rPr>
      </w:pPr>
    </w:p>
    <w:p w14:paraId="45CD6554" w14:textId="77777777" w:rsidR="009E7B03" w:rsidRPr="00A70422" w:rsidRDefault="002E4C29" w:rsidP="00280211">
      <w:pPr>
        <w:pStyle w:val="ListParagraph"/>
        <w:numPr>
          <w:ilvl w:val="1"/>
          <w:numId w:val="34"/>
        </w:numPr>
        <w:spacing w:line="300" w:lineRule="exact"/>
        <w:rPr>
          <w:rFonts w:cs="Arial"/>
          <w:sz w:val="24"/>
        </w:rPr>
      </w:pPr>
      <w:r w:rsidRPr="00A70422">
        <w:rPr>
          <w:rFonts w:cs="Arial"/>
          <w:sz w:val="24"/>
        </w:rPr>
        <w:t xml:space="preserve">Punctuality is ranked highly:  with more buses arriving on time at the bus stop being the second highest priority for improvement, and more journeys running on time the third highest. </w:t>
      </w:r>
    </w:p>
    <w:p w14:paraId="0914F77B" w14:textId="77777777" w:rsidR="009E7B03" w:rsidRPr="00A70422" w:rsidRDefault="009E7B03" w:rsidP="00280211">
      <w:pPr>
        <w:spacing w:line="300" w:lineRule="exact"/>
        <w:rPr>
          <w:rFonts w:ascii="Arial" w:hAnsi="Arial" w:cs="Arial"/>
        </w:rPr>
      </w:pPr>
    </w:p>
    <w:p w14:paraId="0438A613" w14:textId="77777777" w:rsidR="009E7B03" w:rsidRPr="00A70422" w:rsidRDefault="00211A2A" w:rsidP="00280211">
      <w:pPr>
        <w:pStyle w:val="ListParagraph"/>
        <w:numPr>
          <w:ilvl w:val="1"/>
          <w:numId w:val="34"/>
        </w:numPr>
        <w:spacing w:line="300" w:lineRule="exact"/>
        <w:rPr>
          <w:rFonts w:cs="Arial"/>
          <w:sz w:val="24"/>
        </w:rPr>
      </w:pPr>
      <w:r w:rsidRPr="00A70422">
        <w:rPr>
          <w:rFonts w:cs="Arial"/>
          <w:sz w:val="24"/>
        </w:rPr>
        <w:t>Our research</w:t>
      </w:r>
      <w:r w:rsidRPr="00A70422">
        <w:rPr>
          <w:rStyle w:val="FootnoteReference"/>
          <w:rFonts w:cs="Arial"/>
          <w:sz w:val="24"/>
        </w:rPr>
        <w:footnoteReference w:id="2"/>
      </w:r>
      <w:r w:rsidRPr="00A70422">
        <w:rPr>
          <w:rFonts w:cs="Arial"/>
          <w:sz w:val="24"/>
        </w:rPr>
        <w:t xml:space="preserve"> found that w</w:t>
      </w:r>
      <w:r w:rsidR="002E4C29" w:rsidRPr="00A70422">
        <w:rPr>
          <w:rFonts w:cs="Arial"/>
          <w:sz w:val="24"/>
        </w:rPr>
        <w:t>hile passengers want accuracy</w:t>
      </w:r>
      <w:r w:rsidR="00F52C8E" w:rsidRPr="00A70422">
        <w:rPr>
          <w:rFonts w:cs="Arial"/>
          <w:sz w:val="24"/>
        </w:rPr>
        <w:t xml:space="preserve"> </w:t>
      </w:r>
      <w:r w:rsidR="002E4C29" w:rsidRPr="00A70422">
        <w:rPr>
          <w:rFonts w:cs="Arial"/>
          <w:sz w:val="24"/>
        </w:rPr>
        <w:t>they accept that buses will not always be able to stick to the timetable – they accept that traffic conditions are not fully controllable. Passengers generally consider it acceptable for buses to arrive at their stop of departure up to five minutes after the scheduled time, whether the service is frequent or scheduled (and irrespective of interval). This is also reflected in the B</w:t>
      </w:r>
      <w:r w:rsidR="00F52C8E" w:rsidRPr="00A70422">
        <w:rPr>
          <w:rFonts w:cs="Arial"/>
          <w:sz w:val="24"/>
        </w:rPr>
        <w:t xml:space="preserve">us </w:t>
      </w:r>
      <w:r w:rsidR="002E4C29" w:rsidRPr="00A70422">
        <w:rPr>
          <w:rFonts w:cs="Arial"/>
          <w:sz w:val="24"/>
        </w:rPr>
        <w:t>P</w:t>
      </w:r>
      <w:r w:rsidR="00F52C8E" w:rsidRPr="00A70422">
        <w:rPr>
          <w:rFonts w:cs="Arial"/>
          <w:sz w:val="24"/>
        </w:rPr>
        <w:t xml:space="preserve">assenger </w:t>
      </w:r>
      <w:r w:rsidR="002E4C29" w:rsidRPr="00A70422">
        <w:rPr>
          <w:rFonts w:cs="Arial"/>
          <w:sz w:val="24"/>
        </w:rPr>
        <w:t>S</w:t>
      </w:r>
      <w:r w:rsidR="00F52C8E" w:rsidRPr="00A70422">
        <w:rPr>
          <w:rFonts w:cs="Arial"/>
          <w:sz w:val="24"/>
        </w:rPr>
        <w:t>atisfaction (BPS)</w:t>
      </w:r>
      <w:r w:rsidR="00120B39" w:rsidRPr="00A70422">
        <w:rPr>
          <w:rStyle w:val="FootnoteReference"/>
          <w:rFonts w:cs="Arial"/>
          <w:sz w:val="24"/>
        </w:rPr>
        <w:footnoteReference w:id="3"/>
      </w:r>
      <w:r w:rsidR="002E4C29" w:rsidRPr="00A70422">
        <w:rPr>
          <w:rFonts w:cs="Arial"/>
          <w:sz w:val="24"/>
        </w:rPr>
        <w:t xml:space="preserve"> data. </w:t>
      </w:r>
      <w:r w:rsidR="002E4C29" w:rsidRPr="00A70422">
        <w:rPr>
          <w:rFonts w:cs="Arial"/>
          <w:sz w:val="24"/>
        </w:rPr>
        <w:lastRenderedPageBreak/>
        <w:t>Five minutes waiting time is the threshold after which satisfaction with punctuality decreases markedly.  A similar drop in satisfaction can be seen for those passengers waiting 10 minutes.</w:t>
      </w:r>
    </w:p>
    <w:p w14:paraId="0C47E4CC" w14:textId="77777777" w:rsidR="009E7B03" w:rsidRPr="00A70422" w:rsidRDefault="009E7B03" w:rsidP="00280211">
      <w:pPr>
        <w:pStyle w:val="ListParagraph"/>
        <w:spacing w:line="300" w:lineRule="exact"/>
        <w:rPr>
          <w:rFonts w:cs="Arial"/>
          <w:sz w:val="24"/>
        </w:rPr>
      </w:pPr>
    </w:p>
    <w:p w14:paraId="2316344A" w14:textId="77777777" w:rsidR="009E7B03" w:rsidRPr="00A70422" w:rsidRDefault="002E4C29" w:rsidP="00280211">
      <w:pPr>
        <w:pStyle w:val="ListParagraph"/>
        <w:numPr>
          <w:ilvl w:val="1"/>
          <w:numId w:val="34"/>
        </w:numPr>
        <w:spacing w:line="300" w:lineRule="exact"/>
        <w:rPr>
          <w:rFonts w:cs="Arial"/>
          <w:sz w:val="24"/>
        </w:rPr>
      </w:pPr>
      <w:r w:rsidRPr="00A70422">
        <w:rPr>
          <w:rFonts w:cs="Arial"/>
          <w:sz w:val="24"/>
        </w:rPr>
        <w:t>For more frequent services, particularly ‘turn-up-and-go’ services, passengers consider it acceptable for buses to depart from a stop early. This is because the impact on the passenger is relatively limited should they miss the bus and there is a potential gain to them if they are able to catch a bus which arrives early.  By contrast, for buses operating at less frequent intervals (particularly those operating to a fixed timetable and over 20 minutes apart), passengers feel it is unacceptable for buses to leave stops early. This is because the impact on the passenger of missing the bus is felt to be more significant than waiting at stops whilst on the journey (since for the latter, the bus is still running as per the schedule).</w:t>
      </w:r>
    </w:p>
    <w:p w14:paraId="25E0CC7B" w14:textId="77777777" w:rsidR="009E7B03" w:rsidRPr="00A70422" w:rsidRDefault="009E7B03" w:rsidP="00280211">
      <w:pPr>
        <w:pStyle w:val="ListParagraph"/>
        <w:spacing w:line="300" w:lineRule="exact"/>
        <w:rPr>
          <w:rFonts w:cs="Arial"/>
          <w:sz w:val="24"/>
        </w:rPr>
      </w:pPr>
    </w:p>
    <w:p w14:paraId="36234E52" w14:textId="77777777" w:rsidR="009E7B03" w:rsidRPr="00A70422" w:rsidRDefault="002E4C29" w:rsidP="00280211">
      <w:pPr>
        <w:pStyle w:val="ListParagraph"/>
        <w:numPr>
          <w:ilvl w:val="1"/>
          <w:numId w:val="34"/>
        </w:numPr>
        <w:spacing w:line="300" w:lineRule="exact"/>
        <w:rPr>
          <w:rFonts w:cs="Arial"/>
          <w:sz w:val="24"/>
        </w:rPr>
      </w:pPr>
      <w:r w:rsidRPr="00A70422">
        <w:rPr>
          <w:rFonts w:cs="Arial"/>
          <w:sz w:val="24"/>
        </w:rPr>
        <w:t>The research also shows a desire from passengers that punctuality and reliability figures are made public. It found that passengers should have access to information about the performance of their bus services and to key actions being taken by operators and local authorities to improve this.  The research indicates that publishing this information is regarded as right in principle and is good for trust because ‘it helps keeps the industry honest’. This was the case even if individuals had little personal appetite in seeking it out – the fact that others are looking at it can often be enough.</w:t>
      </w:r>
    </w:p>
    <w:p w14:paraId="038063E7" w14:textId="77777777" w:rsidR="009E7B03" w:rsidRPr="00A70422" w:rsidRDefault="009E7B03" w:rsidP="00280211">
      <w:pPr>
        <w:pStyle w:val="ListParagraph"/>
        <w:spacing w:line="300" w:lineRule="exact"/>
        <w:rPr>
          <w:rFonts w:cs="Arial"/>
          <w:sz w:val="24"/>
        </w:rPr>
      </w:pPr>
    </w:p>
    <w:p w14:paraId="52561BF8" w14:textId="77777777" w:rsidR="009E7B03" w:rsidRPr="00A70422" w:rsidRDefault="002E4C29" w:rsidP="00280211">
      <w:pPr>
        <w:pStyle w:val="ListParagraph"/>
        <w:numPr>
          <w:ilvl w:val="1"/>
          <w:numId w:val="34"/>
        </w:numPr>
        <w:spacing w:line="300" w:lineRule="exact"/>
        <w:rPr>
          <w:rFonts w:cs="Arial"/>
          <w:sz w:val="24"/>
        </w:rPr>
      </w:pPr>
      <w:r w:rsidRPr="00A70422">
        <w:rPr>
          <w:rFonts w:cs="Arial"/>
          <w:sz w:val="24"/>
        </w:rPr>
        <w:t>Given the importance of punctuality we also conducted further work to build a better understanding about when, where and why buses are delayed and what can be done to help them run on time</w:t>
      </w:r>
      <w:r w:rsidR="00F14C5B" w:rsidRPr="00A70422">
        <w:rPr>
          <w:rStyle w:val="FootnoteReference"/>
          <w:rFonts w:cs="Arial"/>
          <w:sz w:val="24"/>
        </w:rPr>
        <w:footnoteReference w:id="4"/>
      </w:r>
      <w:r w:rsidR="00F14C5B" w:rsidRPr="00A70422">
        <w:rPr>
          <w:rFonts w:cs="Arial"/>
          <w:sz w:val="24"/>
        </w:rPr>
        <w:t>.</w:t>
      </w:r>
      <w:r w:rsidRPr="00A70422">
        <w:rPr>
          <w:rFonts w:cs="Arial"/>
          <w:sz w:val="24"/>
        </w:rPr>
        <w:t xml:space="preserve">  </w:t>
      </w:r>
      <w:r w:rsidR="00283A3D" w:rsidRPr="00A70422">
        <w:rPr>
          <w:rFonts w:cs="Arial"/>
          <w:sz w:val="24"/>
        </w:rPr>
        <w:t>O</w:t>
      </w:r>
      <w:r w:rsidR="00120B39" w:rsidRPr="00A70422">
        <w:rPr>
          <w:rFonts w:cs="Arial"/>
          <w:sz w:val="24"/>
        </w:rPr>
        <w:t xml:space="preserve">ur case studies highlighted the challenge of setting timetables to reflect variable patterns of traffic and patronage and threw up a number of recurrent reasons for delays, including traffic and parking, boarding and alighting, inadequate recovery time between services and perhaps most surprisingly, exiting bus stations.  We were surprised to discover a lack of consistency about which services are monitored and how this is done.  </w:t>
      </w:r>
    </w:p>
    <w:p w14:paraId="4C7BCD8A" w14:textId="77777777" w:rsidR="009E7B03" w:rsidRPr="00A70422" w:rsidRDefault="009E7B03" w:rsidP="00280211">
      <w:pPr>
        <w:pStyle w:val="ListParagraph"/>
        <w:spacing w:line="300" w:lineRule="exact"/>
        <w:rPr>
          <w:rFonts w:cs="Arial"/>
          <w:sz w:val="24"/>
        </w:rPr>
      </w:pPr>
    </w:p>
    <w:p w14:paraId="35D6F562" w14:textId="2FFB9EC8" w:rsidR="009E7B03" w:rsidRPr="00A70422" w:rsidRDefault="000B79C7" w:rsidP="00280211">
      <w:pPr>
        <w:pStyle w:val="ListParagraph"/>
        <w:numPr>
          <w:ilvl w:val="1"/>
          <w:numId w:val="34"/>
        </w:numPr>
        <w:spacing w:line="300" w:lineRule="exact"/>
        <w:rPr>
          <w:rFonts w:cs="Arial"/>
          <w:sz w:val="24"/>
        </w:rPr>
      </w:pPr>
      <w:r w:rsidRPr="00A70422">
        <w:rPr>
          <w:rFonts w:cs="Arial"/>
          <w:sz w:val="24"/>
        </w:rPr>
        <w:t xml:space="preserve">In looking at factors affecting bus use it is also important to consider the views of </w:t>
      </w:r>
      <w:r w:rsidR="00E8780B" w:rsidRPr="00A70422">
        <w:rPr>
          <w:rFonts w:cs="Arial"/>
          <w:sz w:val="24"/>
        </w:rPr>
        <w:t xml:space="preserve">people who use buses infrequently or not at all. </w:t>
      </w:r>
      <w:r w:rsidR="00FA5108" w:rsidRPr="00A70422">
        <w:rPr>
          <w:rFonts w:cs="Arial"/>
          <w:sz w:val="24"/>
        </w:rPr>
        <w:t>As part of our research on trust and priorities we also asked nearly 2400 ‘infrequent/non-users’ about their attitudes to local bus service</w:t>
      </w:r>
      <w:r w:rsidR="00012189">
        <w:rPr>
          <w:rStyle w:val="FootnoteReference"/>
          <w:rFonts w:cs="Arial"/>
          <w:sz w:val="24"/>
        </w:rPr>
        <w:footnoteReference w:id="5"/>
      </w:r>
      <w:r w:rsidR="009E7B03" w:rsidRPr="00A70422">
        <w:rPr>
          <w:rFonts w:cs="Arial"/>
          <w:sz w:val="24"/>
        </w:rPr>
        <w:t xml:space="preserve">. </w:t>
      </w:r>
    </w:p>
    <w:p w14:paraId="12909289" w14:textId="77777777" w:rsidR="009E7B03" w:rsidRPr="00A70422" w:rsidRDefault="009E7B03" w:rsidP="00280211">
      <w:pPr>
        <w:pStyle w:val="ListParagraph"/>
        <w:spacing w:line="300" w:lineRule="exact"/>
        <w:rPr>
          <w:rFonts w:cs="Arial"/>
          <w:sz w:val="24"/>
        </w:rPr>
      </w:pPr>
    </w:p>
    <w:p w14:paraId="4C512E23" w14:textId="31EB959A" w:rsidR="00E8780B" w:rsidRPr="00A70422" w:rsidRDefault="00E8780B" w:rsidP="00280211">
      <w:pPr>
        <w:pStyle w:val="ListParagraph"/>
        <w:numPr>
          <w:ilvl w:val="1"/>
          <w:numId w:val="34"/>
        </w:numPr>
        <w:spacing w:line="300" w:lineRule="exact"/>
        <w:rPr>
          <w:rFonts w:cs="Arial"/>
          <w:sz w:val="24"/>
        </w:rPr>
      </w:pPr>
      <w:r w:rsidRPr="00A70422">
        <w:rPr>
          <w:rFonts w:cs="Arial"/>
          <w:sz w:val="24"/>
        </w:rPr>
        <w:t>Encouragingly, some 28% indicated that they would consider using buses more</w:t>
      </w:r>
      <w:r w:rsidR="00B63DFD" w:rsidRPr="00A70422">
        <w:rPr>
          <w:rFonts w:cs="Arial"/>
          <w:sz w:val="24"/>
        </w:rPr>
        <w:t xml:space="preserve"> – suggesting a </w:t>
      </w:r>
      <w:r w:rsidR="00BB0946" w:rsidRPr="00A70422">
        <w:rPr>
          <w:rFonts w:cs="Arial"/>
          <w:sz w:val="24"/>
        </w:rPr>
        <w:t>reasonable</w:t>
      </w:r>
      <w:r w:rsidR="00B63DFD" w:rsidRPr="00A70422">
        <w:rPr>
          <w:rFonts w:cs="Arial"/>
          <w:sz w:val="24"/>
        </w:rPr>
        <w:t xml:space="preserve"> market for growth exists</w:t>
      </w:r>
      <w:r w:rsidRPr="00A70422">
        <w:rPr>
          <w:rFonts w:cs="Arial"/>
          <w:sz w:val="24"/>
        </w:rPr>
        <w:t>.  We found that the principle reasons why they did not use the bus were:</w:t>
      </w:r>
    </w:p>
    <w:p w14:paraId="6CF99725" w14:textId="77777777" w:rsidR="000F7588" w:rsidRPr="00A70422" w:rsidRDefault="000F7588" w:rsidP="00280211">
      <w:pPr>
        <w:spacing w:line="300" w:lineRule="exact"/>
        <w:rPr>
          <w:rFonts w:ascii="Arial" w:hAnsi="Arial" w:cs="Arial"/>
        </w:rPr>
      </w:pPr>
    </w:p>
    <w:tbl>
      <w:tblPr>
        <w:tblStyle w:val="TableGrid"/>
        <w:tblW w:w="0" w:type="auto"/>
        <w:tblInd w:w="460" w:type="dxa"/>
        <w:tblLook w:val="04A0" w:firstRow="1" w:lastRow="0" w:firstColumn="1" w:lastColumn="0" w:noHBand="0" w:noVBand="1"/>
      </w:tblPr>
      <w:tblGrid>
        <w:gridCol w:w="846"/>
        <w:gridCol w:w="5812"/>
      </w:tblGrid>
      <w:tr w:rsidR="00747B86" w:rsidRPr="00A70422" w14:paraId="6AB71967" w14:textId="77777777" w:rsidTr="00A70422">
        <w:tc>
          <w:tcPr>
            <w:tcW w:w="846" w:type="dxa"/>
          </w:tcPr>
          <w:p w14:paraId="7BB95361" w14:textId="77777777" w:rsidR="00747B86" w:rsidRPr="00A70422" w:rsidRDefault="00747B86" w:rsidP="00280211">
            <w:pPr>
              <w:spacing w:line="300" w:lineRule="exact"/>
              <w:rPr>
                <w:rFonts w:ascii="Arial" w:hAnsi="Arial" w:cs="Arial"/>
              </w:rPr>
            </w:pPr>
            <w:r w:rsidRPr="00A70422">
              <w:rPr>
                <w:rFonts w:ascii="Arial" w:hAnsi="Arial" w:cs="Arial"/>
              </w:rPr>
              <w:t>1.</w:t>
            </w:r>
          </w:p>
        </w:tc>
        <w:tc>
          <w:tcPr>
            <w:tcW w:w="5812" w:type="dxa"/>
          </w:tcPr>
          <w:p w14:paraId="0FC098EB" w14:textId="77777777" w:rsidR="00747B86" w:rsidRPr="00A70422" w:rsidRDefault="00747B86" w:rsidP="00280211">
            <w:pPr>
              <w:spacing w:line="300" w:lineRule="exact"/>
              <w:rPr>
                <w:rFonts w:ascii="Arial" w:hAnsi="Arial" w:cs="Arial"/>
              </w:rPr>
            </w:pPr>
            <w:r w:rsidRPr="00A70422">
              <w:rPr>
                <w:rFonts w:ascii="Arial" w:hAnsi="Arial" w:cs="Arial"/>
              </w:rPr>
              <w:t>don’t run where or when I want them to go</w:t>
            </w:r>
          </w:p>
        </w:tc>
      </w:tr>
      <w:tr w:rsidR="00747B86" w:rsidRPr="00A70422" w14:paraId="4445F84A" w14:textId="77777777" w:rsidTr="00A70422">
        <w:tc>
          <w:tcPr>
            <w:tcW w:w="846" w:type="dxa"/>
          </w:tcPr>
          <w:p w14:paraId="0D5680CD" w14:textId="77777777" w:rsidR="00747B86" w:rsidRPr="00A70422" w:rsidRDefault="00747B86" w:rsidP="00280211">
            <w:pPr>
              <w:spacing w:line="300" w:lineRule="exact"/>
              <w:rPr>
                <w:rFonts w:ascii="Arial" w:hAnsi="Arial" w:cs="Arial"/>
              </w:rPr>
            </w:pPr>
            <w:r w:rsidRPr="00A70422">
              <w:rPr>
                <w:rFonts w:ascii="Arial" w:hAnsi="Arial" w:cs="Arial"/>
              </w:rPr>
              <w:t>2.</w:t>
            </w:r>
          </w:p>
        </w:tc>
        <w:tc>
          <w:tcPr>
            <w:tcW w:w="5812" w:type="dxa"/>
          </w:tcPr>
          <w:p w14:paraId="4A980007" w14:textId="77777777" w:rsidR="00747B86" w:rsidRPr="00A70422" w:rsidRDefault="00747B86" w:rsidP="00280211">
            <w:pPr>
              <w:spacing w:line="300" w:lineRule="exact"/>
              <w:rPr>
                <w:rFonts w:ascii="Arial" w:hAnsi="Arial" w:cs="Arial"/>
              </w:rPr>
            </w:pPr>
            <w:r w:rsidRPr="00A70422">
              <w:rPr>
                <w:rFonts w:ascii="Arial" w:hAnsi="Arial" w:cs="Arial"/>
              </w:rPr>
              <w:t>door-to-door journeys would take too long by bus</w:t>
            </w:r>
          </w:p>
        </w:tc>
      </w:tr>
      <w:tr w:rsidR="00747B86" w:rsidRPr="00A70422" w14:paraId="568C2BF9" w14:textId="77777777" w:rsidTr="00A70422">
        <w:tc>
          <w:tcPr>
            <w:tcW w:w="846" w:type="dxa"/>
          </w:tcPr>
          <w:p w14:paraId="4B53105D" w14:textId="77777777" w:rsidR="00747B86" w:rsidRPr="00A70422" w:rsidRDefault="00747B86" w:rsidP="00280211">
            <w:pPr>
              <w:spacing w:line="300" w:lineRule="exact"/>
              <w:rPr>
                <w:rFonts w:ascii="Arial" w:hAnsi="Arial" w:cs="Arial"/>
              </w:rPr>
            </w:pPr>
            <w:r w:rsidRPr="00A70422">
              <w:rPr>
                <w:rFonts w:ascii="Arial" w:hAnsi="Arial" w:cs="Arial"/>
              </w:rPr>
              <w:t>3.</w:t>
            </w:r>
          </w:p>
        </w:tc>
        <w:tc>
          <w:tcPr>
            <w:tcW w:w="5812" w:type="dxa"/>
          </w:tcPr>
          <w:p w14:paraId="4CA7A5B0" w14:textId="77777777" w:rsidR="00747B86" w:rsidRPr="00A70422" w:rsidRDefault="00747B86" w:rsidP="00280211">
            <w:pPr>
              <w:spacing w:line="300" w:lineRule="exact"/>
              <w:rPr>
                <w:rFonts w:ascii="Arial" w:hAnsi="Arial" w:cs="Arial"/>
              </w:rPr>
            </w:pPr>
            <w:r w:rsidRPr="00A70422">
              <w:rPr>
                <w:rFonts w:ascii="Arial" w:hAnsi="Arial" w:cs="Arial"/>
              </w:rPr>
              <w:t>the cost compared to the alternatives</w:t>
            </w:r>
          </w:p>
        </w:tc>
      </w:tr>
      <w:tr w:rsidR="00747B86" w:rsidRPr="00A70422" w14:paraId="531F8CBB" w14:textId="77777777" w:rsidTr="00A70422">
        <w:tc>
          <w:tcPr>
            <w:tcW w:w="846" w:type="dxa"/>
          </w:tcPr>
          <w:p w14:paraId="5A7FE3E5" w14:textId="77777777" w:rsidR="00747B86" w:rsidRPr="00A70422" w:rsidRDefault="00747B86" w:rsidP="00280211">
            <w:pPr>
              <w:spacing w:line="300" w:lineRule="exact"/>
              <w:rPr>
                <w:rFonts w:ascii="Arial" w:hAnsi="Arial" w:cs="Arial"/>
              </w:rPr>
            </w:pPr>
            <w:r w:rsidRPr="00A70422">
              <w:rPr>
                <w:rFonts w:ascii="Arial" w:hAnsi="Arial" w:cs="Arial"/>
              </w:rPr>
              <w:t>4.</w:t>
            </w:r>
          </w:p>
        </w:tc>
        <w:tc>
          <w:tcPr>
            <w:tcW w:w="5812" w:type="dxa"/>
          </w:tcPr>
          <w:p w14:paraId="7756AC5E" w14:textId="77777777" w:rsidR="00747B86" w:rsidRPr="00A70422" w:rsidRDefault="00747B86" w:rsidP="00280211">
            <w:pPr>
              <w:spacing w:line="300" w:lineRule="exact"/>
              <w:rPr>
                <w:rFonts w:ascii="Arial" w:hAnsi="Arial" w:cs="Arial"/>
              </w:rPr>
            </w:pPr>
            <w:r w:rsidRPr="00A70422">
              <w:rPr>
                <w:rFonts w:ascii="Arial" w:hAnsi="Arial" w:cs="Arial"/>
              </w:rPr>
              <w:t>I do not enjoy time spent on buses</w:t>
            </w:r>
          </w:p>
        </w:tc>
      </w:tr>
      <w:tr w:rsidR="00747B86" w:rsidRPr="00A70422" w14:paraId="00F3E84E" w14:textId="77777777" w:rsidTr="00A70422">
        <w:tc>
          <w:tcPr>
            <w:tcW w:w="846" w:type="dxa"/>
          </w:tcPr>
          <w:p w14:paraId="7C66C210" w14:textId="77777777" w:rsidR="00747B86" w:rsidRPr="00A70422" w:rsidRDefault="00747B86" w:rsidP="00280211">
            <w:pPr>
              <w:spacing w:line="300" w:lineRule="exact"/>
              <w:rPr>
                <w:rFonts w:ascii="Arial" w:hAnsi="Arial" w:cs="Arial"/>
              </w:rPr>
            </w:pPr>
            <w:r w:rsidRPr="00A70422">
              <w:rPr>
                <w:rFonts w:ascii="Arial" w:hAnsi="Arial" w:cs="Arial"/>
              </w:rPr>
              <w:t>5.</w:t>
            </w:r>
          </w:p>
        </w:tc>
        <w:tc>
          <w:tcPr>
            <w:tcW w:w="5812" w:type="dxa"/>
          </w:tcPr>
          <w:p w14:paraId="0D2FE1BE" w14:textId="77777777" w:rsidR="00747B86" w:rsidRPr="00A70422" w:rsidRDefault="00747B86" w:rsidP="00280211">
            <w:pPr>
              <w:spacing w:line="300" w:lineRule="exact"/>
              <w:rPr>
                <w:rFonts w:ascii="Arial" w:hAnsi="Arial" w:cs="Arial"/>
              </w:rPr>
            </w:pPr>
            <w:r w:rsidRPr="00A70422">
              <w:rPr>
                <w:rFonts w:ascii="Arial" w:hAnsi="Arial" w:cs="Arial"/>
              </w:rPr>
              <w:t xml:space="preserve">I do not think they are reliable enough  </w:t>
            </w:r>
          </w:p>
        </w:tc>
      </w:tr>
    </w:tbl>
    <w:p w14:paraId="15787894" w14:textId="259261A9" w:rsidR="00E8780B" w:rsidRPr="00A70422" w:rsidRDefault="00E8780B" w:rsidP="00280211">
      <w:pPr>
        <w:spacing w:line="300" w:lineRule="exact"/>
        <w:rPr>
          <w:rFonts w:ascii="Arial" w:hAnsi="Arial" w:cs="Arial"/>
        </w:rPr>
      </w:pPr>
    </w:p>
    <w:p w14:paraId="41A2D543" w14:textId="708A84EF" w:rsidR="00B63DFD" w:rsidRPr="00A70422" w:rsidRDefault="00E8780B" w:rsidP="009B7C69">
      <w:pPr>
        <w:pStyle w:val="ListParagraph"/>
        <w:numPr>
          <w:ilvl w:val="1"/>
          <w:numId w:val="34"/>
        </w:numPr>
        <w:spacing w:line="300" w:lineRule="exact"/>
        <w:rPr>
          <w:rFonts w:cs="Arial"/>
          <w:sz w:val="24"/>
        </w:rPr>
      </w:pPr>
      <w:r w:rsidRPr="00A70422">
        <w:rPr>
          <w:rFonts w:cs="Arial"/>
          <w:sz w:val="24"/>
        </w:rPr>
        <w:t xml:space="preserve">Earlier this year we </w:t>
      </w:r>
      <w:r w:rsidR="00B63DFD" w:rsidRPr="00A70422">
        <w:rPr>
          <w:rFonts w:cs="Arial"/>
          <w:sz w:val="24"/>
        </w:rPr>
        <w:t xml:space="preserve">also </w:t>
      </w:r>
      <w:r w:rsidRPr="00A70422">
        <w:rPr>
          <w:rFonts w:cs="Arial"/>
          <w:sz w:val="24"/>
        </w:rPr>
        <w:t>published our research into young people’s views on buses</w:t>
      </w:r>
      <w:r w:rsidR="00B63DFD" w:rsidRPr="00A70422">
        <w:rPr>
          <w:rStyle w:val="FootnoteReference"/>
          <w:rFonts w:cs="Arial"/>
          <w:sz w:val="24"/>
        </w:rPr>
        <w:footnoteReference w:id="6"/>
      </w:r>
      <w:r w:rsidRPr="00A70422">
        <w:rPr>
          <w:rFonts w:cs="Arial"/>
          <w:sz w:val="24"/>
        </w:rPr>
        <w:t>.  We concluded in some respects young people want the same thing from their bus journey as their fellow passengers, ranking value for money, punctuality and reliability highly a</w:t>
      </w:r>
      <w:r w:rsidR="00582BE9" w:rsidRPr="00A70422">
        <w:rPr>
          <w:rFonts w:cs="Arial"/>
          <w:sz w:val="24"/>
        </w:rPr>
        <w:t>s</w:t>
      </w:r>
      <w:r w:rsidRPr="00A70422">
        <w:rPr>
          <w:rFonts w:cs="Arial"/>
          <w:sz w:val="24"/>
        </w:rPr>
        <w:t xml:space="preserve"> priorities for improvement.  However, there are key differences:</w:t>
      </w:r>
    </w:p>
    <w:p w14:paraId="338CA9A3" w14:textId="77777777" w:rsidR="00B63DFD" w:rsidRPr="00A70422" w:rsidRDefault="00E8780B" w:rsidP="009B7C69">
      <w:pPr>
        <w:pStyle w:val="ListParagraph"/>
        <w:numPr>
          <w:ilvl w:val="0"/>
          <w:numId w:val="33"/>
        </w:numPr>
        <w:spacing w:line="300" w:lineRule="exact"/>
        <w:ind w:left="851"/>
        <w:rPr>
          <w:rFonts w:cs="Arial"/>
          <w:sz w:val="24"/>
        </w:rPr>
      </w:pPr>
      <w:r w:rsidRPr="00A70422">
        <w:rPr>
          <w:rFonts w:cs="Arial"/>
          <w:sz w:val="24"/>
        </w:rPr>
        <w:t>They don’t feel that services are designed with them in mind or that enough is being done to make them feel valued</w:t>
      </w:r>
    </w:p>
    <w:p w14:paraId="34309332" w14:textId="77777777" w:rsidR="00B63DFD" w:rsidRPr="00A70422" w:rsidRDefault="00E8780B" w:rsidP="009B7C69">
      <w:pPr>
        <w:pStyle w:val="ListParagraph"/>
        <w:numPr>
          <w:ilvl w:val="0"/>
          <w:numId w:val="33"/>
        </w:numPr>
        <w:spacing w:line="300" w:lineRule="exact"/>
        <w:ind w:left="851"/>
        <w:rPr>
          <w:rFonts w:cs="Arial"/>
          <w:sz w:val="24"/>
        </w:rPr>
      </w:pPr>
      <w:r w:rsidRPr="00A70422">
        <w:rPr>
          <w:rFonts w:cs="Arial"/>
          <w:sz w:val="24"/>
        </w:rPr>
        <w:t>Not knowing how the system works or what to do is a barrier and a source of anxiety about ‘getting it right’</w:t>
      </w:r>
    </w:p>
    <w:p w14:paraId="0CD8FE4F" w14:textId="77777777" w:rsidR="00B63DFD" w:rsidRPr="00A70422" w:rsidRDefault="00E8780B" w:rsidP="009B7C69">
      <w:pPr>
        <w:pStyle w:val="ListParagraph"/>
        <w:numPr>
          <w:ilvl w:val="0"/>
          <w:numId w:val="33"/>
        </w:numPr>
        <w:spacing w:line="300" w:lineRule="exact"/>
        <w:ind w:left="851"/>
        <w:rPr>
          <w:rFonts w:cs="Arial"/>
          <w:sz w:val="24"/>
        </w:rPr>
      </w:pPr>
      <w:r w:rsidRPr="00A70422">
        <w:rPr>
          <w:rFonts w:cs="Arial"/>
          <w:sz w:val="24"/>
        </w:rPr>
        <w:t>Improving the journey experience is important; young people notice poor quality provision</w:t>
      </w:r>
    </w:p>
    <w:p w14:paraId="1574FD62" w14:textId="77777777" w:rsidR="00B63DFD" w:rsidRPr="00A70422" w:rsidRDefault="00E8780B" w:rsidP="009B7C69">
      <w:pPr>
        <w:pStyle w:val="ListParagraph"/>
        <w:numPr>
          <w:ilvl w:val="0"/>
          <w:numId w:val="33"/>
        </w:numPr>
        <w:spacing w:line="300" w:lineRule="exact"/>
        <w:ind w:left="851"/>
        <w:rPr>
          <w:rFonts w:cs="Arial"/>
          <w:sz w:val="24"/>
        </w:rPr>
      </w:pPr>
      <w:r w:rsidRPr="00A70422">
        <w:rPr>
          <w:rFonts w:cs="Arial"/>
          <w:sz w:val="24"/>
        </w:rPr>
        <w:t>There is a need to design systems better, learning from other industries in the way they appeal to young people</w:t>
      </w:r>
    </w:p>
    <w:p w14:paraId="50AF9110" w14:textId="4E21A231" w:rsidR="00E8780B" w:rsidRPr="003A65AE" w:rsidRDefault="00E8780B" w:rsidP="009B7C69">
      <w:pPr>
        <w:pStyle w:val="ListParagraph"/>
        <w:numPr>
          <w:ilvl w:val="0"/>
          <w:numId w:val="33"/>
        </w:numPr>
        <w:spacing w:line="300" w:lineRule="exact"/>
        <w:ind w:left="851"/>
        <w:rPr>
          <w:rFonts w:cs="Arial"/>
          <w:sz w:val="24"/>
        </w:rPr>
      </w:pPr>
      <w:r w:rsidRPr="003A65AE">
        <w:rPr>
          <w:rFonts w:cs="Arial"/>
          <w:sz w:val="24"/>
        </w:rPr>
        <w:t xml:space="preserve">Fares for young people are confusing and inconsistent.    </w:t>
      </w:r>
    </w:p>
    <w:p w14:paraId="7B580F9C" w14:textId="04584FE8" w:rsidR="003158EB" w:rsidRPr="003A65AE" w:rsidRDefault="003158EB" w:rsidP="00562DC6">
      <w:pPr>
        <w:spacing w:line="300" w:lineRule="exact"/>
        <w:rPr>
          <w:rFonts w:cs="Arial"/>
        </w:rPr>
      </w:pPr>
    </w:p>
    <w:p w14:paraId="712F27B6" w14:textId="78BA6402" w:rsidR="00562DC6" w:rsidRPr="003A65AE" w:rsidRDefault="00974966" w:rsidP="00966FC4">
      <w:pPr>
        <w:pStyle w:val="ListParagraph"/>
        <w:numPr>
          <w:ilvl w:val="2"/>
          <w:numId w:val="34"/>
        </w:numPr>
        <w:spacing w:line="300" w:lineRule="exact"/>
        <w:ind w:left="405"/>
        <w:rPr>
          <w:rFonts w:cs="Arial"/>
          <w:sz w:val="24"/>
        </w:rPr>
      </w:pPr>
      <w:r w:rsidRPr="003A65AE">
        <w:rPr>
          <w:rFonts w:cs="Arial"/>
          <w:sz w:val="24"/>
        </w:rPr>
        <w:t>Any review of the</w:t>
      </w:r>
      <w:r w:rsidR="00023FF5" w:rsidRPr="003A65AE">
        <w:rPr>
          <w:rFonts w:cs="Arial"/>
          <w:sz w:val="24"/>
        </w:rPr>
        <w:t xml:space="preserve"> </w:t>
      </w:r>
      <w:r w:rsidR="00562DC6" w:rsidRPr="003A65AE">
        <w:rPr>
          <w:rFonts w:cs="Arial"/>
          <w:sz w:val="24"/>
        </w:rPr>
        <w:t xml:space="preserve">factors affecting bus use will also </w:t>
      </w:r>
      <w:r w:rsidR="00023FF5" w:rsidRPr="003A65AE">
        <w:rPr>
          <w:rFonts w:cs="Arial"/>
          <w:sz w:val="24"/>
        </w:rPr>
        <w:t xml:space="preserve">need to consider potential changes to the way that </w:t>
      </w:r>
      <w:r w:rsidR="00321866" w:rsidRPr="003A65AE">
        <w:rPr>
          <w:rFonts w:cs="Arial"/>
          <w:sz w:val="24"/>
        </w:rPr>
        <w:t>people want to travel. The rise o</w:t>
      </w:r>
      <w:r w:rsidR="0002154B" w:rsidRPr="003A65AE">
        <w:rPr>
          <w:rFonts w:cs="Arial"/>
          <w:sz w:val="24"/>
        </w:rPr>
        <w:t xml:space="preserve">f on </w:t>
      </w:r>
      <w:r w:rsidR="00321866" w:rsidRPr="003A65AE">
        <w:rPr>
          <w:rFonts w:cs="Arial"/>
          <w:sz w:val="24"/>
        </w:rPr>
        <w:t>demand services</w:t>
      </w:r>
      <w:r w:rsidR="0002154B" w:rsidRPr="003A65AE">
        <w:rPr>
          <w:rFonts w:cs="Arial"/>
          <w:sz w:val="24"/>
        </w:rPr>
        <w:t xml:space="preserve">, typically using uber-style apps, </w:t>
      </w:r>
      <w:r w:rsidR="009A3326" w:rsidRPr="003A65AE">
        <w:rPr>
          <w:rFonts w:cs="Arial"/>
          <w:sz w:val="24"/>
        </w:rPr>
        <w:t xml:space="preserve">presents a new model of demand </w:t>
      </w:r>
      <w:r w:rsidR="003F524F" w:rsidRPr="003A65AE">
        <w:rPr>
          <w:rFonts w:cs="Arial"/>
          <w:sz w:val="24"/>
        </w:rPr>
        <w:t>which</w:t>
      </w:r>
      <w:r w:rsidR="009A3326" w:rsidRPr="003A65AE">
        <w:rPr>
          <w:rFonts w:cs="Arial"/>
          <w:sz w:val="24"/>
        </w:rPr>
        <w:t>, in some areas,</w:t>
      </w:r>
      <w:r w:rsidR="003F524F" w:rsidRPr="003A65AE">
        <w:rPr>
          <w:rFonts w:cs="Arial"/>
          <w:sz w:val="24"/>
        </w:rPr>
        <w:t xml:space="preserve"> offers</w:t>
      </w:r>
      <w:r w:rsidR="009A3326" w:rsidRPr="003A65AE">
        <w:rPr>
          <w:rFonts w:cs="Arial"/>
          <w:sz w:val="24"/>
        </w:rPr>
        <w:t xml:space="preserve"> an alternative to conventional bus services.</w:t>
      </w:r>
      <w:r w:rsidR="003F524F" w:rsidRPr="003A65AE">
        <w:rPr>
          <w:rFonts w:cs="Arial"/>
          <w:sz w:val="24"/>
        </w:rPr>
        <w:t xml:space="preserve"> </w:t>
      </w:r>
      <w:r w:rsidR="004410B5" w:rsidRPr="003A65AE">
        <w:rPr>
          <w:rFonts w:cs="Arial"/>
          <w:sz w:val="24"/>
        </w:rPr>
        <w:t xml:space="preserve">When looking at changes in bus use it will increasingly be important to determine whether this has been driven by a fall in demand or whether it represents a change in demand </w:t>
      </w:r>
      <w:r w:rsidR="004016CA" w:rsidRPr="003A65AE">
        <w:rPr>
          <w:rFonts w:cs="Arial"/>
          <w:sz w:val="24"/>
        </w:rPr>
        <w:t xml:space="preserve">(i.e. a shift to new forms of public transport). </w:t>
      </w:r>
    </w:p>
    <w:p w14:paraId="1B85D24C" w14:textId="77777777" w:rsidR="003158EB" w:rsidRPr="003A65AE" w:rsidRDefault="003158EB" w:rsidP="00280211">
      <w:pPr>
        <w:pStyle w:val="ListParagraph"/>
        <w:spacing w:line="300" w:lineRule="exact"/>
        <w:rPr>
          <w:rFonts w:cs="Arial"/>
          <w:sz w:val="24"/>
        </w:rPr>
      </w:pPr>
    </w:p>
    <w:p w14:paraId="6F9378D6" w14:textId="64906F8F" w:rsidR="003158EB" w:rsidRPr="003A65AE" w:rsidRDefault="00E8780B" w:rsidP="00280211">
      <w:pPr>
        <w:pStyle w:val="ListParagraph"/>
        <w:numPr>
          <w:ilvl w:val="0"/>
          <w:numId w:val="34"/>
        </w:numPr>
        <w:spacing w:line="300" w:lineRule="exact"/>
        <w:rPr>
          <w:rFonts w:cs="Arial"/>
          <w:b/>
          <w:i/>
          <w:color w:val="ED1C24"/>
          <w:sz w:val="24"/>
        </w:rPr>
      </w:pPr>
      <w:r w:rsidRPr="003A65AE">
        <w:rPr>
          <w:rFonts w:cs="Arial"/>
          <w:b/>
          <w:i/>
          <w:color w:val="ED1C24"/>
          <w:sz w:val="24"/>
        </w:rPr>
        <w:t xml:space="preserve">The provision of services to isolated communities in rural and urban areas, and the reliance of </w:t>
      </w:r>
      <w:r w:rsidR="00EC0562" w:rsidRPr="003A65AE">
        <w:rPr>
          <w:rFonts w:cs="Arial"/>
          <w:b/>
          <w:i/>
          <w:color w:val="ED1C24"/>
          <w:sz w:val="24"/>
        </w:rPr>
        <w:t>communities</w:t>
      </w:r>
      <w:r w:rsidRPr="003A65AE">
        <w:rPr>
          <w:rFonts w:cs="Arial"/>
          <w:b/>
          <w:i/>
          <w:color w:val="ED1C24"/>
          <w:sz w:val="24"/>
        </w:rPr>
        <w:t xml:space="preserve"> and groups of people on bus services </w:t>
      </w:r>
    </w:p>
    <w:p w14:paraId="78A13577" w14:textId="77777777" w:rsidR="00367C60" w:rsidRPr="003A65AE" w:rsidRDefault="00367C60" w:rsidP="00280211">
      <w:pPr>
        <w:pStyle w:val="ListParagraph"/>
        <w:spacing w:line="300" w:lineRule="exact"/>
        <w:ind w:left="360"/>
        <w:rPr>
          <w:rFonts w:cs="Arial"/>
          <w:b/>
          <w:i/>
          <w:color w:val="ED1C24"/>
          <w:sz w:val="24"/>
        </w:rPr>
      </w:pPr>
    </w:p>
    <w:p w14:paraId="30D0AF1B" w14:textId="556E976E" w:rsidR="00067004" w:rsidRPr="003A65AE" w:rsidRDefault="00E8780B" w:rsidP="003A65AE">
      <w:pPr>
        <w:pStyle w:val="ListParagraph"/>
        <w:spacing w:line="300" w:lineRule="exact"/>
        <w:ind w:left="360"/>
        <w:rPr>
          <w:rFonts w:cs="Arial"/>
          <w:b/>
          <w:i/>
          <w:color w:val="ED1C24"/>
          <w:sz w:val="24"/>
        </w:rPr>
      </w:pPr>
      <w:r w:rsidRPr="003A65AE">
        <w:rPr>
          <w:rFonts w:cs="Arial"/>
          <w:b/>
          <w:i/>
          <w:color w:val="ED1C24"/>
          <w:sz w:val="24"/>
        </w:rPr>
        <w:t>The viability and long-term sustainability of bus services, including the effectiveness of funding, fare structures and public grants</w:t>
      </w:r>
    </w:p>
    <w:p w14:paraId="50DA6D1C" w14:textId="77777777" w:rsidR="00067004" w:rsidRPr="00067004" w:rsidRDefault="00067004" w:rsidP="00280211">
      <w:pPr>
        <w:pStyle w:val="ListParagraph"/>
        <w:spacing w:line="300" w:lineRule="exact"/>
        <w:rPr>
          <w:rFonts w:cs="Arial"/>
        </w:rPr>
      </w:pPr>
    </w:p>
    <w:p w14:paraId="7A30AB7A" w14:textId="23FEBC6C" w:rsidR="003A65AE" w:rsidRPr="003A65AE" w:rsidRDefault="003A65AE" w:rsidP="00280211">
      <w:pPr>
        <w:pStyle w:val="ListParagraph"/>
        <w:numPr>
          <w:ilvl w:val="1"/>
          <w:numId w:val="34"/>
        </w:numPr>
        <w:spacing w:line="300" w:lineRule="exact"/>
        <w:rPr>
          <w:rFonts w:cs="Arial"/>
          <w:sz w:val="24"/>
        </w:rPr>
      </w:pPr>
      <w:r w:rsidRPr="003A65AE">
        <w:rPr>
          <w:rFonts w:cs="Arial"/>
          <w:sz w:val="24"/>
        </w:rPr>
        <w:t xml:space="preserve">As mentioned earlier, we remain concerned about ongoing reductions to local authority support for bus services and about the shrinking of the bus network in many parts of the country, particularly in rural areas and in the evening and at weekends.  Over the last few years, local authority transport budgets have come under significant pressure; councils have had to make tough choices about how </w:t>
      </w:r>
      <w:r w:rsidRPr="003A65AE">
        <w:rPr>
          <w:rFonts w:cs="Arial"/>
          <w:sz w:val="24"/>
        </w:rPr>
        <w:lastRenderedPageBreak/>
        <w:t xml:space="preserve">best to protect the bus services they </w:t>
      </w:r>
      <w:proofErr w:type="gramStart"/>
      <w:r w:rsidRPr="003A65AE">
        <w:rPr>
          <w:rFonts w:cs="Arial"/>
          <w:sz w:val="24"/>
        </w:rPr>
        <w:t>support</w:t>
      </w:r>
      <w:proofErr w:type="gramEnd"/>
      <w:r w:rsidRPr="003A65AE">
        <w:rPr>
          <w:rFonts w:cs="Arial"/>
          <w:sz w:val="24"/>
        </w:rPr>
        <w:t xml:space="preserve"> and passengers have often been at the sharp end of those decisions</w:t>
      </w:r>
      <w:r>
        <w:rPr>
          <w:rFonts w:cs="Arial"/>
          <w:sz w:val="24"/>
        </w:rPr>
        <w:t>.</w:t>
      </w:r>
    </w:p>
    <w:p w14:paraId="5B2256DA" w14:textId="77777777" w:rsidR="003A65AE" w:rsidRDefault="003A65AE" w:rsidP="003A65AE">
      <w:pPr>
        <w:pStyle w:val="ListParagraph"/>
        <w:spacing w:line="300" w:lineRule="exact"/>
        <w:ind w:left="405"/>
        <w:rPr>
          <w:rFonts w:cs="Arial"/>
          <w:sz w:val="24"/>
        </w:rPr>
      </w:pPr>
    </w:p>
    <w:p w14:paraId="5AFD3877" w14:textId="339870EB" w:rsidR="00067004" w:rsidRDefault="009A081B" w:rsidP="00280211">
      <w:pPr>
        <w:pStyle w:val="ListParagraph"/>
        <w:numPr>
          <w:ilvl w:val="1"/>
          <w:numId w:val="34"/>
        </w:numPr>
        <w:spacing w:line="300" w:lineRule="exact"/>
        <w:rPr>
          <w:rFonts w:cs="Arial"/>
          <w:sz w:val="24"/>
        </w:rPr>
      </w:pPr>
      <w:r w:rsidRPr="00067004">
        <w:rPr>
          <w:rFonts w:cs="Arial"/>
          <w:sz w:val="24"/>
        </w:rPr>
        <w:t>Transport Focus has worked with the sector in trying to address some of these issues. In response to a request from the Transport Committee we published (and have since updated) a best practice toolkit</w:t>
      </w:r>
      <w:r w:rsidRPr="00067004">
        <w:rPr>
          <w:rStyle w:val="FootnoteReference"/>
          <w:rFonts w:cs="Arial"/>
          <w:sz w:val="24"/>
        </w:rPr>
        <w:footnoteReference w:id="7"/>
      </w:r>
      <w:r w:rsidRPr="00067004">
        <w:rPr>
          <w:rFonts w:cs="Arial"/>
          <w:sz w:val="24"/>
        </w:rPr>
        <w:t xml:space="preserve"> for authorities to use when consulting on potential cuts. </w:t>
      </w:r>
    </w:p>
    <w:p w14:paraId="0B91CEBF" w14:textId="77777777" w:rsidR="00B05FB4" w:rsidRPr="00B05FB4" w:rsidRDefault="00B05FB4" w:rsidP="00280211">
      <w:pPr>
        <w:spacing w:line="300" w:lineRule="exact"/>
        <w:rPr>
          <w:rFonts w:cs="Arial"/>
        </w:rPr>
      </w:pPr>
    </w:p>
    <w:p w14:paraId="3F6C15C1" w14:textId="381487A7" w:rsidR="00067004" w:rsidRPr="00067004" w:rsidRDefault="00067004" w:rsidP="00280211">
      <w:pPr>
        <w:pStyle w:val="ListParagraph"/>
        <w:numPr>
          <w:ilvl w:val="1"/>
          <w:numId w:val="34"/>
        </w:numPr>
        <w:spacing w:line="300" w:lineRule="exact"/>
        <w:rPr>
          <w:rFonts w:cs="Arial"/>
          <w:sz w:val="24"/>
        </w:rPr>
      </w:pPr>
      <w:r w:rsidRPr="00067004">
        <w:rPr>
          <w:rFonts w:cs="Arial"/>
          <w:sz w:val="24"/>
        </w:rPr>
        <w:t xml:space="preserve">We have </w:t>
      </w:r>
      <w:r>
        <w:rPr>
          <w:rFonts w:cs="Arial"/>
          <w:sz w:val="24"/>
        </w:rPr>
        <w:t xml:space="preserve">also </w:t>
      </w:r>
      <w:r w:rsidRPr="00067004">
        <w:rPr>
          <w:rFonts w:cs="Arial"/>
          <w:sz w:val="24"/>
        </w:rPr>
        <w:t>reported on the impact on passengers of cuts to rural services.  In ‘Bus service reductions – the impact on passengers’ (2012)</w:t>
      </w:r>
      <w:r w:rsidRPr="00067004">
        <w:rPr>
          <w:rStyle w:val="FootnoteReference"/>
          <w:rFonts w:cs="Arial"/>
          <w:sz w:val="24"/>
        </w:rPr>
        <w:footnoteReference w:id="8"/>
      </w:r>
      <w:r w:rsidRPr="00067004">
        <w:rPr>
          <w:rFonts w:cs="Arial"/>
          <w:sz w:val="24"/>
        </w:rPr>
        <w:t xml:space="preserve"> we identified four main impacts:</w:t>
      </w:r>
    </w:p>
    <w:p w14:paraId="308B75DD" w14:textId="77777777" w:rsidR="00067004" w:rsidRPr="00067004" w:rsidRDefault="00067004" w:rsidP="00280211">
      <w:pPr>
        <w:pStyle w:val="ListParagraph"/>
        <w:numPr>
          <w:ilvl w:val="0"/>
          <w:numId w:val="33"/>
        </w:numPr>
        <w:spacing w:line="300" w:lineRule="exact"/>
        <w:ind w:left="851"/>
        <w:rPr>
          <w:rFonts w:cs="Arial"/>
          <w:sz w:val="24"/>
        </w:rPr>
      </w:pPr>
      <w:r w:rsidRPr="00067004">
        <w:rPr>
          <w:rFonts w:cs="Arial"/>
          <w:sz w:val="24"/>
        </w:rPr>
        <w:t>Passengers could not travel like they used to: they made fewer discretionary trips</w:t>
      </w:r>
    </w:p>
    <w:p w14:paraId="71357693" w14:textId="77777777" w:rsidR="00067004" w:rsidRPr="00A70422" w:rsidRDefault="00067004" w:rsidP="00280211">
      <w:pPr>
        <w:pStyle w:val="ListParagraph"/>
        <w:numPr>
          <w:ilvl w:val="0"/>
          <w:numId w:val="33"/>
        </w:numPr>
        <w:spacing w:line="300" w:lineRule="exact"/>
        <w:ind w:left="851"/>
        <w:rPr>
          <w:rFonts w:cs="Arial"/>
          <w:sz w:val="24"/>
        </w:rPr>
      </w:pPr>
      <w:r w:rsidRPr="00067004">
        <w:rPr>
          <w:rFonts w:cs="Arial"/>
          <w:sz w:val="24"/>
        </w:rPr>
        <w:t>Dependency on others increased: awkwardness to ask for lifts and their</w:t>
      </w:r>
      <w:r w:rsidRPr="00A70422">
        <w:rPr>
          <w:rFonts w:cs="Arial"/>
          <w:sz w:val="24"/>
        </w:rPr>
        <w:t xml:space="preserve"> travel plans now being contingent on others</w:t>
      </w:r>
    </w:p>
    <w:p w14:paraId="2B12D6B2" w14:textId="77777777" w:rsidR="00067004" w:rsidRPr="00A70422" w:rsidRDefault="00067004" w:rsidP="00280211">
      <w:pPr>
        <w:pStyle w:val="ListParagraph"/>
        <w:numPr>
          <w:ilvl w:val="0"/>
          <w:numId w:val="33"/>
        </w:numPr>
        <w:spacing w:line="300" w:lineRule="exact"/>
        <w:ind w:left="851"/>
        <w:rPr>
          <w:rFonts w:cs="Arial"/>
          <w:sz w:val="24"/>
        </w:rPr>
      </w:pPr>
      <w:r w:rsidRPr="00A70422">
        <w:rPr>
          <w:rFonts w:cs="Arial"/>
          <w:sz w:val="24"/>
        </w:rPr>
        <w:t>Sometimes the passenger paid instead: passengers bore some of the costs by using taxis or other paid means of transport</w:t>
      </w:r>
    </w:p>
    <w:p w14:paraId="093BEE4F" w14:textId="77777777" w:rsidR="009C5372" w:rsidRDefault="00067004" w:rsidP="00280211">
      <w:pPr>
        <w:pStyle w:val="ListParagraph"/>
        <w:numPr>
          <w:ilvl w:val="0"/>
          <w:numId w:val="33"/>
        </w:numPr>
        <w:spacing w:line="300" w:lineRule="exact"/>
        <w:ind w:left="851"/>
        <w:rPr>
          <w:rFonts w:cs="Arial"/>
          <w:sz w:val="24"/>
        </w:rPr>
      </w:pPr>
      <w:r w:rsidRPr="00A70422">
        <w:rPr>
          <w:rFonts w:cs="Arial"/>
          <w:sz w:val="24"/>
        </w:rPr>
        <w:t xml:space="preserve">Lack of spontaneity: fewer services on fewer days reduced the opportunity to decide on the day to go out     </w:t>
      </w:r>
    </w:p>
    <w:p w14:paraId="6C6AA686" w14:textId="4DF69959" w:rsidR="009C5372" w:rsidRPr="009C5372" w:rsidRDefault="00067004" w:rsidP="00280211">
      <w:pPr>
        <w:pStyle w:val="ListParagraph"/>
        <w:spacing w:line="300" w:lineRule="exact"/>
        <w:ind w:left="851"/>
        <w:rPr>
          <w:rFonts w:cs="Arial"/>
          <w:sz w:val="24"/>
        </w:rPr>
      </w:pPr>
      <w:r w:rsidRPr="00A70422">
        <w:rPr>
          <w:rFonts w:cs="Arial"/>
          <w:sz w:val="24"/>
        </w:rPr>
        <w:t xml:space="preserve"> </w:t>
      </w:r>
    </w:p>
    <w:p w14:paraId="5E047923" w14:textId="0863B52A" w:rsidR="009C5372" w:rsidRPr="003A65AE" w:rsidRDefault="009C5372" w:rsidP="00280211">
      <w:pPr>
        <w:pStyle w:val="ListParagraph"/>
        <w:numPr>
          <w:ilvl w:val="1"/>
          <w:numId w:val="34"/>
        </w:numPr>
        <w:spacing w:line="300" w:lineRule="exact"/>
        <w:rPr>
          <w:rFonts w:cs="Arial"/>
          <w:sz w:val="24"/>
        </w:rPr>
      </w:pPr>
      <w:r w:rsidRPr="003A65AE">
        <w:rPr>
          <w:rFonts w:cs="Arial"/>
          <w:sz w:val="24"/>
        </w:rPr>
        <w:t>We have recently written to all local authorities in England (outside London) to express our concerns about the pressure on supported services, reminding them of our research and offering them advice.  And we have embarked on a programme of meetings with local authorities to seek to understand their approach to meeting the transport needs of their local communities.</w:t>
      </w:r>
    </w:p>
    <w:p w14:paraId="6426B7A7" w14:textId="77777777" w:rsidR="00E8780B" w:rsidRPr="009C5372" w:rsidRDefault="00E8780B" w:rsidP="00280211">
      <w:pPr>
        <w:spacing w:line="300" w:lineRule="exact"/>
        <w:rPr>
          <w:rFonts w:ascii="Arial" w:hAnsi="Arial" w:cs="Arial"/>
        </w:rPr>
      </w:pPr>
    </w:p>
    <w:p w14:paraId="11E9424D" w14:textId="77777777" w:rsidR="00A70422" w:rsidRPr="003A65AE" w:rsidRDefault="00E8780B" w:rsidP="00280211">
      <w:pPr>
        <w:pStyle w:val="ListParagraph"/>
        <w:numPr>
          <w:ilvl w:val="1"/>
          <w:numId w:val="34"/>
        </w:numPr>
        <w:spacing w:line="300" w:lineRule="exact"/>
        <w:rPr>
          <w:rFonts w:cs="Arial"/>
          <w:sz w:val="24"/>
        </w:rPr>
      </w:pPr>
      <w:r w:rsidRPr="00A70422">
        <w:rPr>
          <w:rFonts w:cs="Arial"/>
          <w:sz w:val="24"/>
        </w:rPr>
        <w:t xml:space="preserve">We have also researched the role of demand responsive transport (DRT).  In ‘Demand Responsive Transport: users’ views of pre-booked community buses and shared taxis’ (2016) we concluded that DRT can offer a way of providing a service where one might not otherwise exist at all.  It can make a limited contribution to meeting the transport needs of isolated communities, particularly if it is introduced as part of a wider review with full public consultation.  However, reductions in service frequency tend to be accompanied by falls in patronage, so any financial savings to local authorities are often achieved at a </w:t>
      </w:r>
      <w:r w:rsidR="00675373" w:rsidRPr="00A70422">
        <w:rPr>
          <w:rFonts w:cs="Arial"/>
          <w:sz w:val="24"/>
        </w:rPr>
        <w:t>longer-term</w:t>
      </w:r>
      <w:r w:rsidRPr="00A70422">
        <w:rPr>
          <w:rFonts w:cs="Arial"/>
          <w:sz w:val="24"/>
        </w:rPr>
        <w:t xml:space="preserve"> cost</w:t>
      </w:r>
      <w:r w:rsidRPr="003A65AE">
        <w:rPr>
          <w:rFonts w:cs="Arial"/>
          <w:sz w:val="24"/>
        </w:rPr>
        <w:t xml:space="preserve">.     </w:t>
      </w:r>
    </w:p>
    <w:p w14:paraId="0E2F9B98" w14:textId="77777777" w:rsidR="00A70422" w:rsidRPr="003A65AE" w:rsidRDefault="00A70422" w:rsidP="00280211">
      <w:pPr>
        <w:pStyle w:val="ListParagraph"/>
        <w:spacing w:line="300" w:lineRule="exact"/>
        <w:ind w:left="405"/>
        <w:rPr>
          <w:rFonts w:cs="Arial"/>
          <w:sz w:val="24"/>
        </w:rPr>
      </w:pPr>
    </w:p>
    <w:p w14:paraId="7718E9A6" w14:textId="265C03A9" w:rsidR="009C5372" w:rsidRPr="003A65AE" w:rsidRDefault="002F70CA" w:rsidP="00280211">
      <w:pPr>
        <w:pStyle w:val="ListParagraph"/>
        <w:numPr>
          <w:ilvl w:val="1"/>
          <w:numId w:val="34"/>
        </w:numPr>
        <w:spacing w:line="300" w:lineRule="exact"/>
        <w:rPr>
          <w:rFonts w:cs="Arial"/>
          <w:sz w:val="24"/>
        </w:rPr>
      </w:pPr>
      <w:r w:rsidRPr="003A65AE">
        <w:rPr>
          <w:rFonts w:cs="Arial"/>
          <w:sz w:val="24"/>
        </w:rPr>
        <w:t>H</w:t>
      </w:r>
      <w:r w:rsidR="00D32A67" w:rsidRPr="003A65AE">
        <w:rPr>
          <w:rFonts w:cs="Arial"/>
          <w:sz w:val="24"/>
        </w:rPr>
        <w:t>owever,</w:t>
      </w:r>
      <w:r w:rsidRPr="003A65AE">
        <w:rPr>
          <w:rFonts w:cs="Arial"/>
          <w:sz w:val="24"/>
        </w:rPr>
        <w:t xml:space="preserve"> and as mentioned earlier,</w:t>
      </w:r>
      <w:r w:rsidR="00D32A67" w:rsidRPr="003A65AE">
        <w:rPr>
          <w:rFonts w:cs="Arial"/>
          <w:sz w:val="24"/>
        </w:rPr>
        <w:t xml:space="preserve"> </w:t>
      </w:r>
      <w:r w:rsidR="00067004" w:rsidRPr="003A65AE">
        <w:rPr>
          <w:rFonts w:cs="Arial"/>
          <w:sz w:val="24"/>
        </w:rPr>
        <w:t xml:space="preserve">we are mindful </w:t>
      </w:r>
      <w:r w:rsidR="00D32A67" w:rsidRPr="003A65AE">
        <w:rPr>
          <w:rFonts w:cs="Arial"/>
          <w:sz w:val="24"/>
        </w:rPr>
        <w:t>that the way people want/chose to travel is changing</w:t>
      </w:r>
      <w:r w:rsidR="00067004" w:rsidRPr="003A65AE">
        <w:rPr>
          <w:rFonts w:cs="Arial"/>
          <w:sz w:val="24"/>
        </w:rPr>
        <w:t xml:space="preserve"> and that this can have an impact on the demand for conventional bus travel.</w:t>
      </w:r>
      <w:r w:rsidR="009C5372" w:rsidRPr="003A65AE">
        <w:rPr>
          <w:rFonts w:cs="Arial"/>
          <w:sz w:val="24"/>
        </w:rPr>
        <w:t xml:space="preserve"> </w:t>
      </w:r>
      <w:r w:rsidR="00067004" w:rsidRPr="003A65AE">
        <w:rPr>
          <w:rFonts w:cs="Arial"/>
          <w:sz w:val="24"/>
        </w:rPr>
        <w:t xml:space="preserve"> Since our </w:t>
      </w:r>
      <w:r w:rsidR="00D32A67" w:rsidRPr="003A65AE">
        <w:rPr>
          <w:rFonts w:cs="Arial"/>
          <w:sz w:val="24"/>
        </w:rPr>
        <w:t>report on DRT in 2016 there has been a</w:t>
      </w:r>
      <w:r w:rsidR="00067004" w:rsidRPr="003A65AE">
        <w:rPr>
          <w:rFonts w:cs="Arial"/>
          <w:sz w:val="24"/>
        </w:rPr>
        <w:t xml:space="preserve"> big </w:t>
      </w:r>
      <w:r w:rsidR="00D32A67" w:rsidRPr="003A65AE">
        <w:rPr>
          <w:rFonts w:cs="Arial"/>
          <w:sz w:val="24"/>
        </w:rPr>
        <w:t xml:space="preserve">increase in the number </w:t>
      </w:r>
      <w:r w:rsidR="00D364C3" w:rsidRPr="003A65AE">
        <w:rPr>
          <w:rFonts w:cs="Arial"/>
          <w:sz w:val="24"/>
        </w:rPr>
        <w:t>of new</w:t>
      </w:r>
      <w:r w:rsidR="00D32A67" w:rsidRPr="003A65AE">
        <w:rPr>
          <w:rFonts w:cs="Arial"/>
          <w:sz w:val="24"/>
        </w:rPr>
        <w:t xml:space="preserve"> on demand travel options. </w:t>
      </w:r>
      <w:r w:rsidR="00067004" w:rsidRPr="003A65AE">
        <w:rPr>
          <w:rFonts w:cs="Arial"/>
          <w:sz w:val="24"/>
        </w:rPr>
        <w:t xml:space="preserve">Initial experience of some of these new app-based initiatives shows encouraging signs about the potential to encourage young people and car drivers to travel more by bus. </w:t>
      </w:r>
      <w:r w:rsidR="005F2774" w:rsidRPr="003A65AE">
        <w:rPr>
          <w:rFonts w:cs="Arial"/>
          <w:sz w:val="24"/>
        </w:rPr>
        <w:t xml:space="preserve">It will </w:t>
      </w:r>
      <w:r w:rsidR="005F2774" w:rsidRPr="003A65AE">
        <w:rPr>
          <w:rFonts w:cs="Arial"/>
          <w:sz w:val="24"/>
        </w:rPr>
        <w:lastRenderedPageBreak/>
        <w:t xml:space="preserve">be important that </w:t>
      </w:r>
      <w:r w:rsidR="009C5372" w:rsidRPr="003A65AE">
        <w:rPr>
          <w:rFonts w:cs="Arial"/>
          <w:sz w:val="24"/>
        </w:rPr>
        <w:t>these new services and changes to traditional travel patterns</w:t>
      </w:r>
      <w:r w:rsidR="005F2774" w:rsidRPr="003A65AE">
        <w:rPr>
          <w:rFonts w:cs="Arial"/>
          <w:sz w:val="24"/>
        </w:rPr>
        <w:t xml:space="preserve"> are taken into account</w:t>
      </w:r>
      <w:r w:rsidR="009C5372" w:rsidRPr="003A65AE">
        <w:rPr>
          <w:rFonts w:cs="Arial"/>
          <w:sz w:val="24"/>
        </w:rPr>
        <w:t>.</w:t>
      </w:r>
    </w:p>
    <w:p w14:paraId="11C8789F" w14:textId="77777777" w:rsidR="009C5372" w:rsidRPr="003A65AE" w:rsidRDefault="009C5372" w:rsidP="00280211">
      <w:pPr>
        <w:pStyle w:val="ListParagraph"/>
        <w:spacing w:line="300" w:lineRule="exact"/>
        <w:rPr>
          <w:rFonts w:cs="Arial"/>
          <w:sz w:val="24"/>
        </w:rPr>
      </w:pPr>
    </w:p>
    <w:p w14:paraId="770A6D55" w14:textId="23BCFD7C" w:rsidR="00D32A67" w:rsidRPr="003A65AE" w:rsidRDefault="00067004" w:rsidP="00280211">
      <w:pPr>
        <w:pStyle w:val="ListParagraph"/>
        <w:numPr>
          <w:ilvl w:val="1"/>
          <w:numId w:val="34"/>
        </w:numPr>
        <w:spacing w:line="300" w:lineRule="exact"/>
        <w:rPr>
          <w:rFonts w:cs="Arial"/>
          <w:sz w:val="24"/>
        </w:rPr>
      </w:pPr>
      <w:r w:rsidRPr="003A65AE">
        <w:rPr>
          <w:rFonts w:cs="Arial"/>
          <w:sz w:val="24"/>
        </w:rPr>
        <w:t>We</w:t>
      </w:r>
      <w:r w:rsidR="00B05FB4" w:rsidRPr="003A65AE">
        <w:rPr>
          <w:rFonts w:cs="Arial"/>
          <w:sz w:val="24"/>
        </w:rPr>
        <w:t xml:space="preserve"> </w:t>
      </w:r>
      <w:r w:rsidR="005F2774" w:rsidRPr="003A65AE">
        <w:rPr>
          <w:rFonts w:cs="Arial"/>
          <w:sz w:val="24"/>
        </w:rPr>
        <w:t xml:space="preserve">are </w:t>
      </w:r>
      <w:r w:rsidR="009C5372" w:rsidRPr="003A65AE">
        <w:rPr>
          <w:rFonts w:cs="Arial"/>
          <w:sz w:val="24"/>
        </w:rPr>
        <w:t>continu</w:t>
      </w:r>
      <w:r w:rsidR="005F2774" w:rsidRPr="003A65AE">
        <w:rPr>
          <w:rFonts w:cs="Arial"/>
          <w:sz w:val="24"/>
        </w:rPr>
        <w:t>ing</w:t>
      </w:r>
      <w:r w:rsidR="00D64227" w:rsidRPr="003A65AE">
        <w:rPr>
          <w:rFonts w:cs="Arial"/>
          <w:sz w:val="24"/>
        </w:rPr>
        <w:t xml:space="preserve"> </w:t>
      </w:r>
      <w:r w:rsidR="009C5372" w:rsidRPr="003A65AE">
        <w:rPr>
          <w:rFonts w:cs="Arial"/>
          <w:sz w:val="24"/>
        </w:rPr>
        <w:t xml:space="preserve">to develop our work </w:t>
      </w:r>
      <w:r w:rsidR="00D64227" w:rsidRPr="003A65AE">
        <w:rPr>
          <w:rFonts w:cs="Arial"/>
          <w:sz w:val="24"/>
        </w:rPr>
        <w:t>o</w:t>
      </w:r>
      <w:r w:rsidR="009C5372" w:rsidRPr="003A65AE">
        <w:rPr>
          <w:rFonts w:cs="Arial"/>
          <w:sz w:val="24"/>
        </w:rPr>
        <w:t xml:space="preserve">n demand responsive </w:t>
      </w:r>
      <w:r w:rsidR="00D64227" w:rsidRPr="003A65AE">
        <w:rPr>
          <w:rFonts w:cs="Arial"/>
          <w:sz w:val="24"/>
        </w:rPr>
        <w:t xml:space="preserve">travel </w:t>
      </w:r>
      <w:r w:rsidR="00280211" w:rsidRPr="003A65AE">
        <w:rPr>
          <w:rFonts w:cs="Arial"/>
          <w:sz w:val="24"/>
        </w:rPr>
        <w:t xml:space="preserve">and are </w:t>
      </w:r>
      <w:r w:rsidR="00E93A30" w:rsidRPr="003A65AE">
        <w:rPr>
          <w:rFonts w:cs="Arial"/>
          <w:sz w:val="24"/>
        </w:rPr>
        <w:t xml:space="preserve">keen to </w:t>
      </w:r>
      <w:r w:rsidRPr="003A65AE">
        <w:rPr>
          <w:rFonts w:cs="Arial"/>
          <w:sz w:val="24"/>
        </w:rPr>
        <w:t xml:space="preserve">test </w:t>
      </w:r>
      <w:r w:rsidR="00EE0E10" w:rsidRPr="003A65AE">
        <w:rPr>
          <w:rFonts w:cs="Arial"/>
          <w:sz w:val="24"/>
        </w:rPr>
        <w:t xml:space="preserve">its </w:t>
      </w:r>
      <w:r w:rsidRPr="003A65AE">
        <w:rPr>
          <w:rFonts w:cs="Arial"/>
          <w:sz w:val="24"/>
        </w:rPr>
        <w:t>potential by researching the views of users</w:t>
      </w:r>
      <w:r w:rsidR="00E93A30" w:rsidRPr="003A65AE">
        <w:rPr>
          <w:rFonts w:cs="Arial"/>
          <w:sz w:val="24"/>
        </w:rPr>
        <w:t>.</w:t>
      </w:r>
    </w:p>
    <w:p w14:paraId="51247ABC" w14:textId="0628D550" w:rsidR="00E8780B" w:rsidRDefault="00E8780B" w:rsidP="00280211">
      <w:pPr>
        <w:spacing w:line="300" w:lineRule="exact"/>
        <w:rPr>
          <w:rFonts w:ascii="Arial" w:hAnsi="Arial" w:cs="Arial"/>
        </w:rPr>
      </w:pPr>
    </w:p>
    <w:p w14:paraId="31418976" w14:textId="77777777" w:rsidR="00067004" w:rsidRPr="00067004" w:rsidRDefault="00067004" w:rsidP="00280211">
      <w:pPr>
        <w:spacing w:line="300" w:lineRule="exact"/>
        <w:rPr>
          <w:rFonts w:cs="Arial"/>
          <w:highlight w:val="darkRed"/>
        </w:rPr>
      </w:pPr>
    </w:p>
    <w:p w14:paraId="7F854C25" w14:textId="1492E467" w:rsidR="00E8780B" w:rsidRDefault="00E8780B" w:rsidP="00280211">
      <w:pPr>
        <w:pStyle w:val="ListParagraph"/>
        <w:numPr>
          <w:ilvl w:val="0"/>
          <w:numId w:val="34"/>
        </w:numPr>
        <w:spacing w:line="300" w:lineRule="exact"/>
        <w:rPr>
          <w:rFonts w:cs="Arial"/>
          <w:b/>
          <w:i/>
          <w:color w:val="ED1C24"/>
          <w:sz w:val="24"/>
        </w:rPr>
      </w:pPr>
      <w:r w:rsidRPr="003158EB">
        <w:rPr>
          <w:rFonts w:cs="Arial"/>
          <w:b/>
          <w:i/>
          <w:color w:val="ED1C24"/>
          <w:sz w:val="24"/>
        </w:rPr>
        <w:t>Regulations affecting the provision of bus services and the adequacy of guidance to operators and local authorities</w:t>
      </w:r>
    </w:p>
    <w:p w14:paraId="3A5CAAAC" w14:textId="77777777" w:rsidR="00367C60" w:rsidRPr="003158EB" w:rsidRDefault="00367C60" w:rsidP="00280211">
      <w:pPr>
        <w:pStyle w:val="ListParagraph"/>
        <w:spacing w:line="300" w:lineRule="exact"/>
        <w:ind w:left="360"/>
        <w:rPr>
          <w:rFonts w:cs="Arial"/>
          <w:b/>
          <w:i/>
          <w:color w:val="ED1C24"/>
          <w:sz w:val="24"/>
        </w:rPr>
      </w:pPr>
    </w:p>
    <w:p w14:paraId="0B84B436" w14:textId="2ED0EA47" w:rsidR="007F7FCD" w:rsidRPr="00A70422" w:rsidRDefault="00E8780B" w:rsidP="00280211">
      <w:pPr>
        <w:pStyle w:val="ListParagraph"/>
        <w:numPr>
          <w:ilvl w:val="1"/>
          <w:numId w:val="34"/>
        </w:numPr>
        <w:spacing w:line="300" w:lineRule="exact"/>
        <w:rPr>
          <w:rFonts w:cs="Arial"/>
          <w:sz w:val="24"/>
        </w:rPr>
      </w:pPr>
      <w:r w:rsidRPr="00A70422">
        <w:rPr>
          <w:rFonts w:cs="Arial"/>
          <w:sz w:val="24"/>
        </w:rPr>
        <w:t xml:space="preserve">We do not have any evidence from passengers about regulations affecting the provision of bus services and the adequacy of guidance to operators and local </w:t>
      </w:r>
      <w:r w:rsidR="00566A77" w:rsidRPr="00A70422">
        <w:rPr>
          <w:rFonts w:cs="Arial"/>
          <w:sz w:val="24"/>
        </w:rPr>
        <w:t>authorities.</w:t>
      </w:r>
    </w:p>
    <w:p w14:paraId="626DF15A" w14:textId="77777777" w:rsidR="00A70422" w:rsidRPr="00A70422" w:rsidRDefault="00A70422" w:rsidP="00A70422">
      <w:pPr>
        <w:pStyle w:val="ListParagraph"/>
        <w:spacing w:line="300" w:lineRule="exact"/>
        <w:ind w:left="405"/>
        <w:rPr>
          <w:rFonts w:cs="Arial"/>
          <w:color w:val="000000" w:themeColor="text1"/>
        </w:rPr>
      </w:pPr>
    </w:p>
    <w:p w14:paraId="7D022220" w14:textId="30BE05FE" w:rsidR="00B07163" w:rsidRDefault="00B07163" w:rsidP="007F7FCD">
      <w:pPr>
        <w:pStyle w:val="NoSpacing"/>
        <w:spacing w:line="300" w:lineRule="exact"/>
        <w:rPr>
          <w:rFonts w:cs="Arial"/>
          <w:color w:val="000000" w:themeColor="text1"/>
          <w:sz w:val="24"/>
        </w:rPr>
      </w:pPr>
    </w:p>
    <w:p w14:paraId="04F8AC21" w14:textId="52F03312" w:rsidR="00EE155D" w:rsidRDefault="00EE155D" w:rsidP="007F7FCD">
      <w:pPr>
        <w:pStyle w:val="NoSpacing"/>
        <w:spacing w:line="300" w:lineRule="exact"/>
        <w:rPr>
          <w:rFonts w:cs="Arial"/>
          <w:color w:val="000000" w:themeColor="text1"/>
          <w:sz w:val="24"/>
        </w:rPr>
      </w:pPr>
    </w:p>
    <w:p w14:paraId="63E42582" w14:textId="77777777" w:rsidR="00EE155D" w:rsidRPr="007F7FCD" w:rsidRDefault="00EE155D" w:rsidP="007F7FCD">
      <w:pPr>
        <w:pStyle w:val="NoSpacing"/>
        <w:spacing w:line="300" w:lineRule="exact"/>
        <w:rPr>
          <w:rFonts w:cs="Arial"/>
          <w:color w:val="000000" w:themeColor="text1"/>
          <w:sz w:val="24"/>
        </w:rPr>
      </w:pPr>
    </w:p>
    <w:p w14:paraId="55E433C3" w14:textId="77777777" w:rsidR="00B07163" w:rsidRPr="002A277B" w:rsidRDefault="00B07163" w:rsidP="002A277B">
      <w:pPr>
        <w:pStyle w:val="NoSpacing"/>
        <w:spacing w:line="300" w:lineRule="exact"/>
        <w:rPr>
          <w:rFonts w:cs="Arial"/>
          <w:color w:val="000000" w:themeColor="text1"/>
          <w:sz w:val="24"/>
        </w:rPr>
      </w:pPr>
    </w:p>
    <w:p w14:paraId="2EA2AFB6" w14:textId="77777777" w:rsidR="00EC2B4A" w:rsidRPr="002A277B" w:rsidRDefault="00EC2B4A" w:rsidP="002A277B">
      <w:pPr>
        <w:pStyle w:val="NoSpacing"/>
        <w:spacing w:line="300" w:lineRule="exact"/>
        <w:rPr>
          <w:rFonts w:cs="Arial"/>
          <w:b/>
          <w:color w:val="000000" w:themeColor="text1"/>
          <w:sz w:val="24"/>
        </w:rPr>
      </w:pPr>
      <w:r w:rsidRPr="002A277B">
        <w:rPr>
          <w:rFonts w:cs="Arial"/>
          <w:b/>
          <w:color w:val="000000" w:themeColor="text1"/>
          <w:sz w:val="24"/>
        </w:rPr>
        <w:t>Transport Focus</w:t>
      </w:r>
    </w:p>
    <w:p w14:paraId="323B93DD" w14:textId="77777777" w:rsidR="00E01D83" w:rsidRPr="002A277B" w:rsidRDefault="000747D8" w:rsidP="002A277B">
      <w:pPr>
        <w:pStyle w:val="NoSpacing"/>
        <w:spacing w:line="300" w:lineRule="exact"/>
        <w:rPr>
          <w:rFonts w:cs="Arial"/>
          <w:b/>
          <w:color w:val="000000" w:themeColor="text1"/>
          <w:sz w:val="24"/>
        </w:rPr>
      </w:pPr>
      <w:r w:rsidRPr="002A277B">
        <w:rPr>
          <w:rFonts w:cs="Arial"/>
          <w:b/>
          <w:color w:val="000000" w:themeColor="text1"/>
          <w:sz w:val="24"/>
        </w:rPr>
        <w:t>3</w:t>
      </w:r>
      <w:r w:rsidRPr="002A277B">
        <w:rPr>
          <w:rFonts w:cs="Arial"/>
          <w:b/>
          <w:color w:val="000000" w:themeColor="text1"/>
          <w:sz w:val="24"/>
          <w:vertAlign w:val="superscript"/>
        </w:rPr>
        <w:t>rd</w:t>
      </w:r>
      <w:r w:rsidRPr="002A277B">
        <w:rPr>
          <w:rFonts w:cs="Arial"/>
          <w:b/>
          <w:color w:val="000000" w:themeColor="text1"/>
          <w:sz w:val="24"/>
        </w:rPr>
        <w:t xml:space="preserve"> Floor, </w:t>
      </w:r>
    </w:p>
    <w:p w14:paraId="32A44859" w14:textId="77777777" w:rsidR="00E01D83" w:rsidRPr="002A277B" w:rsidRDefault="000747D8" w:rsidP="002A277B">
      <w:pPr>
        <w:pStyle w:val="NoSpacing"/>
        <w:spacing w:line="300" w:lineRule="exact"/>
        <w:rPr>
          <w:rFonts w:cs="Arial"/>
          <w:b/>
          <w:color w:val="000000" w:themeColor="text1"/>
          <w:sz w:val="24"/>
        </w:rPr>
      </w:pPr>
      <w:r w:rsidRPr="002A277B">
        <w:rPr>
          <w:rFonts w:cs="Arial"/>
          <w:b/>
          <w:color w:val="000000" w:themeColor="text1"/>
          <w:sz w:val="24"/>
        </w:rPr>
        <w:t xml:space="preserve">Fleetbank House, </w:t>
      </w:r>
    </w:p>
    <w:p w14:paraId="6378479C" w14:textId="77777777" w:rsidR="00E01D83" w:rsidRPr="002A277B" w:rsidRDefault="000747D8" w:rsidP="002A277B">
      <w:pPr>
        <w:pStyle w:val="NoSpacing"/>
        <w:spacing w:line="300" w:lineRule="exact"/>
        <w:rPr>
          <w:rFonts w:cs="Arial"/>
          <w:b/>
          <w:color w:val="000000" w:themeColor="text1"/>
          <w:sz w:val="24"/>
        </w:rPr>
      </w:pPr>
      <w:r w:rsidRPr="002A277B">
        <w:rPr>
          <w:rFonts w:cs="Arial"/>
          <w:b/>
          <w:color w:val="000000" w:themeColor="text1"/>
          <w:sz w:val="24"/>
        </w:rPr>
        <w:t xml:space="preserve">2-6 Salisbury Square, </w:t>
      </w:r>
    </w:p>
    <w:p w14:paraId="18601E3D" w14:textId="77777777" w:rsidR="000747D8" w:rsidRPr="002A277B" w:rsidRDefault="000747D8" w:rsidP="002A277B">
      <w:pPr>
        <w:pStyle w:val="NoSpacing"/>
        <w:spacing w:line="300" w:lineRule="exact"/>
        <w:rPr>
          <w:rFonts w:cs="Arial"/>
          <w:b/>
          <w:color w:val="000000" w:themeColor="text1"/>
          <w:sz w:val="24"/>
        </w:rPr>
      </w:pPr>
      <w:r w:rsidRPr="002A277B">
        <w:rPr>
          <w:rFonts w:cs="Arial"/>
          <w:b/>
          <w:color w:val="000000" w:themeColor="text1"/>
          <w:sz w:val="24"/>
        </w:rPr>
        <w:t>London EC4Y 8JX</w:t>
      </w:r>
    </w:p>
    <w:p w14:paraId="3A74D996" w14:textId="77777777" w:rsidR="00E01D83" w:rsidRPr="002A277B" w:rsidRDefault="00573288" w:rsidP="002A277B">
      <w:pPr>
        <w:pStyle w:val="NoSpacing"/>
        <w:spacing w:line="300" w:lineRule="exact"/>
        <w:ind w:left="720" w:hanging="720"/>
        <w:rPr>
          <w:rFonts w:cs="Arial"/>
          <w:b/>
          <w:color w:val="000000" w:themeColor="text1"/>
          <w:sz w:val="24"/>
        </w:rPr>
      </w:pPr>
      <w:hyperlink r:id="rId13" w:history="1">
        <w:r w:rsidR="00EC2B4A" w:rsidRPr="002A277B">
          <w:rPr>
            <w:rStyle w:val="Hyperlink"/>
            <w:rFonts w:cs="Arial"/>
            <w:b/>
            <w:sz w:val="24"/>
          </w:rPr>
          <w:t>www.transportfocus.org.uk</w:t>
        </w:r>
      </w:hyperlink>
    </w:p>
    <w:p w14:paraId="2FCC17A6" w14:textId="77777777" w:rsidR="007667CD" w:rsidRPr="002A277B" w:rsidRDefault="007667CD" w:rsidP="002A277B">
      <w:pPr>
        <w:pStyle w:val="NoSpacing"/>
        <w:spacing w:line="300" w:lineRule="exact"/>
        <w:ind w:left="720" w:hanging="720"/>
        <w:rPr>
          <w:rFonts w:cs="Arial"/>
          <w:b/>
          <w:color w:val="000000" w:themeColor="text1"/>
          <w:sz w:val="24"/>
        </w:rPr>
      </w:pPr>
    </w:p>
    <w:p w14:paraId="43B41212" w14:textId="77777777" w:rsidR="00B22931" w:rsidRPr="002A277B" w:rsidRDefault="00B22931" w:rsidP="002A277B">
      <w:pPr>
        <w:pStyle w:val="NoSpacing"/>
        <w:spacing w:line="300" w:lineRule="exact"/>
        <w:ind w:left="720" w:hanging="720"/>
        <w:rPr>
          <w:rFonts w:cs="Arial"/>
          <w:b/>
          <w:color w:val="000000" w:themeColor="text1"/>
          <w:sz w:val="24"/>
        </w:rPr>
      </w:pPr>
    </w:p>
    <w:p w14:paraId="6E26236A" w14:textId="49F7ADF5" w:rsidR="00D3648D" w:rsidRDefault="00484C22" w:rsidP="002A277B">
      <w:pPr>
        <w:pStyle w:val="NoSpacing"/>
        <w:spacing w:line="300" w:lineRule="exact"/>
        <w:ind w:left="720" w:hanging="720"/>
        <w:rPr>
          <w:rFonts w:cs="Arial"/>
          <w:b/>
          <w:color w:val="000000" w:themeColor="text1"/>
          <w:sz w:val="24"/>
        </w:rPr>
      </w:pPr>
      <w:r>
        <w:rPr>
          <w:rFonts w:cs="Arial"/>
          <w:b/>
          <w:color w:val="000000" w:themeColor="text1"/>
          <w:sz w:val="24"/>
        </w:rPr>
        <w:t>September 2018</w:t>
      </w:r>
    </w:p>
    <w:p w14:paraId="3DD97947" w14:textId="77777777" w:rsidR="00367C60" w:rsidRDefault="00367C60" w:rsidP="002A277B">
      <w:pPr>
        <w:pStyle w:val="NoSpacing"/>
        <w:spacing w:line="300" w:lineRule="exact"/>
        <w:ind w:left="720" w:hanging="720"/>
        <w:rPr>
          <w:rFonts w:cs="Arial"/>
          <w:b/>
          <w:color w:val="000000" w:themeColor="text1"/>
          <w:sz w:val="24"/>
        </w:rPr>
      </w:pPr>
    </w:p>
    <w:p w14:paraId="557E54F1" w14:textId="77777777" w:rsidR="00367C60" w:rsidRDefault="00367C60" w:rsidP="002A277B">
      <w:pPr>
        <w:pStyle w:val="NoSpacing"/>
        <w:spacing w:line="300" w:lineRule="exact"/>
        <w:ind w:left="720" w:hanging="720"/>
        <w:rPr>
          <w:rFonts w:cs="Arial"/>
          <w:b/>
          <w:color w:val="000000" w:themeColor="text1"/>
          <w:sz w:val="24"/>
        </w:rPr>
      </w:pPr>
    </w:p>
    <w:p w14:paraId="54D6EE0E" w14:textId="77777777" w:rsidR="00367C60" w:rsidRDefault="00367C60" w:rsidP="002A277B">
      <w:pPr>
        <w:pStyle w:val="NoSpacing"/>
        <w:spacing w:line="300" w:lineRule="exact"/>
        <w:ind w:left="720" w:hanging="720"/>
        <w:rPr>
          <w:rFonts w:cs="Arial"/>
          <w:b/>
          <w:color w:val="000000" w:themeColor="text1"/>
          <w:sz w:val="24"/>
        </w:rPr>
      </w:pPr>
    </w:p>
    <w:p w14:paraId="03F87E29" w14:textId="77777777" w:rsidR="00367C60" w:rsidRDefault="00367C60" w:rsidP="002A277B">
      <w:pPr>
        <w:pStyle w:val="NoSpacing"/>
        <w:spacing w:line="300" w:lineRule="exact"/>
        <w:ind w:left="720" w:hanging="720"/>
        <w:rPr>
          <w:rFonts w:cs="Arial"/>
          <w:b/>
          <w:color w:val="000000" w:themeColor="text1"/>
          <w:sz w:val="24"/>
        </w:rPr>
      </w:pPr>
    </w:p>
    <w:p w14:paraId="53ED7F9F" w14:textId="77777777" w:rsidR="00367C60" w:rsidRDefault="00367C60" w:rsidP="002A277B">
      <w:pPr>
        <w:pStyle w:val="NoSpacing"/>
        <w:spacing w:line="300" w:lineRule="exact"/>
        <w:ind w:left="720" w:hanging="720"/>
        <w:rPr>
          <w:rFonts w:cs="Arial"/>
          <w:b/>
          <w:color w:val="000000" w:themeColor="text1"/>
          <w:sz w:val="24"/>
        </w:rPr>
      </w:pPr>
    </w:p>
    <w:p w14:paraId="65DC3B90" w14:textId="77777777" w:rsidR="00367C60" w:rsidRDefault="00367C60" w:rsidP="002A277B">
      <w:pPr>
        <w:pStyle w:val="NoSpacing"/>
        <w:spacing w:line="300" w:lineRule="exact"/>
        <w:ind w:left="720" w:hanging="720"/>
        <w:rPr>
          <w:rFonts w:cs="Arial"/>
          <w:b/>
          <w:color w:val="000000" w:themeColor="text1"/>
          <w:sz w:val="24"/>
        </w:rPr>
      </w:pPr>
    </w:p>
    <w:p w14:paraId="2EBA3548" w14:textId="77777777" w:rsidR="00367C60" w:rsidRDefault="00367C60" w:rsidP="002A277B">
      <w:pPr>
        <w:pStyle w:val="NoSpacing"/>
        <w:spacing w:line="300" w:lineRule="exact"/>
        <w:ind w:left="720" w:hanging="720"/>
        <w:rPr>
          <w:rFonts w:cs="Arial"/>
          <w:b/>
          <w:color w:val="000000" w:themeColor="text1"/>
          <w:sz w:val="24"/>
        </w:rPr>
      </w:pPr>
    </w:p>
    <w:p w14:paraId="287B25E1" w14:textId="77777777" w:rsidR="00367C60" w:rsidRDefault="00367C60" w:rsidP="002A277B">
      <w:pPr>
        <w:pStyle w:val="NoSpacing"/>
        <w:spacing w:line="300" w:lineRule="exact"/>
        <w:ind w:left="720" w:hanging="720"/>
        <w:rPr>
          <w:rFonts w:cs="Arial"/>
          <w:b/>
          <w:color w:val="000000" w:themeColor="text1"/>
          <w:sz w:val="24"/>
        </w:rPr>
      </w:pPr>
    </w:p>
    <w:p w14:paraId="3238BD94" w14:textId="77777777" w:rsidR="00367C60" w:rsidRDefault="00367C60" w:rsidP="002A277B">
      <w:pPr>
        <w:pStyle w:val="NoSpacing"/>
        <w:spacing w:line="300" w:lineRule="exact"/>
        <w:ind w:left="720" w:hanging="720"/>
        <w:rPr>
          <w:rFonts w:cs="Arial"/>
          <w:b/>
          <w:color w:val="000000" w:themeColor="text1"/>
          <w:sz w:val="24"/>
        </w:rPr>
      </w:pPr>
    </w:p>
    <w:p w14:paraId="7BAFE200" w14:textId="77777777" w:rsidR="00367C60" w:rsidRDefault="00367C60" w:rsidP="002A277B">
      <w:pPr>
        <w:pStyle w:val="NoSpacing"/>
        <w:spacing w:line="300" w:lineRule="exact"/>
        <w:ind w:left="720" w:hanging="720"/>
        <w:rPr>
          <w:rFonts w:cs="Arial"/>
          <w:b/>
          <w:color w:val="000000" w:themeColor="text1"/>
          <w:sz w:val="24"/>
        </w:rPr>
      </w:pPr>
    </w:p>
    <w:p w14:paraId="6F47AB16" w14:textId="77777777" w:rsidR="00367C60" w:rsidRDefault="00367C60" w:rsidP="002A277B">
      <w:pPr>
        <w:pStyle w:val="NoSpacing"/>
        <w:spacing w:line="300" w:lineRule="exact"/>
        <w:ind w:left="720" w:hanging="720"/>
        <w:rPr>
          <w:rFonts w:cs="Arial"/>
          <w:b/>
          <w:color w:val="000000" w:themeColor="text1"/>
          <w:sz w:val="24"/>
        </w:rPr>
      </w:pPr>
    </w:p>
    <w:p w14:paraId="37A9DC0C" w14:textId="77777777" w:rsidR="00367C60" w:rsidRDefault="00367C60" w:rsidP="002A277B">
      <w:pPr>
        <w:pStyle w:val="NoSpacing"/>
        <w:spacing w:line="300" w:lineRule="exact"/>
        <w:ind w:left="720" w:hanging="720"/>
        <w:rPr>
          <w:rFonts w:cs="Arial"/>
          <w:b/>
          <w:color w:val="000000" w:themeColor="text1"/>
          <w:sz w:val="24"/>
        </w:rPr>
      </w:pPr>
    </w:p>
    <w:p w14:paraId="5CFC92E1" w14:textId="77777777" w:rsidR="00367C60" w:rsidRDefault="00367C60" w:rsidP="002A277B">
      <w:pPr>
        <w:pStyle w:val="NoSpacing"/>
        <w:spacing w:line="300" w:lineRule="exact"/>
        <w:ind w:left="720" w:hanging="720"/>
        <w:rPr>
          <w:rFonts w:cs="Arial"/>
          <w:b/>
          <w:color w:val="000000" w:themeColor="text1"/>
          <w:sz w:val="24"/>
        </w:rPr>
      </w:pPr>
    </w:p>
    <w:p w14:paraId="48298268" w14:textId="0EB43DEA" w:rsidR="0050488C" w:rsidRPr="002A277B" w:rsidRDefault="00367C60" w:rsidP="002A277B">
      <w:pPr>
        <w:pStyle w:val="NoSpacing"/>
        <w:spacing w:line="300" w:lineRule="exact"/>
        <w:ind w:left="720" w:hanging="720"/>
        <w:rPr>
          <w:rFonts w:cs="Arial"/>
          <w:b/>
          <w:color w:val="000000" w:themeColor="text1"/>
          <w:sz w:val="24"/>
        </w:rPr>
      </w:pPr>
      <w:r>
        <w:rPr>
          <w:noProof/>
          <w:lang w:eastAsia="en-GB"/>
        </w:rPr>
        <w:drawing>
          <wp:anchor distT="0" distB="0" distL="114300" distR="114300" simplePos="0" relativeHeight="251660288" behindDoc="0" locked="0" layoutInCell="1" allowOverlap="1" wp14:anchorId="5A9E7AA8" wp14:editId="1EB7F097">
            <wp:simplePos x="0" y="0"/>
            <wp:positionH relativeFrom="column">
              <wp:posOffset>3672896</wp:posOffset>
            </wp:positionH>
            <wp:positionV relativeFrom="paragraph">
              <wp:posOffset>594912</wp:posOffset>
            </wp:positionV>
            <wp:extent cx="1915160" cy="716280"/>
            <wp:effectExtent l="0" t="0" r="889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ew.jpg"/>
                    <pic:cNvPicPr/>
                  </pic:nvPicPr>
                  <pic:blipFill>
                    <a:blip r:embed="rId12">
                      <a:extLst>
                        <a:ext uri="{28A0092B-C50C-407E-A947-70E740481C1C}">
                          <a14:useLocalDpi xmlns:a14="http://schemas.microsoft.com/office/drawing/2010/main" val="0"/>
                        </a:ext>
                      </a:extLst>
                    </a:blip>
                    <a:stretch>
                      <a:fillRect/>
                    </a:stretch>
                  </pic:blipFill>
                  <pic:spPr>
                    <a:xfrm>
                      <a:off x="0" y="0"/>
                      <a:ext cx="1915160" cy="716280"/>
                    </a:xfrm>
                    <a:prstGeom prst="rect">
                      <a:avLst/>
                    </a:prstGeom>
                  </pic:spPr>
                </pic:pic>
              </a:graphicData>
            </a:graphic>
            <wp14:sizeRelH relativeFrom="page">
              <wp14:pctWidth>0</wp14:pctWidth>
            </wp14:sizeRelH>
            <wp14:sizeRelV relativeFrom="page">
              <wp14:pctHeight>0</wp14:pctHeight>
            </wp14:sizeRelV>
          </wp:anchor>
        </w:drawing>
      </w:r>
    </w:p>
    <w:sectPr w:rsidR="0050488C" w:rsidRPr="002A277B" w:rsidSect="00E96DA2">
      <w:headerReference w:type="default" r:id="rId14"/>
      <w:footerReference w:type="default" r:id="rId15"/>
      <w:pgSz w:w="11906" w:h="16838"/>
      <w:pgMar w:top="2070" w:right="1440" w:bottom="1440" w:left="1440"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278BD" w14:textId="77777777" w:rsidR="001812AC" w:rsidRDefault="001812AC" w:rsidP="00794321">
      <w:r>
        <w:separator/>
      </w:r>
    </w:p>
  </w:endnote>
  <w:endnote w:type="continuationSeparator" w:id="0">
    <w:p w14:paraId="5DAAAFA5" w14:textId="77777777" w:rsidR="001812AC" w:rsidRDefault="001812AC" w:rsidP="0079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Minion Pro">
    <w:altName w:val="Times New Roman"/>
    <w:charset w:val="00"/>
    <w:family w:val="auto"/>
    <w:pitch w:val="default"/>
  </w:font>
  <w:font w:name="Bliss-Light">
    <w:altName w:val="Times New Roman"/>
    <w:charset w:val="00"/>
    <w:family w:val="auto"/>
    <w:pitch w:val="default"/>
    <w:sig w:usb0="00000003" w:usb1="00000000" w:usb2="00000000" w:usb3="00000000" w:csb0="00000001" w:csb1="00000000"/>
  </w:font>
  <w:font w:name="ZapfDingbatsITC">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0332D" w14:textId="77777777" w:rsidR="00F52F41" w:rsidRDefault="00F52F41">
    <w:pPr>
      <w:pStyle w:val="Footer"/>
      <w:jc w:val="center"/>
    </w:pPr>
    <w:r>
      <w:fldChar w:fldCharType="begin"/>
    </w:r>
    <w:r>
      <w:instrText xml:space="preserve"> PAGE   \* MERGEFORMAT </w:instrText>
    </w:r>
    <w:r>
      <w:fldChar w:fldCharType="separate"/>
    </w:r>
    <w:r w:rsidR="003979AD">
      <w:rPr>
        <w:noProof/>
      </w:rPr>
      <w:t>1</w:t>
    </w:r>
    <w:r>
      <w:rPr>
        <w:noProof/>
      </w:rPr>
      <w:fldChar w:fldCharType="end"/>
    </w:r>
  </w:p>
  <w:p w14:paraId="54C822A2" w14:textId="77777777" w:rsidR="00F52F41" w:rsidRDefault="00F52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8A5B3" w14:textId="77777777" w:rsidR="001812AC" w:rsidRDefault="001812AC" w:rsidP="00794321">
      <w:r>
        <w:separator/>
      </w:r>
    </w:p>
  </w:footnote>
  <w:footnote w:type="continuationSeparator" w:id="0">
    <w:p w14:paraId="4AE309CD" w14:textId="77777777" w:rsidR="001812AC" w:rsidRDefault="001812AC" w:rsidP="00794321">
      <w:r>
        <w:continuationSeparator/>
      </w:r>
    </w:p>
  </w:footnote>
  <w:footnote w:id="1">
    <w:p w14:paraId="089FEB48" w14:textId="15BE0032" w:rsidR="00ED0C30" w:rsidRPr="00934815" w:rsidRDefault="00ED0C30">
      <w:pPr>
        <w:pStyle w:val="FootnoteText"/>
        <w:rPr>
          <w:rFonts w:ascii="Arial" w:hAnsi="Arial" w:cs="Arial"/>
        </w:rPr>
      </w:pPr>
      <w:r w:rsidRPr="00367C60">
        <w:rPr>
          <w:rStyle w:val="FootnoteReference"/>
          <w:rFonts w:ascii="Arial Narrow" w:hAnsi="Arial Narrow" w:cs="Arial"/>
        </w:rPr>
        <w:footnoteRef/>
      </w:r>
      <w:r w:rsidRPr="00367C60">
        <w:rPr>
          <w:rFonts w:ascii="Arial Narrow" w:hAnsi="Arial Narrow" w:cs="Arial"/>
        </w:rPr>
        <w:t xml:space="preserve"> </w:t>
      </w:r>
      <w:hyperlink r:id="rId1" w:history="1">
        <w:r w:rsidR="009A35D9" w:rsidRPr="00367C60">
          <w:rPr>
            <w:rStyle w:val="Hyperlink"/>
            <w:rFonts w:ascii="Arial Narrow" w:hAnsi="Arial Narrow" w:cs="Arial"/>
          </w:rPr>
          <w:t>Bus passengers have their say - 2016</w:t>
        </w:r>
      </w:hyperlink>
    </w:p>
  </w:footnote>
  <w:footnote w:id="2">
    <w:p w14:paraId="23EA0961" w14:textId="5D863825" w:rsidR="00211A2A" w:rsidRPr="00367C60" w:rsidRDefault="00211A2A">
      <w:pPr>
        <w:pStyle w:val="FootnoteText"/>
        <w:rPr>
          <w:rFonts w:ascii="Arial Narrow" w:hAnsi="Arial Narrow"/>
        </w:rPr>
      </w:pPr>
      <w:r w:rsidRPr="00367C60">
        <w:rPr>
          <w:rStyle w:val="FootnoteReference"/>
          <w:rFonts w:ascii="Arial Narrow" w:hAnsi="Arial Narrow"/>
        </w:rPr>
        <w:footnoteRef/>
      </w:r>
      <w:r w:rsidRPr="00367C60">
        <w:rPr>
          <w:rFonts w:ascii="Arial Narrow" w:hAnsi="Arial Narrow"/>
        </w:rPr>
        <w:t xml:space="preserve"> </w:t>
      </w:r>
      <w:hyperlink r:id="rId2" w:history="1">
        <w:r w:rsidR="00BD5882" w:rsidRPr="00367C60">
          <w:rPr>
            <w:rStyle w:val="Hyperlink"/>
            <w:rFonts w:ascii="Arial Narrow" w:hAnsi="Arial Narrow"/>
          </w:rPr>
          <w:t>What’s the holdup? Exploring bus service punctuality - 2014</w:t>
        </w:r>
      </w:hyperlink>
    </w:p>
  </w:footnote>
  <w:footnote w:id="3">
    <w:p w14:paraId="28EAD8F1" w14:textId="0B344009" w:rsidR="00120B39" w:rsidRPr="00367C60" w:rsidRDefault="00120B39">
      <w:pPr>
        <w:pStyle w:val="FootnoteText"/>
        <w:rPr>
          <w:rFonts w:ascii="Arial Narrow" w:hAnsi="Arial Narrow"/>
        </w:rPr>
      </w:pPr>
      <w:r w:rsidRPr="00367C60">
        <w:rPr>
          <w:rStyle w:val="FootnoteReference"/>
          <w:rFonts w:ascii="Arial Narrow" w:hAnsi="Arial Narrow"/>
        </w:rPr>
        <w:footnoteRef/>
      </w:r>
      <w:r w:rsidRPr="00367C60">
        <w:rPr>
          <w:rFonts w:ascii="Arial Narrow" w:hAnsi="Arial Narrow"/>
        </w:rPr>
        <w:t xml:space="preserve"> </w:t>
      </w:r>
      <w:hyperlink r:id="rId3" w:history="1">
        <w:r w:rsidR="00BD5882" w:rsidRPr="00367C60">
          <w:rPr>
            <w:rStyle w:val="Hyperlink"/>
            <w:rFonts w:ascii="Arial Narrow" w:hAnsi="Arial Narrow"/>
          </w:rPr>
          <w:t>Bus Passenger Satisfaction (BPS)</w:t>
        </w:r>
      </w:hyperlink>
      <w:r w:rsidR="00BD5882" w:rsidRPr="00367C60">
        <w:rPr>
          <w:rFonts w:ascii="Arial Narrow" w:hAnsi="Arial Narrow"/>
        </w:rPr>
        <w:t xml:space="preserve"> </w:t>
      </w:r>
    </w:p>
  </w:footnote>
  <w:footnote w:id="4">
    <w:p w14:paraId="042585C7" w14:textId="2286FF44" w:rsidR="00F14C5B" w:rsidRDefault="00573288">
      <w:pPr>
        <w:pStyle w:val="FootnoteText"/>
      </w:pPr>
      <w:hyperlink r:id="rId4" w:history="1">
        <w:r w:rsidR="00F14C5B" w:rsidRPr="00367C60">
          <w:rPr>
            <w:rStyle w:val="Hyperlink"/>
            <w:rFonts w:ascii="Arial Narrow" w:hAnsi="Arial Narrow"/>
            <w:vertAlign w:val="superscript"/>
          </w:rPr>
          <w:footnoteRef/>
        </w:r>
        <w:r w:rsidR="00F14C5B" w:rsidRPr="00367C60">
          <w:rPr>
            <w:rStyle w:val="Hyperlink"/>
            <w:rFonts w:ascii="Arial Narrow" w:hAnsi="Arial Narrow"/>
          </w:rPr>
          <w:t xml:space="preserve"> </w:t>
        </w:r>
        <w:r w:rsidR="00012189" w:rsidRPr="00367C60">
          <w:rPr>
            <w:rStyle w:val="Hyperlink"/>
            <w:rFonts w:ascii="Arial Narrow" w:hAnsi="Arial Narrow"/>
          </w:rPr>
          <w:t>How late is late – What bus passengers think about punctuality and timetables 2014</w:t>
        </w:r>
      </w:hyperlink>
    </w:p>
  </w:footnote>
  <w:footnote w:id="5">
    <w:p w14:paraId="630738A5" w14:textId="2596361F" w:rsidR="00012189" w:rsidRPr="00367C60" w:rsidRDefault="00012189">
      <w:pPr>
        <w:pStyle w:val="FootnoteText"/>
        <w:rPr>
          <w:rFonts w:ascii="Arial Narrow" w:hAnsi="Arial Narrow"/>
        </w:rPr>
      </w:pPr>
      <w:r w:rsidRPr="00367C60">
        <w:rPr>
          <w:rStyle w:val="FootnoteReference"/>
          <w:rFonts w:ascii="Arial Narrow" w:hAnsi="Arial Narrow"/>
        </w:rPr>
        <w:footnoteRef/>
      </w:r>
      <w:r w:rsidRPr="00367C60">
        <w:rPr>
          <w:rFonts w:ascii="Arial Narrow" w:hAnsi="Arial Narrow"/>
        </w:rPr>
        <w:t xml:space="preserve"> </w:t>
      </w:r>
      <w:hyperlink r:id="rId5" w:history="1">
        <w:r w:rsidRPr="00367C60">
          <w:rPr>
            <w:rStyle w:val="Hyperlink"/>
            <w:rFonts w:ascii="Arial Narrow" w:hAnsi="Arial Narrow" w:cs="Arial"/>
          </w:rPr>
          <w:t>Bus passengers have their say - 2016</w:t>
        </w:r>
      </w:hyperlink>
    </w:p>
  </w:footnote>
  <w:footnote w:id="6">
    <w:p w14:paraId="5EF37D59" w14:textId="3847A4DD" w:rsidR="00B63DFD" w:rsidRDefault="00B63DFD">
      <w:pPr>
        <w:pStyle w:val="FootnoteText"/>
      </w:pPr>
      <w:r w:rsidRPr="00367C60">
        <w:rPr>
          <w:rStyle w:val="FootnoteReference"/>
          <w:rFonts w:ascii="Arial Narrow" w:hAnsi="Arial Narrow"/>
        </w:rPr>
        <w:footnoteRef/>
      </w:r>
      <w:r w:rsidRPr="00367C60">
        <w:rPr>
          <w:rFonts w:ascii="Arial Narrow" w:hAnsi="Arial Narrow"/>
        </w:rPr>
        <w:t xml:space="preserve"> </w:t>
      </w:r>
      <w:hyperlink r:id="rId6" w:history="1">
        <w:r w:rsidR="00937DAF" w:rsidRPr="00367C60">
          <w:rPr>
            <w:rStyle w:val="Hyperlink"/>
            <w:rFonts w:ascii="Arial Narrow" w:hAnsi="Arial Narrow"/>
          </w:rPr>
          <w:t>Using the bus: what young people think - 2018</w:t>
        </w:r>
      </w:hyperlink>
    </w:p>
  </w:footnote>
  <w:footnote w:id="7">
    <w:p w14:paraId="1A7A7824" w14:textId="77777777" w:rsidR="009A081B" w:rsidRPr="00367C60" w:rsidRDefault="009A081B" w:rsidP="009A081B">
      <w:pPr>
        <w:pStyle w:val="FootnoteText"/>
        <w:rPr>
          <w:rFonts w:ascii="Arial Narrow" w:hAnsi="Arial Narrow" w:cs="Arial"/>
        </w:rPr>
      </w:pPr>
      <w:r w:rsidRPr="00367C60">
        <w:rPr>
          <w:rStyle w:val="FootnoteReference"/>
          <w:rFonts w:ascii="Arial Narrow" w:hAnsi="Arial Narrow"/>
        </w:rPr>
        <w:footnoteRef/>
      </w:r>
      <w:r w:rsidRPr="00367C60">
        <w:rPr>
          <w:rFonts w:ascii="Arial Narrow" w:hAnsi="Arial Narrow"/>
        </w:rPr>
        <w:t xml:space="preserve"> </w:t>
      </w:r>
      <w:hyperlink r:id="rId7" w:history="1">
        <w:r w:rsidRPr="00367C60">
          <w:rPr>
            <w:rStyle w:val="Hyperlink"/>
            <w:rFonts w:ascii="Arial Narrow" w:hAnsi="Arial Narrow" w:cs="Arial"/>
          </w:rPr>
          <w:t>Bus service reviews consulting on changes to local services - A best practice toolkit - 2012.</w:t>
        </w:r>
      </w:hyperlink>
    </w:p>
    <w:p w14:paraId="675FCF0C" w14:textId="77777777" w:rsidR="009A081B" w:rsidRPr="00367C60" w:rsidRDefault="009A081B" w:rsidP="009A081B">
      <w:pPr>
        <w:pStyle w:val="FootnoteText"/>
        <w:rPr>
          <w:rFonts w:ascii="Arial Narrow" w:hAnsi="Arial Narrow" w:cs="Arial"/>
        </w:rPr>
      </w:pPr>
      <w:r w:rsidRPr="00367C60">
        <w:rPr>
          <w:rFonts w:ascii="Arial Narrow" w:hAnsi="Arial Narrow" w:cs="Arial"/>
        </w:rPr>
        <w:t xml:space="preserve">  </w:t>
      </w:r>
      <w:hyperlink r:id="rId8" w:history="1">
        <w:r w:rsidRPr="00367C60">
          <w:rPr>
            <w:rStyle w:val="Hyperlink"/>
            <w:rFonts w:ascii="Arial Narrow" w:hAnsi="Arial Narrow" w:cs="Arial"/>
          </w:rPr>
          <w:t>Bus service reviews consulting on changes to local services - progress report - 2017</w:t>
        </w:r>
      </w:hyperlink>
    </w:p>
  </w:footnote>
  <w:footnote w:id="8">
    <w:p w14:paraId="3816F255" w14:textId="77777777" w:rsidR="00067004" w:rsidRPr="00367C60" w:rsidRDefault="00067004" w:rsidP="00067004">
      <w:pPr>
        <w:pStyle w:val="FootnoteText"/>
        <w:rPr>
          <w:rFonts w:ascii="Arial Narrow" w:hAnsi="Arial Narrow"/>
        </w:rPr>
      </w:pPr>
      <w:r w:rsidRPr="00367C60">
        <w:rPr>
          <w:rStyle w:val="FootnoteReference"/>
          <w:rFonts w:ascii="Arial Narrow" w:hAnsi="Arial Narrow"/>
        </w:rPr>
        <w:footnoteRef/>
      </w:r>
      <w:r w:rsidRPr="00367C60">
        <w:rPr>
          <w:rFonts w:ascii="Arial Narrow" w:hAnsi="Arial Narrow"/>
        </w:rPr>
        <w:t xml:space="preserve"> </w:t>
      </w:r>
      <w:hyperlink r:id="rId9" w:history="1">
        <w:r w:rsidRPr="00367C60">
          <w:rPr>
            <w:rStyle w:val="Hyperlink"/>
            <w:rFonts w:ascii="Arial Narrow" w:hAnsi="Arial Narrow"/>
          </w:rPr>
          <w:t>Bus service reductions – the impact on passengers 2012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9DBA8" w14:textId="77777777" w:rsidR="00331C4B" w:rsidRDefault="00331C4B">
    <w:pPr>
      <w:pStyle w:val="Header"/>
    </w:pPr>
  </w:p>
  <w:p w14:paraId="67BCA83A" w14:textId="77777777" w:rsidR="00F52F41" w:rsidRDefault="00F52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250E"/>
    <w:multiLevelType w:val="hybridMultilevel"/>
    <w:tmpl w:val="E1A4DDCA"/>
    <w:lvl w:ilvl="0" w:tplc="817AC8C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D13FC3"/>
    <w:multiLevelType w:val="hybridMultilevel"/>
    <w:tmpl w:val="A446A768"/>
    <w:lvl w:ilvl="0" w:tplc="118EC8A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D26B6"/>
    <w:multiLevelType w:val="multilevel"/>
    <w:tmpl w:val="CEC27B46"/>
    <w:lvl w:ilvl="0">
      <w:start w:val="1"/>
      <w:numFmt w:val="decimal"/>
      <w:lvlText w:val="%1."/>
      <w:lvlJc w:val="left"/>
      <w:pPr>
        <w:ind w:left="360" w:hanging="360"/>
      </w:pPr>
      <w:rPr>
        <w:rFonts w:hint="default"/>
        <w:b/>
        <w:color w:val="EE1C23"/>
      </w:rPr>
    </w:lvl>
    <w:lvl w:ilvl="1">
      <w:start w:val="1"/>
      <w:numFmt w:val="decimal"/>
      <w:isLgl/>
      <w:lvlText w:val="%1.%2"/>
      <w:lvlJc w:val="left"/>
      <w:pPr>
        <w:ind w:left="360" w:hanging="360"/>
      </w:pPr>
      <w:rPr>
        <w:rFonts w:hint="default"/>
        <w:b w:val="0"/>
        <w:i w:val="0"/>
        <w:color w:val="auto"/>
      </w:rPr>
    </w:lvl>
    <w:lvl w:ilvl="2">
      <w:start w:val="1"/>
      <w:numFmt w:val="decimal"/>
      <w:isLgl/>
      <w:lvlText w:val="%1.%2.%3"/>
      <w:lvlJc w:val="left"/>
      <w:pPr>
        <w:ind w:left="720" w:hanging="720"/>
      </w:pPr>
      <w:rPr>
        <w:rFonts w:hint="default"/>
        <w:b w:val="0"/>
        <w:color w:val="auto"/>
      </w:rPr>
    </w:lvl>
    <w:lvl w:ilvl="3">
      <w:start w:val="1"/>
      <w:numFmt w:val="bullet"/>
      <w:lvlText w:val=""/>
      <w:lvlJc w:val="left"/>
      <w:pPr>
        <w:ind w:left="720" w:hanging="720"/>
      </w:pPr>
      <w:rPr>
        <w:rFonts w:ascii="Symbol" w:hAnsi="Symbol" w:hint="default"/>
        <w:b w:val="0"/>
        <w:color w:val="EE1C23"/>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 w15:restartNumberingAfterBreak="0">
    <w:nsid w:val="0EF5770F"/>
    <w:multiLevelType w:val="multilevel"/>
    <w:tmpl w:val="51F0D852"/>
    <w:lvl w:ilvl="0">
      <w:start w:val="2"/>
      <w:numFmt w:val="decimal"/>
      <w:lvlText w:val="%1"/>
      <w:lvlJc w:val="left"/>
      <w:pPr>
        <w:ind w:left="360" w:hanging="360"/>
      </w:pPr>
      <w:rPr>
        <w:rFonts w:hint="default"/>
        <w:b w:val="0"/>
        <w:i w:val="0"/>
        <w:color w:val="FF0000"/>
      </w:rPr>
    </w:lvl>
    <w:lvl w:ilvl="1">
      <w:start w:val="2"/>
      <w:numFmt w:val="decimal"/>
      <w:lvlText w:val="%1.%2"/>
      <w:lvlJc w:val="left"/>
      <w:pPr>
        <w:ind w:left="644" w:hanging="360"/>
      </w:pPr>
      <w:rPr>
        <w:rFonts w:hint="default"/>
        <w:b w:val="0"/>
        <w:i w:val="0"/>
        <w:color w:val="000000" w:themeColor="text1"/>
      </w:rPr>
    </w:lvl>
    <w:lvl w:ilvl="2">
      <w:start w:val="1"/>
      <w:numFmt w:val="decimal"/>
      <w:lvlText w:val="%1.%2.%3"/>
      <w:lvlJc w:val="left"/>
      <w:pPr>
        <w:ind w:left="720" w:hanging="720"/>
      </w:pPr>
      <w:rPr>
        <w:rFonts w:hint="default"/>
        <w:b w:val="0"/>
        <w:i w:val="0"/>
        <w:color w:val="000000" w:themeColor="text1"/>
      </w:rPr>
    </w:lvl>
    <w:lvl w:ilvl="3">
      <w:start w:val="1"/>
      <w:numFmt w:val="decimal"/>
      <w:lvlText w:val="%1.%2.%3.%4"/>
      <w:lvlJc w:val="left"/>
      <w:pPr>
        <w:ind w:left="1080" w:hanging="1080"/>
      </w:pPr>
      <w:rPr>
        <w:rFonts w:hint="default"/>
        <w:b w:val="0"/>
        <w:i w:val="0"/>
        <w:color w:val="000000" w:themeColor="text1"/>
      </w:rPr>
    </w:lvl>
    <w:lvl w:ilvl="4">
      <w:start w:val="1"/>
      <w:numFmt w:val="decimal"/>
      <w:lvlText w:val="%1.%2.%3.%4.%5"/>
      <w:lvlJc w:val="left"/>
      <w:pPr>
        <w:ind w:left="1080" w:hanging="1080"/>
      </w:pPr>
      <w:rPr>
        <w:rFonts w:hint="default"/>
        <w:b w:val="0"/>
        <w:i w:val="0"/>
        <w:color w:val="000000" w:themeColor="text1"/>
      </w:rPr>
    </w:lvl>
    <w:lvl w:ilvl="5">
      <w:start w:val="1"/>
      <w:numFmt w:val="decimal"/>
      <w:lvlText w:val="%1.%2.%3.%4.%5.%6"/>
      <w:lvlJc w:val="left"/>
      <w:pPr>
        <w:ind w:left="1440" w:hanging="1440"/>
      </w:pPr>
      <w:rPr>
        <w:rFonts w:hint="default"/>
        <w:b w:val="0"/>
        <w:i w:val="0"/>
        <w:color w:val="000000" w:themeColor="text1"/>
      </w:rPr>
    </w:lvl>
    <w:lvl w:ilvl="6">
      <w:start w:val="1"/>
      <w:numFmt w:val="decimal"/>
      <w:lvlText w:val="%1.%2.%3.%4.%5.%6.%7"/>
      <w:lvlJc w:val="left"/>
      <w:pPr>
        <w:ind w:left="1440" w:hanging="1440"/>
      </w:pPr>
      <w:rPr>
        <w:rFonts w:hint="default"/>
        <w:b w:val="0"/>
        <w:i w:val="0"/>
        <w:color w:val="000000" w:themeColor="text1"/>
      </w:rPr>
    </w:lvl>
    <w:lvl w:ilvl="7">
      <w:start w:val="1"/>
      <w:numFmt w:val="decimal"/>
      <w:lvlText w:val="%1.%2.%3.%4.%5.%6.%7.%8"/>
      <w:lvlJc w:val="left"/>
      <w:pPr>
        <w:ind w:left="1800" w:hanging="1800"/>
      </w:pPr>
      <w:rPr>
        <w:rFonts w:hint="default"/>
        <w:b w:val="0"/>
        <w:i w:val="0"/>
        <w:color w:val="000000" w:themeColor="text1"/>
      </w:rPr>
    </w:lvl>
    <w:lvl w:ilvl="8">
      <w:start w:val="1"/>
      <w:numFmt w:val="decimal"/>
      <w:lvlText w:val="%1.%2.%3.%4.%5.%6.%7.%8.%9"/>
      <w:lvlJc w:val="left"/>
      <w:pPr>
        <w:ind w:left="1800" w:hanging="1800"/>
      </w:pPr>
      <w:rPr>
        <w:rFonts w:hint="default"/>
        <w:b w:val="0"/>
        <w:i w:val="0"/>
        <w:color w:val="000000" w:themeColor="text1"/>
      </w:rPr>
    </w:lvl>
  </w:abstractNum>
  <w:abstractNum w:abstractNumId="4" w15:restartNumberingAfterBreak="0">
    <w:nsid w:val="13B07A3D"/>
    <w:multiLevelType w:val="multilevel"/>
    <w:tmpl w:val="66C40D60"/>
    <w:lvl w:ilvl="0">
      <w:start w:val="1"/>
      <w:numFmt w:val="decimal"/>
      <w:lvlText w:val="%1."/>
      <w:lvlJc w:val="left"/>
      <w:pPr>
        <w:ind w:left="360" w:hanging="360"/>
      </w:pPr>
      <w:rPr>
        <w:rFonts w:hint="default"/>
        <w:b/>
        <w:color w:val="EE1C23"/>
      </w:rPr>
    </w:lvl>
    <w:lvl w:ilvl="1">
      <w:start w:val="1"/>
      <w:numFmt w:val="bullet"/>
      <w:lvlText w:val=""/>
      <w:lvlJc w:val="left"/>
      <w:pPr>
        <w:ind w:left="360" w:hanging="360"/>
      </w:pPr>
      <w:rPr>
        <w:rFonts w:ascii="Symbol" w:hAnsi="Symbol" w:hint="default"/>
        <w:b w:val="0"/>
        <w:i w:val="0"/>
        <w:color w:val="000000" w:themeColor="text1"/>
      </w:rPr>
    </w:lvl>
    <w:lvl w:ilvl="2">
      <w:start w:val="1"/>
      <w:numFmt w:val="decimal"/>
      <w:isLgl/>
      <w:lvlText w:val="%1.%2.%3"/>
      <w:lvlJc w:val="left"/>
      <w:pPr>
        <w:ind w:left="720" w:hanging="720"/>
      </w:pPr>
      <w:rPr>
        <w:rFonts w:hint="default"/>
        <w:b w:val="0"/>
        <w:color w:val="auto"/>
      </w:rPr>
    </w:lvl>
    <w:lvl w:ilvl="3">
      <w:start w:val="1"/>
      <w:numFmt w:val="bullet"/>
      <w:lvlText w:val=""/>
      <w:lvlJc w:val="left"/>
      <w:pPr>
        <w:ind w:left="720" w:hanging="720"/>
      </w:pPr>
      <w:rPr>
        <w:rFonts w:ascii="Symbol" w:hAnsi="Symbol" w:hint="default"/>
        <w:b w:val="0"/>
        <w:color w:val="EE1C23"/>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5" w15:restartNumberingAfterBreak="0">
    <w:nsid w:val="1A2F2C9A"/>
    <w:multiLevelType w:val="hybridMultilevel"/>
    <w:tmpl w:val="FCCCA3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D72FC"/>
    <w:multiLevelType w:val="multilevel"/>
    <w:tmpl w:val="5D223A00"/>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val="0"/>
        <w:i w:val="0"/>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02F619F"/>
    <w:multiLevelType w:val="multilevel"/>
    <w:tmpl w:val="55B69D20"/>
    <w:lvl w:ilvl="0">
      <w:start w:val="3"/>
      <w:numFmt w:val="decimal"/>
      <w:lvlText w:val="%1"/>
      <w:lvlJc w:val="left"/>
      <w:pPr>
        <w:ind w:left="360" w:hanging="360"/>
      </w:pPr>
      <w:rPr>
        <w:rFonts w:hint="default"/>
        <w:b w:val="0"/>
        <w:i w:val="0"/>
        <w:color w:val="auto"/>
      </w:rPr>
    </w:lvl>
    <w:lvl w:ilvl="1">
      <w:start w:val="1"/>
      <w:numFmt w:val="decimal"/>
      <w:lvlText w:val="%1.%2"/>
      <w:lvlJc w:val="left"/>
      <w:pPr>
        <w:ind w:left="644" w:hanging="360"/>
      </w:pPr>
      <w:rPr>
        <w:rFonts w:hint="default"/>
        <w:b w:val="0"/>
        <w:i w:val="0"/>
        <w:color w:val="auto"/>
      </w:rPr>
    </w:lvl>
    <w:lvl w:ilvl="2">
      <w:start w:val="1"/>
      <w:numFmt w:val="decimal"/>
      <w:lvlText w:val="%1.%2.%3"/>
      <w:lvlJc w:val="left"/>
      <w:pPr>
        <w:ind w:left="1288" w:hanging="720"/>
      </w:pPr>
      <w:rPr>
        <w:rFonts w:hint="default"/>
        <w:b w:val="0"/>
        <w:i w:val="0"/>
        <w:color w:val="auto"/>
      </w:rPr>
    </w:lvl>
    <w:lvl w:ilvl="3">
      <w:start w:val="1"/>
      <w:numFmt w:val="decimal"/>
      <w:lvlText w:val="%1.%2.%3.%4"/>
      <w:lvlJc w:val="left"/>
      <w:pPr>
        <w:ind w:left="1932" w:hanging="1080"/>
      </w:pPr>
      <w:rPr>
        <w:rFonts w:hint="default"/>
        <w:b w:val="0"/>
        <w:i w:val="0"/>
        <w:color w:val="auto"/>
      </w:rPr>
    </w:lvl>
    <w:lvl w:ilvl="4">
      <w:start w:val="1"/>
      <w:numFmt w:val="decimal"/>
      <w:lvlText w:val="%1.%2.%3.%4.%5"/>
      <w:lvlJc w:val="left"/>
      <w:pPr>
        <w:ind w:left="2216" w:hanging="1080"/>
      </w:pPr>
      <w:rPr>
        <w:rFonts w:hint="default"/>
        <w:b w:val="0"/>
        <w:i w:val="0"/>
        <w:color w:val="auto"/>
      </w:rPr>
    </w:lvl>
    <w:lvl w:ilvl="5">
      <w:start w:val="1"/>
      <w:numFmt w:val="decimal"/>
      <w:lvlText w:val="%1.%2.%3.%4.%5.%6"/>
      <w:lvlJc w:val="left"/>
      <w:pPr>
        <w:ind w:left="2860" w:hanging="1440"/>
      </w:pPr>
      <w:rPr>
        <w:rFonts w:hint="default"/>
        <w:b w:val="0"/>
        <w:i w:val="0"/>
        <w:color w:val="auto"/>
      </w:rPr>
    </w:lvl>
    <w:lvl w:ilvl="6">
      <w:start w:val="1"/>
      <w:numFmt w:val="decimal"/>
      <w:lvlText w:val="%1.%2.%3.%4.%5.%6.%7"/>
      <w:lvlJc w:val="left"/>
      <w:pPr>
        <w:ind w:left="3144" w:hanging="1440"/>
      </w:pPr>
      <w:rPr>
        <w:rFonts w:hint="default"/>
        <w:b w:val="0"/>
        <w:i w:val="0"/>
        <w:color w:val="auto"/>
      </w:rPr>
    </w:lvl>
    <w:lvl w:ilvl="7">
      <w:start w:val="1"/>
      <w:numFmt w:val="decimal"/>
      <w:lvlText w:val="%1.%2.%3.%4.%5.%6.%7.%8"/>
      <w:lvlJc w:val="left"/>
      <w:pPr>
        <w:ind w:left="3788" w:hanging="1800"/>
      </w:pPr>
      <w:rPr>
        <w:rFonts w:hint="default"/>
        <w:b w:val="0"/>
        <w:i w:val="0"/>
        <w:color w:val="auto"/>
      </w:rPr>
    </w:lvl>
    <w:lvl w:ilvl="8">
      <w:start w:val="1"/>
      <w:numFmt w:val="decimal"/>
      <w:lvlText w:val="%1.%2.%3.%4.%5.%6.%7.%8.%9"/>
      <w:lvlJc w:val="left"/>
      <w:pPr>
        <w:ind w:left="4072" w:hanging="1800"/>
      </w:pPr>
      <w:rPr>
        <w:rFonts w:hint="default"/>
        <w:b w:val="0"/>
        <w:i w:val="0"/>
        <w:color w:val="auto"/>
      </w:rPr>
    </w:lvl>
  </w:abstractNum>
  <w:abstractNum w:abstractNumId="8" w15:restartNumberingAfterBreak="0">
    <w:nsid w:val="218C1FCA"/>
    <w:multiLevelType w:val="hybridMultilevel"/>
    <w:tmpl w:val="409E7FD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841935"/>
    <w:multiLevelType w:val="hybridMultilevel"/>
    <w:tmpl w:val="23386FD2"/>
    <w:lvl w:ilvl="0" w:tplc="38382DE6">
      <w:numFmt w:val="bullet"/>
      <w:lvlText w:val=""/>
      <w:lvlJc w:val="left"/>
      <w:pPr>
        <w:ind w:left="360" w:hanging="360"/>
      </w:pPr>
      <w:rPr>
        <w:rFonts w:ascii="Symbol" w:eastAsia="Times New Roman" w:hAnsi="Symbol" w:cs="Arial"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F6243A"/>
    <w:multiLevelType w:val="hybridMultilevel"/>
    <w:tmpl w:val="BDB2F0DE"/>
    <w:lvl w:ilvl="0" w:tplc="7E14559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95A00"/>
    <w:multiLevelType w:val="multilevel"/>
    <w:tmpl w:val="FD4A9A00"/>
    <w:lvl w:ilvl="0">
      <w:start w:val="1"/>
      <w:numFmt w:val="bullet"/>
      <w:pStyle w:val="Bullet1"/>
      <w:lvlText w:val=""/>
      <w:lvlJc w:val="left"/>
      <w:pPr>
        <w:tabs>
          <w:tab w:val="num" w:pos="284"/>
        </w:tabs>
        <w:ind w:left="284" w:hanging="284"/>
      </w:pPr>
      <w:rPr>
        <w:rFonts w:ascii="Wingdings" w:hAnsi="Wingdings" w:cs="Wingdings" w:hint="default"/>
        <w:color w:val="003473"/>
      </w:rPr>
    </w:lvl>
    <w:lvl w:ilvl="1">
      <w:start w:val="1"/>
      <w:numFmt w:val="bullet"/>
      <w:pStyle w:val="Bullet2"/>
      <w:lvlText w:val="-"/>
      <w:lvlJc w:val="left"/>
      <w:pPr>
        <w:tabs>
          <w:tab w:val="num" w:pos="567"/>
        </w:tabs>
        <w:ind w:left="567" w:hanging="283"/>
      </w:pPr>
      <w:rPr>
        <w:rFonts w:ascii="Courier New" w:hAnsi="Courier New" w:cs="Courier New" w:hint="default"/>
        <w:color w:val="003473"/>
      </w:rPr>
    </w:lvl>
    <w:lvl w:ilvl="2">
      <w:start w:val="1"/>
      <w:numFmt w:val="bullet"/>
      <w:pStyle w:val="Bullet3"/>
      <w:lvlText w:val=""/>
      <w:lvlJc w:val="left"/>
      <w:pPr>
        <w:tabs>
          <w:tab w:val="num" w:pos="851"/>
        </w:tabs>
        <w:ind w:left="851" w:hanging="284"/>
      </w:pPr>
      <w:rPr>
        <w:rFonts w:ascii="Wingdings" w:hAnsi="Wingdings" w:cs="Wingdings" w:hint="default"/>
        <w:color w:val="003473"/>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12" w15:restartNumberingAfterBreak="0">
    <w:nsid w:val="3305127F"/>
    <w:multiLevelType w:val="hybridMultilevel"/>
    <w:tmpl w:val="439C4B38"/>
    <w:lvl w:ilvl="0" w:tplc="0AB2C83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26626"/>
    <w:multiLevelType w:val="hybridMultilevel"/>
    <w:tmpl w:val="138E7326"/>
    <w:lvl w:ilvl="0" w:tplc="187A75BC">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F46A4"/>
    <w:multiLevelType w:val="hybridMultilevel"/>
    <w:tmpl w:val="F71818E8"/>
    <w:lvl w:ilvl="0" w:tplc="FA948E9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7B106F"/>
    <w:multiLevelType w:val="hybridMultilevel"/>
    <w:tmpl w:val="76EEFD2A"/>
    <w:lvl w:ilvl="0" w:tplc="1AB61D1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E5573"/>
    <w:multiLevelType w:val="hybridMultilevel"/>
    <w:tmpl w:val="266A1EB2"/>
    <w:lvl w:ilvl="0" w:tplc="5CAEE184">
      <w:numFmt w:val="bullet"/>
      <w:lvlText w:val="-"/>
      <w:lvlJc w:val="left"/>
      <w:pPr>
        <w:ind w:left="709" w:hanging="360"/>
      </w:pPr>
      <w:rPr>
        <w:rFonts w:ascii="Arial" w:eastAsiaTheme="minorHAnsi" w:hAnsi="Arial" w:cs="Aria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7" w15:restartNumberingAfterBreak="0">
    <w:nsid w:val="4C0D62C0"/>
    <w:multiLevelType w:val="multilevel"/>
    <w:tmpl w:val="55B69D20"/>
    <w:lvl w:ilvl="0">
      <w:start w:val="3"/>
      <w:numFmt w:val="decimal"/>
      <w:lvlText w:val="%1"/>
      <w:lvlJc w:val="left"/>
      <w:pPr>
        <w:ind w:left="360" w:hanging="360"/>
      </w:pPr>
      <w:rPr>
        <w:rFonts w:hint="default"/>
        <w:b w:val="0"/>
        <w:i w:val="0"/>
        <w:color w:val="auto"/>
      </w:rPr>
    </w:lvl>
    <w:lvl w:ilvl="1">
      <w:start w:val="1"/>
      <w:numFmt w:val="decimal"/>
      <w:lvlText w:val="%1.%2"/>
      <w:lvlJc w:val="left"/>
      <w:pPr>
        <w:ind w:left="644" w:hanging="360"/>
      </w:pPr>
      <w:rPr>
        <w:rFonts w:hint="default"/>
        <w:b w:val="0"/>
        <w:i w:val="0"/>
        <w:color w:val="auto"/>
      </w:rPr>
    </w:lvl>
    <w:lvl w:ilvl="2">
      <w:start w:val="1"/>
      <w:numFmt w:val="decimal"/>
      <w:lvlText w:val="%1.%2.%3"/>
      <w:lvlJc w:val="left"/>
      <w:pPr>
        <w:ind w:left="1288" w:hanging="720"/>
      </w:pPr>
      <w:rPr>
        <w:rFonts w:hint="default"/>
        <w:b w:val="0"/>
        <w:i w:val="0"/>
        <w:color w:val="auto"/>
      </w:rPr>
    </w:lvl>
    <w:lvl w:ilvl="3">
      <w:start w:val="1"/>
      <w:numFmt w:val="decimal"/>
      <w:lvlText w:val="%1.%2.%3.%4"/>
      <w:lvlJc w:val="left"/>
      <w:pPr>
        <w:ind w:left="1932" w:hanging="1080"/>
      </w:pPr>
      <w:rPr>
        <w:rFonts w:hint="default"/>
        <w:b w:val="0"/>
        <w:i w:val="0"/>
        <w:color w:val="auto"/>
      </w:rPr>
    </w:lvl>
    <w:lvl w:ilvl="4">
      <w:start w:val="1"/>
      <w:numFmt w:val="decimal"/>
      <w:lvlText w:val="%1.%2.%3.%4.%5"/>
      <w:lvlJc w:val="left"/>
      <w:pPr>
        <w:ind w:left="2216" w:hanging="1080"/>
      </w:pPr>
      <w:rPr>
        <w:rFonts w:hint="default"/>
        <w:b w:val="0"/>
        <w:i w:val="0"/>
        <w:color w:val="auto"/>
      </w:rPr>
    </w:lvl>
    <w:lvl w:ilvl="5">
      <w:start w:val="1"/>
      <w:numFmt w:val="decimal"/>
      <w:lvlText w:val="%1.%2.%3.%4.%5.%6"/>
      <w:lvlJc w:val="left"/>
      <w:pPr>
        <w:ind w:left="2860" w:hanging="1440"/>
      </w:pPr>
      <w:rPr>
        <w:rFonts w:hint="default"/>
        <w:b w:val="0"/>
        <w:i w:val="0"/>
        <w:color w:val="auto"/>
      </w:rPr>
    </w:lvl>
    <w:lvl w:ilvl="6">
      <w:start w:val="1"/>
      <w:numFmt w:val="decimal"/>
      <w:lvlText w:val="%1.%2.%3.%4.%5.%6.%7"/>
      <w:lvlJc w:val="left"/>
      <w:pPr>
        <w:ind w:left="3144" w:hanging="1440"/>
      </w:pPr>
      <w:rPr>
        <w:rFonts w:hint="default"/>
        <w:b w:val="0"/>
        <w:i w:val="0"/>
        <w:color w:val="auto"/>
      </w:rPr>
    </w:lvl>
    <w:lvl w:ilvl="7">
      <w:start w:val="1"/>
      <w:numFmt w:val="decimal"/>
      <w:lvlText w:val="%1.%2.%3.%4.%5.%6.%7.%8"/>
      <w:lvlJc w:val="left"/>
      <w:pPr>
        <w:ind w:left="3788" w:hanging="1800"/>
      </w:pPr>
      <w:rPr>
        <w:rFonts w:hint="default"/>
        <w:b w:val="0"/>
        <w:i w:val="0"/>
        <w:color w:val="auto"/>
      </w:rPr>
    </w:lvl>
    <w:lvl w:ilvl="8">
      <w:start w:val="1"/>
      <w:numFmt w:val="decimal"/>
      <w:lvlText w:val="%1.%2.%3.%4.%5.%6.%7.%8.%9"/>
      <w:lvlJc w:val="left"/>
      <w:pPr>
        <w:ind w:left="4072" w:hanging="1800"/>
      </w:pPr>
      <w:rPr>
        <w:rFonts w:hint="default"/>
        <w:b w:val="0"/>
        <w:i w:val="0"/>
        <w:color w:val="auto"/>
      </w:rPr>
    </w:lvl>
  </w:abstractNum>
  <w:abstractNum w:abstractNumId="18" w15:restartNumberingAfterBreak="0">
    <w:nsid w:val="4E000F68"/>
    <w:multiLevelType w:val="hybridMultilevel"/>
    <w:tmpl w:val="4C409FF0"/>
    <w:lvl w:ilvl="0" w:tplc="221E406E">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6859C2"/>
    <w:multiLevelType w:val="hybridMultilevel"/>
    <w:tmpl w:val="5A06EF88"/>
    <w:lvl w:ilvl="0" w:tplc="C1022546">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965484"/>
    <w:multiLevelType w:val="hybridMultilevel"/>
    <w:tmpl w:val="98A8DBFE"/>
    <w:lvl w:ilvl="0" w:tplc="2CBA5D6E">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266390"/>
    <w:multiLevelType w:val="hybridMultilevel"/>
    <w:tmpl w:val="7A3E34B0"/>
    <w:lvl w:ilvl="0" w:tplc="BCE41D32">
      <w:start w:val="2"/>
      <w:numFmt w:val="bullet"/>
      <w:lvlText w:val=""/>
      <w:lvlJc w:val="left"/>
      <w:pPr>
        <w:ind w:left="1211" w:hanging="360"/>
      </w:pPr>
      <w:rPr>
        <w:rFonts w:ascii="Symbol" w:eastAsia="Calibri" w:hAnsi="Symbol" w:cs="Arial" w:hint="default"/>
        <w:b w:val="0"/>
        <w:color w:val="000000" w:themeColor="text1"/>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15:restartNumberingAfterBreak="0">
    <w:nsid w:val="5BCF4AE5"/>
    <w:multiLevelType w:val="hybridMultilevel"/>
    <w:tmpl w:val="B6B48EEA"/>
    <w:lvl w:ilvl="0" w:tplc="AE384DDE">
      <w:start w:val="2"/>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D55D96"/>
    <w:multiLevelType w:val="hybridMultilevel"/>
    <w:tmpl w:val="1806FD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0154AD8"/>
    <w:multiLevelType w:val="hybridMultilevel"/>
    <w:tmpl w:val="1116D83E"/>
    <w:lvl w:ilvl="0" w:tplc="7D9E986C">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2F79F9"/>
    <w:multiLevelType w:val="hybridMultilevel"/>
    <w:tmpl w:val="E45AD994"/>
    <w:lvl w:ilvl="0" w:tplc="B08A52FC">
      <w:numFmt w:val="bullet"/>
      <w:lvlText w:val=""/>
      <w:lvlJc w:val="left"/>
      <w:pPr>
        <w:ind w:left="72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64FE239B"/>
    <w:multiLevelType w:val="hybridMultilevel"/>
    <w:tmpl w:val="AE8A8CAE"/>
    <w:lvl w:ilvl="0" w:tplc="D2CA184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A772329"/>
    <w:multiLevelType w:val="hybridMultilevel"/>
    <w:tmpl w:val="CDC48BA0"/>
    <w:lvl w:ilvl="0" w:tplc="FE745C08">
      <w:numFmt w:val="bullet"/>
      <w:lvlText w:val=""/>
      <w:lvlJc w:val="left"/>
      <w:pPr>
        <w:ind w:left="405" w:hanging="360"/>
      </w:pPr>
      <w:rPr>
        <w:rFonts w:ascii="Symbol" w:eastAsia="Calibri" w:hAnsi="Symbol" w:cs="Arial" w:hint="default"/>
        <w:color w:val="000000" w:themeColor="text1"/>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8" w15:restartNumberingAfterBreak="0">
    <w:nsid w:val="6D5E02FF"/>
    <w:multiLevelType w:val="multilevel"/>
    <w:tmpl w:val="A49C8728"/>
    <w:lvl w:ilvl="0">
      <w:start w:val="2"/>
      <w:numFmt w:val="decimal"/>
      <w:lvlText w:val="%1"/>
      <w:lvlJc w:val="left"/>
      <w:pPr>
        <w:ind w:left="360" w:hanging="360"/>
      </w:pPr>
      <w:rPr>
        <w:rFonts w:hint="default"/>
        <w:b w:val="0"/>
        <w:i w:val="0"/>
        <w:color w:val="000000" w:themeColor="text1"/>
      </w:rPr>
    </w:lvl>
    <w:lvl w:ilvl="1">
      <w:start w:val="2"/>
      <w:numFmt w:val="decimal"/>
      <w:lvlText w:val="%1.%2"/>
      <w:lvlJc w:val="left"/>
      <w:pPr>
        <w:ind w:left="644" w:hanging="360"/>
      </w:pPr>
      <w:rPr>
        <w:rFonts w:hint="default"/>
        <w:b w:val="0"/>
        <w:i w:val="0"/>
        <w:color w:val="000000" w:themeColor="text1"/>
      </w:rPr>
    </w:lvl>
    <w:lvl w:ilvl="2">
      <w:start w:val="1"/>
      <w:numFmt w:val="decimal"/>
      <w:lvlText w:val="%1.%2.%3"/>
      <w:lvlJc w:val="left"/>
      <w:pPr>
        <w:ind w:left="720" w:hanging="720"/>
      </w:pPr>
      <w:rPr>
        <w:rFonts w:hint="default"/>
        <w:b w:val="0"/>
        <w:i w:val="0"/>
        <w:color w:val="000000" w:themeColor="text1"/>
      </w:rPr>
    </w:lvl>
    <w:lvl w:ilvl="3">
      <w:start w:val="1"/>
      <w:numFmt w:val="decimal"/>
      <w:lvlText w:val="%1.%2.%3.%4"/>
      <w:lvlJc w:val="left"/>
      <w:pPr>
        <w:ind w:left="1080" w:hanging="1080"/>
      </w:pPr>
      <w:rPr>
        <w:rFonts w:hint="default"/>
        <w:b w:val="0"/>
        <w:i w:val="0"/>
        <w:color w:val="000000" w:themeColor="text1"/>
      </w:rPr>
    </w:lvl>
    <w:lvl w:ilvl="4">
      <w:start w:val="1"/>
      <w:numFmt w:val="decimal"/>
      <w:lvlText w:val="%1.%2.%3.%4.%5"/>
      <w:lvlJc w:val="left"/>
      <w:pPr>
        <w:ind w:left="1080" w:hanging="1080"/>
      </w:pPr>
      <w:rPr>
        <w:rFonts w:hint="default"/>
        <w:b w:val="0"/>
        <w:i w:val="0"/>
        <w:color w:val="000000" w:themeColor="text1"/>
      </w:rPr>
    </w:lvl>
    <w:lvl w:ilvl="5">
      <w:start w:val="1"/>
      <w:numFmt w:val="decimal"/>
      <w:lvlText w:val="%1.%2.%3.%4.%5.%6"/>
      <w:lvlJc w:val="left"/>
      <w:pPr>
        <w:ind w:left="1440" w:hanging="1440"/>
      </w:pPr>
      <w:rPr>
        <w:rFonts w:hint="default"/>
        <w:b w:val="0"/>
        <w:i w:val="0"/>
        <w:color w:val="000000" w:themeColor="text1"/>
      </w:rPr>
    </w:lvl>
    <w:lvl w:ilvl="6">
      <w:start w:val="1"/>
      <w:numFmt w:val="decimal"/>
      <w:lvlText w:val="%1.%2.%3.%4.%5.%6.%7"/>
      <w:lvlJc w:val="left"/>
      <w:pPr>
        <w:ind w:left="1440" w:hanging="1440"/>
      </w:pPr>
      <w:rPr>
        <w:rFonts w:hint="default"/>
        <w:b w:val="0"/>
        <w:i w:val="0"/>
        <w:color w:val="000000" w:themeColor="text1"/>
      </w:rPr>
    </w:lvl>
    <w:lvl w:ilvl="7">
      <w:start w:val="1"/>
      <w:numFmt w:val="decimal"/>
      <w:lvlText w:val="%1.%2.%3.%4.%5.%6.%7.%8"/>
      <w:lvlJc w:val="left"/>
      <w:pPr>
        <w:ind w:left="1800" w:hanging="1800"/>
      </w:pPr>
      <w:rPr>
        <w:rFonts w:hint="default"/>
        <w:b w:val="0"/>
        <w:i w:val="0"/>
        <w:color w:val="000000" w:themeColor="text1"/>
      </w:rPr>
    </w:lvl>
    <w:lvl w:ilvl="8">
      <w:start w:val="1"/>
      <w:numFmt w:val="decimal"/>
      <w:lvlText w:val="%1.%2.%3.%4.%5.%6.%7.%8.%9"/>
      <w:lvlJc w:val="left"/>
      <w:pPr>
        <w:ind w:left="1800" w:hanging="1800"/>
      </w:pPr>
      <w:rPr>
        <w:rFonts w:hint="default"/>
        <w:b w:val="0"/>
        <w:i w:val="0"/>
        <w:color w:val="000000" w:themeColor="text1"/>
      </w:rPr>
    </w:lvl>
  </w:abstractNum>
  <w:abstractNum w:abstractNumId="29" w15:restartNumberingAfterBreak="0">
    <w:nsid w:val="6DF36561"/>
    <w:multiLevelType w:val="hybridMultilevel"/>
    <w:tmpl w:val="22903A4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6EFD3107"/>
    <w:multiLevelType w:val="hybridMultilevel"/>
    <w:tmpl w:val="2E84C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0D7A5D"/>
    <w:multiLevelType w:val="hybridMultilevel"/>
    <w:tmpl w:val="06680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CF06127"/>
    <w:multiLevelType w:val="hybridMultilevel"/>
    <w:tmpl w:val="1C484EC2"/>
    <w:lvl w:ilvl="0" w:tplc="1422C1D8">
      <w:start w:val="2"/>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980078"/>
    <w:multiLevelType w:val="hybridMultilevel"/>
    <w:tmpl w:val="77BA9FB0"/>
    <w:lvl w:ilvl="0" w:tplc="82F0D8E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E549BE"/>
    <w:multiLevelType w:val="hybridMultilevel"/>
    <w:tmpl w:val="EFE849EE"/>
    <w:lvl w:ilvl="0" w:tplc="F1AAA9A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
  </w:num>
  <w:num w:numId="4">
    <w:abstractNumId w:val="17"/>
  </w:num>
  <w:num w:numId="5">
    <w:abstractNumId w:val="8"/>
  </w:num>
  <w:num w:numId="6">
    <w:abstractNumId w:val="21"/>
  </w:num>
  <w:num w:numId="7">
    <w:abstractNumId w:val="5"/>
  </w:num>
  <w:num w:numId="8">
    <w:abstractNumId w:val="2"/>
  </w:num>
  <w:num w:numId="9">
    <w:abstractNumId w:val="4"/>
  </w:num>
  <w:num w:numId="10">
    <w:abstractNumId w:val="9"/>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4"/>
  </w:num>
  <w:num w:numId="14">
    <w:abstractNumId w:val="33"/>
  </w:num>
  <w:num w:numId="15">
    <w:abstractNumId w:val="15"/>
  </w:num>
  <w:num w:numId="16">
    <w:abstractNumId w:val="10"/>
  </w:num>
  <w:num w:numId="17">
    <w:abstractNumId w:val="31"/>
  </w:num>
  <w:num w:numId="18">
    <w:abstractNumId w:val="34"/>
  </w:num>
  <w:num w:numId="19">
    <w:abstractNumId w:val="18"/>
  </w:num>
  <w:num w:numId="20">
    <w:abstractNumId w:val="30"/>
  </w:num>
  <w:num w:numId="21">
    <w:abstractNumId w:val="13"/>
  </w:num>
  <w:num w:numId="22">
    <w:abstractNumId w:val="0"/>
  </w:num>
  <w:num w:numId="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4"/>
  </w:num>
  <w:num w:numId="26">
    <w:abstractNumId w:val="32"/>
  </w:num>
  <w:num w:numId="27">
    <w:abstractNumId w:val="19"/>
  </w:num>
  <w:num w:numId="28">
    <w:abstractNumId w:val="26"/>
  </w:num>
  <w:num w:numId="29">
    <w:abstractNumId w:val="1"/>
  </w:num>
  <w:num w:numId="30">
    <w:abstractNumId w:val="12"/>
  </w:num>
  <w:num w:numId="31">
    <w:abstractNumId w:val="20"/>
  </w:num>
  <w:num w:numId="32">
    <w:abstractNumId w:val="23"/>
  </w:num>
  <w:num w:numId="33">
    <w:abstractNumId w:val="22"/>
  </w:num>
  <w:num w:numId="34">
    <w:abstractNumId w:val="6"/>
  </w:num>
  <w:num w:numId="35">
    <w:abstractNumId w:val="28"/>
  </w:num>
  <w:num w:numId="3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172"/>
    <w:rsid w:val="00007209"/>
    <w:rsid w:val="00012189"/>
    <w:rsid w:val="00012548"/>
    <w:rsid w:val="000140D7"/>
    <w:rsid w:val="00015020"/>
    <w:rsid w:val="000160ED"/>
    <w:rsid w:val="000168EA"/>
    <w:rsid w:val="000173B1"/>
    <w:rsid w:val="00021165"/>
    <w:rsid w:val="0002154B"/>
    <w:rsid w:val="00023FF5"/>
    <w:rsid w:val="000324B9"/>
    <w:rsid w:val="00032C1F"/>
    <w:rsid w:val="0003364A"/>
    <w:rsid w:val="00034D10"/>
    <w:rsid w:val="000352EA"/>
    <w:rsid w:val="00035757"/>
    <w:rsid w:val="00041CE8"/>
    <w:rsid w:val="00043FA7"/>
    <w:rsid w:val="000441DE"/>
    <w:rsid w:val="00044B07"/>
    <w:rsid w:val="0005047C"/>
    <w:rsid w:val="00054DE7"/>
    <w:rsid w:val="0005755D"/>
    <w:rsid w:val="00057A21"/>
    <w:rsid w:val="00057B0C"/>
    <w:rsid w:val="00060347"/>
    <w:rsid w:val="00063783"/>
    <w:rsid w:val="00064777"/>
    <w:rsid w:val="00067004"/>
    <w:rsid w:val="00067743"/>
    <w:rsid w:val="00071D8A"/>
    <w:rsid w:val="00072B46"/>
    <w:rsid w:val="000747D8"/>
    <w:rsid w:val="0007594D"/>
    <w:rsid w:val="00076537"/>
    <w:rsid w:val="00082734"/>
    <w:rsid w:val="0008350A"/>
    <w:rsid w:val="00086C61"/>
    <w:rsid w:val="0008705D"/>
    <w:rsid w:val="00093B16"/>
    <w:rsid w:val="000955D2"/>
    <w:rsid w:val="00097427"/>
    <w:rsid w:val="00097AF0"/>
    <w:rsid w:val="000A0B53"/>
    <w:rsid w:val="000A0C30"/>
    <w:rsid w:val="000A0C7E"/>
    <w:rsid w:val="000A2EBA"/>
    <w:rsid w:val="000A52EE"/>
    <w:rsid w:val="000B79C7"/>
    <w:rsid w:val="000B7E8A"/>
    <w:rsid w:val="000C3387"/>
    <w:rsid w:val="000C73CE"/>
    <w:rsid w:val="000D1F15"/>
    <w:rsid w:val="000D32F9"/>
    <w:rsid w:val="000D6A21"/>
    <w:rsid w:val="000D76C4"/>
    <w:rsid w:val="000E0407"/>
    <w:rsid w:val="000E2FB7"/>
    <w:rsid w:val="000E48F0"/>
    <w:rsid w:val="000E6E52"/>
    <w:rsid w:val="000F105D"/>
    <w:rsid w:val="000F3DC1"/>
    <w:rsid w:val="000F427D"/>
    <w:rsid w:val="000F7549"/>
    <w:rsid w:val="000F7588"/>
    <w:rsid w:val="00100089"/>
    <w:rsid w:val="00103D3D"/>
    <w:rsid w:val="00105F75"/>
    <w:rsid w:val="00106BA4"/>
    <w:rsid w:val="00111014"/>
    <w:rsid w:val="0011505E"/>
    <w:rsid w:val="001151A9"/>
    <w:rsid w:val="00117202"/>
    <w:rsid w:val="00120B39"/>
    <w:rsid w:val="00121282"/>
    <w:rsid w:val="001232CB"/>
    <w:rsid w:val="00125B16"/>
    <w:rsid w:val="00127E9A"/>
    <w:rsid w:val="00131390"/>
    <w:rsid w:val="001321E9"/>
    <w:rsid w:val="0013318D"/>
    <w:rsid w:val="001334C0"/>
    <w:rsid w:val="00136103"/>
    <w:rsid w:val="00141600"/>
    <w:rsid w:val="001419BD"/>
    <w:rsid w:val="00142A92"/>
    <w:rsid w:val="001435E1"/>
    <w:rsid w:val="0015239C"/>
    <w:rsid w:val="0015501C"/>
    <w:rsid w:val="00166238"/>
    <w:rsid w:val="00167776"/>
    <w:rsid w:val="00167F00"/>
    <w:rsid w:val="00170625"/>
    <w:rsid w:val="0017435F"/>
    <w:rsid w:val="001767D7"/>
    <w:rsid w:val="00180087"/>
    <w:rsid w:val="00180DA9"/>
    <w:rsid w:val="001812AC"/>
    <w:rsid w:val="00184914"/>
    <w:rsid w:val="00186B00"/>
    <w:rsid w:val="00187920"/>
    <w:rsid w:val="00187AD0"/>
    <w:rsid w:val="00187D91"/>
    <w:rsid w:val="001A2F1B"/>
    <w:rsid w:val="001A2F7D"/>
    <w:rsid w:val="001A3BAF"/>
    <w:rsid w:val="001A3D9C"/>
    <w:rsid w:val="001B0999"/>
    <w:rsid w:val="001B3CE5"/>
    <w:rsid w:val="001B4D1D"/>
    <w:rsid w:val="001B55AC"/>
    <w:rsid w:val="001B749F"/>
    <w:rsid w:val="001C240B"/>
    <w:rsid w:val="001C32CC"/>
    <w:rsid w:val="001C535C"/>
    <w:rsid w:val="001C65BF"/>
    <w:rsid w:val="001C689B"/>
    <w:rsid w:val="001C6F35"/>
    <w:rsid w:val="001D08CE"/>
    <w:rsid w:val="001D0D1A"/>
    <w:rsid w:val="001D0F3C"/>
    <w:rsid w:val="001D2303"/>
    <w:rsid w:val="001D4AFB"/>
    <w:rsid w:val="001D56E7"/>
    <w:rsid w:val="001D70AC"/>
    <w:rsid w:val="001D7DAC"/>
    <w:rsid w:val="001F0F78"/>
    <w:rsid w:val="001F257B"/>
    <w:rsid w:val="001F2F66"/>
    <w:rsid w:val="001F5636"/>
    <w:rsid w:val="001F675B"/>
    <w:rsid w:val="00204D25"/>
    <w:rsid w:val="00206D81"/>
    <w:rsid w:val="00206F34"/>
    <w:rsid w:val="00211A2A"/>
    <w:rsid w:val="00212D90"/>
    <w:rsid w:val="002162DA"/>
    <w:rsid w:val="00216512"/>
    <w:rsid w:val="002208DB"/>
    <w:rsid w:val="00221541"/>
    <w:rsid w:val="00221911"/>
    <w:rsid w:val="00221CDD"/>
    <w:rsid w:val="00222FF2"/>
    <w:rsid w:val="00223A62"/>
    <w:rsid w:val="00224BD5"/>
    <w:rsid w:val="00227862"/>
    <w:rsid w:val="0023200A"/>
    <w:rsid w:val="002331B2"/>
    <w:rsid w:val="0023588C"/>
    <w:rsid w:val="002358A7"/>
    <w:rsid w:val="002410BA"/>
    <w:rsid w:val="00241E7D"/>
    <w:rsid w:val="002456F3"/>
    <w:rsid w:val="00246C5A"/>
    <w:rsid w:val="00253F45"/>
    <w:rsid w:val="00255C38"/>
    <w:rsid w:val="0026362A"/>
    <w:rsid w:val="002660AA"/>
    <w:rsid w:val="00270E59"/>
    <w:rsid w:val="00280211"/>
    <w:rsid w:val="00280514"/>
    <w:rsid w:val="00283A3D"/>
    <w:rsid w:val="00285047"/>
    <w:rsid w:val="00293D7E"/>
    <w:rsid w:val="00294601"/>
    <w:rsid w:val="00294D8B"/>
    <w:rsid w:val="00297A85"/>
    <w:rsid w:val="002A063B"/>
    <w:rsid w:val="002A074B"/>
    <w:rsid w:val="002A1345"/>
    <w:rsid w:val="002A1A32"/>
    <w:rsid w:val="002A277B"/>
    <w:rsid w:val="002A7CFA"/>
    <w:rsid w:val="002B25E1"/>
    <w:rsid w:val="002B4C7B"/>
    <w:rsid w:val="002B50FB"/>
    <w:rsid w:val="002B5461"/>
    <w:rsid w:val="002B678D"/>
    <w:rsid w:val="002B77F2"/>
    <w:rsid w:val="002C02B1"/>
    <w:rsid w:val="002C4798"/>
    <w:rsid w:val="002C616E"/>
    <w:rsid w:val="002D625F"/>
    <w:rsid w:val="002E27DC"/>
    <w:rsid w:val="002E3DF4"/>
    <w:rsid w:val="002E4C29"/>
    <w:rsid w:val="002E7124"/>
    <w:rsid w:val="002E751C"/>
    <w:rsid w:val="002E7A57"/>
    <w:rsid w:val="002F70CA"/>
    <w:rsid w:val="003001F5"/>
    <w:rsid w:val="003037E1"/>
    <w:rsid w:val="00312A39"/>
    <w:rsid w:val="00312A87"/>
    <w:rsid w:val="00313B0B"/>
    <w:rsid w:val="003158EB"/>
    <w:rsid w:val="00316689"/>
    <w:rsid w:val="00317A4A"/>
    <w:rsid w:val="0032168E"/>
    <w:rsid w:val="00321866"/>
    <w:rsid w:val="00325A74"/>
    <w:rsid w:val="003270E9"/>
    <w:rsid w:val="00330EC2"/>
    <w:rsid w:val="00331C4B"/>
    <w:rsid w:val="00332DD2"/>
    <w:rsid w:val="0033304C"/>
    <w:rsid w:val="00337148"/>
    <w:rsid w:val="003372B7"/>
    <w:rsid w:val="00341EB7"/>
    <w:rsid w:val="00345C96"/>
    <w:rsid w:val="00345D37"/>
    <w:rsid w:val="00350E0F"/>
    <w:rsid w:val="00360CDF"/>
    <w:rsid w:val="00362FE5"/>
    <w:rsid w:val="00364624"/>
    <w:rsid w:val="00364B70"/>
    <w:rsid w:val="00367C60"/>
    <w:rsid w:val="003741AD"/>
    <w:rsid w:val="00374690"/>
    <w:rsid w:val="00377D8C"/>
    <w:rsid w:val="0038120D"/>
    <w:rsid w:val="00383061"/>
    <w:rsid w:val="00385477"/>
    <w:rsid w:val="00387DB1"/>
    <w:rsid w:val="00395C8D"/>
    <w:rsid w:val="003979AD"/>
    <w:rsid w:val="003A0472"/>
    <w:rsid w:val="003A0A34"/>
    <w:rsid w:val="003A65AE"/>
    <w:rsid w:val="003B015C"/>
    <w:rsid w:val="003B03D8"/>
    <w:rsid w:val="003B260D"/>
    <w:rsid w:val="003B5184"/>
    <w:rsid w:val="003C3790"/>
    <w:rsid w:val="003C7B22"/>
    <w:rsid w:val="003D1B09"/>
    <w:rsid w:val="003D1ECB"/>
    <w:rsid w:val="003E47B6"/>
    <w:rsid w:val="003F0A9D"/>
    <w:rsid w:val="003F4123"/>
    <w:rsid w:val="003F524F"/>
    <w:rsid w:val="003F5E9A"/>
    <w:rsid w:val="003F6135"/>
    <w:rsid w:val="004016CA"/>
    <w:rsid w:val="00401BD9"/>
    <w:rsid w:val="00402425"/>
    <w:rsid w:val="00405CE4"/>
    <w:rsid w:val="00411406"/>
    <w:rsid w:val="00411A17"/>
    <w:rsid w:val="00413C6D"/>
    <w:rsid w:val="00413E8A"/>
    <w:rsid w:val="00416DDA"/>
    <w:rsid w:val="00423F69"/>
    <w:rsid w:val="00431F3F"/>
    <w:rsid w:val="004410B5"/>
    <w:rsid w:val="00442530"/>
    <w:rsid w:val="0044394C"/>
    <w:rsid w:val="00445EF9"/>
    <w:rsid w:val="0045295F"/>
    <w:rsid w:val="0045506C"/>
    <w:rsid w:val="004551F9"/>
    <w:rsid w:val="0046636E"/>
    <w:rsid w:val="00471B80"/>
    <w:rsid w:val="0047231B"/>
    <w:rsid w:val="004724C5"/>
    <w:rsid w:val="0047444C"/>
    <w:rsid w:val="004763C9"/>
    <w:rsid w:val="004801CE"/>
    <w:rsid w:val="004810EC"/>
    <w:rsid w:val="00482543"/>
    <w:rsid w:val="00484C22"/>
    <w:rsid w:val="00484D27"/>
    <w:rsid w:val="004857B8"/>
    <w:rsid w:val="004858E8"/>
    <w:rsid w:val="004928AE"/>
    <w:rsid w:val="00495855"/>
    <w:rsid w:val="004A057F"/>
    <w:rsid w:val="004A3682"/>
    <w:rsid w:val="004B157F"/>
    <w:rsid w:val="004B4C12"/>
    <w:rsid w:val="004C1AA8"/>
    <w:rsid w:val="004C3993"/>
    <w:rsid w:val="004C585C"/>
    <w:rsid w:val="004C63CE"/>
    <w:rsid w:val="004D0BD8"/>
    <w:rsid w:val="004D3416"/>
    <w:rsid w:val="004D4BC8"/>
    <w:rsid w:val="004D6376"/>
    <w:rsid w:val="004D7112"/>
    <w:rsid w:val="004E2BC1"/>
    <w:rsid w:val="004E5FE2"/>
    <w:rsid w:val="004F0FB6"/>
    <w:rsid w:val="004F15B9"/>
    <w:rsid w:val="004F4091"/>
    <w:rsid w:val="00504199"/>
    <w:rsid w:val="0050488C"/>
    <w:rsid w:val="00505951"/>
    <w:rsid w:val="00507978"/>
    <w:rsid w:val="00515359"/>
    <w:rsid w:val="0051613D"/>
    <w:rsid w:val="0051667E"/>
    <w:rsid w:val="00517949"/>
    <w:rsid w:val="0052257D"/>
    <w:rsid w:val="00527673"/>
    <w:rsid w:val="005328BF"/>
    <w:rsid w:val="00532B2D"/>
    <w:rsid w:val="00540A19"/>
    <w:rsid w:val="0054181F"/>
    <w:rsid w:val="00541FF5"/>
    <w:rsid w:val="005437F1"/>
    <w:rsid w:val="00543934"/>
    <w:rsid w:val="0054394A"/>
    <w:rsid w:val="005464BE"/>
    <w:rsid w:val="00551C19"/>
    <w:rsid w:val="00555CF1"/>
    <w:rsid w:val="00557008"/>
    <w:rsid w:val="00560FBE"/>
    <w:rsid w:val="00562DC6"/>
    <w:rsid w:val="00565B10"/>
    <w:rsid w:val="00566A77"/>
    <w:rsid w:val="005676E0"/>
    <w:rsid w:val="0056774A"/>
    <w:rsid w:val="00571252"/>
    <w:rsid w:val="0057178D"/>
    <w:rsid w:val="00573288"/>
    <w:rsid w:val="0057580B"/>
    <w:rsid w:val="00582BE9"/>
    <w:rsid w:val="0058704D"/>
    <w:rsid w:val="00593A73"/>
    <w:rsid w:val="00597648"/>
    <w:rsid w:val="0059775E"/>
    <w:rsid w:val="005A68E8"/>
    <w:rsid w:val="005B1DC3"/>
    <w:rsid w:val="005B63C0"/>
    <w:rsid w:val="005C393D"/>
    <w:rsid w:val="005C3991"/>
    <w:rsid w:val="005C3B05"/>
    <w:rsid w:val="005C53EB"/>
    <w:rsid w:val="005D5F2E"/>
    <w:rsid w:val="005E02C9"/>
    <w:rsid w:val="005E1244"/>
    <w:rsid w:val="005E294D"/>
    <w:rsid w:val="005E2D78"/>
    <w:rsid w:val="005E4416"/>
    <w:rsid w:val="005E49EB"/>
    <w:rsid w:val="005E5BD5"/>
    <w:rsid w:val="005F2774"/>
    <w:rsid w:val="005F66B5"/>
    <w:rsid w:val="005F6B7B"/>
    <w:rsid w:val="00600028"/>
    <w:rsid w:val="00601961"/>
    <w:rsid w:val="0060454C"/>
    <w:rsid w:val="00606B90"/>
    <w:rsid w:val="006079CE"/>
    <w:rsid w:val="00612974"/>
    <w:rsid w:val="006131FB"/>
    <w:rsid w:val="006150B2"/>
    <w:rsid w:val="00615531"/>
    <w:rsid w:val="006157B1"/>
    <w:rsid w:val="00624E5B"/>
    <w:rsid w:val="0063044C"/>
    <w:rsid w:val="00634A34"/>
    <w:rsid w:val="00634D43"/>
    <w:rsid w:val="00635B10"/>
    <w:rsid w:val="0063648E"/>
    <w:rsid w:val="00636E89"/>
    <w:rsid w:val="00645128"/>
    <w:rsid w:val="00645EA9"/>
    <w:rsid w:val="00647F29"/>
    <w:rsid w:val="00670CAA"/>
    <w:rsid w:val="00671025"/>
    <w:rsid w:val="00673657"/>
    <w:rsid w:val="0067532E"/>
    <w:rsid w:val="00675373"/>
    <w:rsid w:val="00675A71"/>
    <w:rsid w:val="0068055D"/>
    <w:rsid w:val="006809C7"/>
    <w:rsid w:val="00681DC5"/>
    <w:rsid w:val="00683782"/>
    <w:rsid w:val="00684038"/>
    <w:rsid w:val="00684C1A"/>
    <w:rsid w:val="00691040"/>
    <w:rsid w:val="0069434A"/>
    <w:rsid w:val="00695706"/>
    <w:rsid w:val="00696775"/>
    <w:rsid w:val="00696DEE"/>
    <w:rsid w:val="006A3737"/>
    <w:rsid w:val="006A548F"/>
    <w:rsid w:val="006B2236"/>
    <w:rsid w:val="006B305E"/>
    <w:rsid w:val="006B4352"/>
    <w:rsid w:val="006B61BB"/>
    <w:rsid w:val="006C1CDA"/>
    <w:rsid w:val="006C3066"/>
    <w:rsid w:val="006C34A4"/>
    <w:rsid w:val="006C3A1F"/>
    <w:rsid w:val="006C4188"/>
    <w:rsid w:val="006C6B70"/>
    <w:rsid w:val="006D070B"/>
    <w:rsid w:val="006D19C3"/>
    <w:rsid w:val="006D3966"/>
    <w:rsid w:val="006D495A"/>
    <w:rsid w:val="006D529A"/>
    <w:rsid w:val="006E0348"/>
    <w:rsid w:val="006E29C9"/>
    <w:rsid w:val="006E36FE"/>
    <w:rsid w:val="006E4808"/>
    <w:rsid w:val="006E5C9D"/>
    <w:rsid w:val="006E7AAA"/>
    <w:rsid w:val="006E7F78"/>
    <w:rsid w:val="006F1259"/>
    <w:rsid w:val="006F4ED4"/>
    <w:rsid w:val="006F59EC"/>
    <w:rsid w:val="006F5AD1"/>
    <w:rsid w:val="00704497"/>
    <w:rsid w:val="00704B02"/>
    <w:rsid w:val="0070500B"/>
    <w:rsid w:val="00710E33"/>
    <w:rsid w:val="00712B30"/>
    <w:rsid w:val="00713981"/>
    <w:rsid w:val="007206B5"/>
    <w:rsid w:val="007214CC"/>
    <w:rsid w:val="0072752D"/>
    <w:rsid w:val="007409F4"/>
    <w:rsid w:val="00745FE0"/>
    <w:rsid w:val="00746E7E"/>
    <w:rsid w:val="00747B86"/>
    <w:rsid w:val="00747ECB"/>
    <w:rsid w:val="00752FF0"/>
    <w:rsid w:val="00753195"/>
    <w:rsid w:val="00753B1C"/>
    <w:rsid w:val="007546B6"/>
    <w:rsid w:val="00754B39"/>
    <w:rsid w:val="00755B39"/>
    <w:rsid w:val="00755CD8"/>
    <w:rsid w:val="00765971"/>
    <w:rsid w:val="00766209"/>
    <w:rsid w:val="007667CD"/>
    <w:rsid w:val="00766F31"/>
    <w:rsid w:val="00767D6E"/>
    <w:rsid w:val="00771B49"/>
    <w:rsid w:val="00773C21"/>
    <w:rsid w:val="00777BD1"/>
    <w:rsid w:val="00780ED7"/>
    <w:rsid w:val="00784E16"/>
    <w:rsid w:val="0078660A"/>
    <w:rsid w:val="00791784"/>
    <w:rsid w:val="007918BE"/>
    <w:rsid w:val="007924CB"/>
    <w:rsid w:val="007930CD"/>
    <w:rsid w:val="00794321"/>
    <w:rsid w:val="007949A7"/>
    <w:rsid w:val="007A6357"/>
    <w:rsid w:val="007A6439"/>
    <w:rsid w:val="007B0528"/>
    <w:rsid w:val="007B253F"/>
    <w:rsid w:val="007B36EA"/>
    <w:rsid w:val="007B3A41"/>
    <w:rsid w:val="007C135A"/>
    <w:rsid w:val="007C3B92"/>
    <w:rsid w:val="007D0C54"/>
    <w:rsid w:val="007D197A"/>
    <w:rsid w:val="007D6F57"/>
    <w:rsid w:val="007D7B46"/>
    <w:rsid w:val="007E0489"/>
    <w:rsid w:val="007E2AE1"/>
    <w:rsid w:val="007E34A1"/>
    <w:rsid w:val="007E5DEC"/>
    <w:rsid w:val="007F2D20"/>
    <w:rsid w:val="007F2F6E"/>
    <w:rsid w:val="007F6083"/>
    <w:rsid w:val="007F7FCD"/>
    <w:rsid w:val="00802BBF"/>
    <w:rsid w:val="00805B52"/>
    <w:rsid w:val="008163AC"/>
    <w:rsid w:val="00816696"/>
    <w:rsid w:val="0081690F"/>
    <w:rsid w:val="0081715C"/>
    <w:rsid w:val="0082080F"/>
    <w:rsid w:val="00822D07"/>
    <w:rsid w:val="00823EF0"/>
    <w:rsid w:val="008275D5"/>
    <w:rsid w:val="008323F1"/>
    <w:rsid w:val="00833962"/>
    <w:rsid w:val="008357D1"/>
    <w:rsid w:val="00836564"/>
    <w:rsid w:val="00837435"/>
    <w:rsid w:val="008460BC"/>
    <w:rsid w:val="00863D52"/>
    <w:rsid w:val="00864AE8"/>
    <w:rsid w:val="00871392"/>
    <w:rsid w:val="00871634"/>
    <w:rsid w:val="00872D0C"/>
    <w:rsid w:val="00875D53"/>
    <w:rsid w:val="008766F2"/>
    <w:rsid w:val="0087681F"/>
    <w:rsid w:val="00877A34"/>
    <w:rsid w:val="00885127"/>
    <w:rsid w:val="00885A92"/>
    <w:rsid w:val="008905CF"/>
    <w:rsid w:val="008931D6"/>
    <w:rsid w:val="00894F05"/>
    <w:rsid w:val="008973BF"/>
    <w:rsid w:val="008A393D"/>
    <w:rsid w:val="008A61C6"/>
    <w:rsid w:val="008A7923"/>
    <w:rsid w:val="008B14A7"/>
    <w:rsid w:val="008B1DFA"/>
    <w:rsid w:val="008B4AF3"/>
    <w:rsid w:val="008B6814"/>
    <w:rsid w:val="008B7B27"/>
    <w:rsid w:val="008C3DAA"/>
    <w:rsid w:val="008D727A"/>
    <w:rsid w:val="008E0727"/>
    <w:rsid w:val="008E2BD6"/>
    <w:rsid w:val="008E4FBB"/>
    <w:rsid w:val="008E60B5"/>
    <w:rsid w:val="008F39EA"/>
    <w:rsid w:val="008F4BFF"/>
    <w:rsid w:val="009077EC"/>
    <w:rsid w:val="009107BA"/>
    <w:rsid w:val="00910BBC"/>
    <w:rsid w:val="00913453"/>
    <w:rsid w:val="009150E2"/>
    <w:rsid w:val="00916C48"/>
    <w:rsid w:val="0092058A"/>
    <w:rsid w:val="009214E0"/>
    <w:rsid w:val="0092722C"/>
    <w:rsid w:val="00930B61"/>
    <w:rsid w:val="00934815"/>
    <w:rsid w:val="00937DAF"/>
    <w:rsid w:val="009414E4"/>
    <w:rsid w:val="009512EA"/>
    <w:rsid w:val="00951782"/>
    <w:rsid w:val="00951FE7"/>
    <w:rsid w:val="009565E4"/>
    <w:rsid w:val="009573A2"/>
    <w:rsid w:val="009644A3"/>
    <w:rsid w:val="009666AB"/>
    <w:rsid w:val="009706EB"/>
    <w:rsid w:val="0097209D"/>
    <w:rsid w:val="0097401D"/>
    <w:rsid w:val="00974966"/>
    <w:rsid w:val="00974D13"/>
    <w:rsid w:val="00977602"/>
    <w:rsid w:val="00983807"/>
    <w:rsid w:val="00985DE7"/>
    <w:rsid w:val="0099729F"/>
    <w:rsid w:val="009A081B"/>
    <w:rsid w:val="009A0C5F"/>
    <w:rsid w:val="009A2898"/>
    <w:rsid w:val="009A3326"/>
    <w:rsid w:val="009A35D9"/>
    <w:rsid w:val="009A3EB5"/>
    <w:rsid w:val="009B00FE"/>
    <w:rsid w:val="009B7C69"/>
    <w:rsid w:val="009C06FB"/>
    <w:rsid w:val="009C47E6"/>
    <w:rsid w:val="009C5372"/>
    <w:rsid w:val="009C7793"/>
    <w:rsid w:val="009D06B6"/>
    <w:rsid w:val="009D3F1B"/>
    <w:rsid w:val="009D5D76"/>
    <w:rsid w:val="009D7B6B"/>
    <w:rsid w:val="009E0B74"/>
    <w:rsid w:val="009E7B03"/>
    <w:rsid w:val="009E7EB7"/>
    <w:rsid w:val="009F09AB"/>
    <w:rsid w:val="009F17D6"/>
    <w:rsid w:val="009F405F"/>
    <w:rsid w:val="009F47FD"/>
    <w:rsid w:val="009F734A"/>
    <w:rsid w:val="009F7D09"/>
    <w:rsid w:val="009F7DFA"/>
    <w:rsid w:val="00A060DC"/>
    <w:rsid w:val="00A06386"/>
    <w:rsid w:val="00A15688"/>
    <w:rsid w:val="00A17456"/>
    <w:rsid w:val="00A2189B"/>
    <w:rsid w:val="00A240FC"/>
    <w:rsid w:val="00A26746"/>
    <w:rsid w:val="00A270A7"/>
    <w:rsid w:val="00A30EE0"/>
    <w:rsid w:val="00A3159E"/>
    <w:rsid w:val="00A31D49"/>
    <w:rsid w:val="00A31D84"/>
    <w:rsid w:val="00A32A6F"/>
    <w:rsid w:val="00A3398E"/>
    <w:rsid w:val="00A360A7"/>
    <w:rsid w:val="00A404DF"/>
    <w:rsid w:val="00A42EEA"/>
    <w:rsid w:val="00A45F39"/>
    <w:rsid w:val="00A50E2B"/>
    <w:rsid w:val="00A53E65"/>
    <w:rsid w:val="00A54674"/>
    <w:rsid w:val="00A57445"/>
    <w:rsid w:val="00A61229"/>
    <w:rsid w:val="00A64C6D"/>
    <w:rsid w:val="00A65CA4"/>
    <w:rsid w:val="00A6607A"/>
    <w:rsid w:val="00A70422"/>
    <w:rsid w:val="00A71E34"/>
    <w:rsid w:val="00A7349E"/>
    <w:rsid w:val="00A80F61"/>
    <w:rsid w:val="00A921B1"/>
    <w:rsid w:val="00AA6DAB"/>
    <w:rsid w:val="00AB043F"/>
    <w:rsid w:val="00AB04ED"/>
    <w:rsid w:val="00AB0527"/>
    <w:rsid w:val="00AB0D3F"/>
    <w:rsid w:val="00AB16B5"/>
    <w:rsid w:val="00AB2A9B"/>
    <w:rsid w:val="00AB58DE"/>
    <w:rsid w:val="00AB6347"/>
    <w:rsid w:val="00AB6D39"/>
    <w:rsid w:val="00AC1D10"/>
    <w:rsid w:val="00AC5635"/>
    <w:rsid w:val="00AC6AE2"/>
    <w:rsid w:val="00AD153B"/>
    <w:rsid w:val="00AD4C67"/>
    <w:rsid w:val="00AD4D7B"/>
    <w:rsid w:val="00AD695A"/>
    <w:rsid w:val="00AD7041"/>
    <w:rsid w:val="00AD71D5"/>
    <w:rsid w:val="00AE584C"/>
    <w:rsid w:val="00AE7544"/>
    <w:rsid w:val="00AF0352"/>
    <w:rsid w:val="00AF49E5"/>
    <w:rsid w:val="00AF4A3A"/>
    <w:rsid w:val="00AF68A1"/>
    <w:rsid w:val="00B022D2"/>
    <w:rsid w:val="00B05FB4"/>
    <w:rsid w:val="00B0661C"/>
    <w:rsid w:val="00B0709F"/>
    <w:rsid w:val="00B07163"/>
    <w:rsid w:val="00B119A0"/>
    <w:rsid w:val="00B12F4B"/>
    <w:rsid w:val="00B1406D"/>
    <w:rsid w:val="00B148EB"/>
    <w:rsid w:val="00B15C32"/>
    <w:rsid w:val="00B16A28"/>
    <w:rsid w:val="00B22931"/>
    <w:rsid w:val="00B25141"/>
    <w:rsid w:val="00B3088E"/>
    <w:rsid w:val="00B354F4"/>
    <w:rsid w:val="00B36293"/>
    <w:rsid w:val="00B37224"/>
    <w:rsid w:val="00B37C31"/>
    <w:rsid w:val="00B423BA"/>
    <w:rsid w:val="00B46A93"/>
    <w:rsid w:val="00B4752E"/>
    <w:rsid w:val="00B52671"/>
    <w:rsid w:val="00B54089"/>
    <w:rsid w:val="00B615F2"/>
    <w:rsid w:val="00B6387A"/>
    <w:rsid w:val="00B63D5B"/>
    <w:rsid w:val="00B63DFD"/>
    <w:rsid w:val="00B73CA8"/>
    <w:rsid w:val="00B7635D"/>
    <w:rsid w:val="00B83F94"/>
    <w:rsid w:val="00B85457"/>
    <w:rsid w:val="00B85921"/>
    <w:rsid w:val="00B859FA"/>
    <w:rsid w:val="00B91493"/>
    <w:rsid w:val="00B91C4E"/>
    <w:rsid w:val="00B92F07"/>
    <w:rsid w:val="00B957DC"/>
    <w:rsid w:val="00B97B63"/>
    <w:rsid w:val="00BA19DE"/>
    <w:rsid w:val="00BA27F5"/>
    <w:rsid w:val="00BA2A30"/>
    <w:rsid w:val="00BA6F01"/>
    <w:rsid w:val="00BB02B1"/>
    <w:rsid w:val="00BB0946"/>
    <w:rsid w:val="00BB229F"/>
    <w:rsid w:val="00BB238D"/>
    <w:rsid w:val="00BB2F8C"/>
    <w:rsid w:val="00BB347D"/>
    <w:rsid w:val="00BB3E24"/>
    <w:rsid w:val="00BB7409"/>
    <w:rsid w:val="00BC0D92"/>
    <w:rsid w:val="00BC44B6"/>
    <w:rsid w:val="00BC7C54"/>
    <w:rsid w:val="00BD02F3"/>
    <w:rsid w:val="00BD24CD"/>
    <w:rsid w:val="00BD320D"/>
    <w:rsid w:val="00BD3687"/>
    <w:rsid w:val="00BD5665"/>
    <w:rsid w:val="00BD5882"/>
    <w:rsid w:val="00BE2788"/>
    <w:rsid w:val="00BE3E0B"/>
    <w:rsid w:val="00BF255E"/>
    <w:rsid w:val="00BF3CD2"/>
    <w:rsid w:val="00BF459D"/>
    <w:rsid w:val="00C0250B"/>
    <w:rsid w:val="00C03345"/>
    <w:rsid w:val="00C060F6"/>
    <w:rsid w:val="00C1030F"/>
    <w:rsid w:val="00C16C1B"/>
    <w:rsid w:val="00C20EB4"/>
    <w:rsid w:val="00C24A6B"/>
    <w:rsid w:val="00C261A4"/>
    <w:rsid w:val="00C27473"/>
    <w:rsid w:val="00C319A5"/>
    <w:rsid w:val="00C33477"/>
    <w:rsid w:val="00C37337"/>
    <w:rsid w:val="00C41CD2"/>
    <w:rsid w:val="00C42402"/>
    <w:rsid w:val="00C535BA"/>
    <w:rsid w:val="00C55094"/>
    <w:rsid w:val="00C5659A"/>
    <w:rsid w:val="00C61A80"/>
    <w:rsid w:val="00C61DCD"/>
    <w:rsid w:val="00C62E1C"/>
    <w:rsid w:val="00C63EBF"/>
    <w:rsid w:val="00C65394"/>
    <w:rsid w:val="00C66BA5"/>
    <w:rsid w:val="00C70F4E"/>
    <w:rsid w:val="00C71C3B"/>
    <w:rsid w:val="00C7200B"/>
    <w:rsid w:val="00C74573"/>
    <w:rsid w:val="00C749F9"/>
    <w:rsid w:val="00C75FF0"/>
    <w:rsid w:val="00C761FD"/>
    <w:rsid w:val="00C76201"/>
    <w:rsid w:val="00C8041F"/>
    <w:rsid w:val="00C81FAD"/>
    <w:rsid w:val="00C8593A"/>
    <w:rsid w:val="00C912A3"/>
    <w:rsid w:val="00C93CD9"/>
    <w:rsid w:val="00C976E4"/>
    <w:rsid w:val="00CA229D"/>
    <w:rsid w:val="00CA2DF0"/>
    <w:rsid w:val="00CA3BAB"/>
    <w:rsid w:val="00CA5172"/>
    <w:rsid w:val="00CB4267"/>
    <w:rsid w:val="00CB7DE0"/>
    <w:rsid w:val="00CC1C4B"/>
    <w:rsid w:val="00CC2438"/>
    <w:rsid w:val="00CC4C11"/>
    <w:rsid w:val="00CD32E5"/>
    <w:rsid w:val="00CD44B4"/>
    <w:rsid w:val="00CD4B72"/>
    <w:rsid w:val="00CD5BC1"/>
    <w:rsid w:val="00CE0D75"/>
    <w:rsid w:val="00CE70A6"/>
    <w:rsid w:val="00CE79D9"/>
    <w:rsid w:val="00CE7D70"/>
    <w:rsid w:val="00CF1795"/>
    <w:rsid w:val="00CF1F37"/>
    <w:rsid w:val="00CF340B"/>
    <w:rsid w:val="00CF3753"/>
    <w:rsid w:val="00CF408B"/>
    <w:rsid w:val="00CF4822"/>
    <w:rsid w:val="00D0085E"/>
    <w:rsid w:val="00D025AF"/>
    <w:rsid w:val="00D07D07"/>
    <w:rsid w:val="00D11828"/>
    <w:rsid w:val="00D133FB"/>
    <w:rsid w:val="00D13579"/>
    <w:rsid w:val="00D144CA"/>
    <w:rsid w:val="00D214A1"/>
    <w:rsid w:val="00D21C20"/>
    <w:rsid w:val="00D22D20"/>
    <w:rsid w:val="00D23E9A"/>
    <w:rsid w:val="00D245CD"/>
    <w:rsid w:val="00D25015"/>
    <w:rsid w:val="00D26B02"/>
    <w:rsid w:val="00D303E2"/>
    <w:rsid w:val="00D32A67"/>
    <w:rsid w:val="00D35804"/>
    <w:rsid w:val="00D3648D"/>
    <w:rsid w:val="00D364C3"/>
    <w:rsid w:val="00D37466"/>
    <w:rsid w:val="00D427F2"/>
    <w:rsid w:val="00D44C8B"/>
    <w:rsid w:val="00D44F9D"/>
    <w:rsid w:val="00D4712A"/>
    <w:rsid w:val="00D47629"/>
    <w:rsid w:val="00D502C2"/>
    <w:rsid w:val="00D50C5A"/>
    <w:rsid w:val="00D52E6B"/>
    <w:rsid w:val="00D54F72"/>
    <w:rsid w:val="00D55E0F"/>
    <w:rsid w:val="00D56AE8"/>
    <w:rsid w:val="00D63845"/>
    <w:rsid w:val="00D63C80"/>
    <w:rsid w:val="00D64227"/>
    <w:rsid w:val="00D65A32"/>
    <w:rsid w:val="00D667F2"/>
    <w:rsid w:val="00D70C79"/>
    <w:rsid w:val="00D70F8B"/>
    <w:rsid w:val="00D73988"/>
    <w:rsid w:val="00D766B2"/>
    <w:rsid w:val="00D7677B"/>
    <w:rsid w:val="00D80D96"/>
    <w:rsid w:val="00D81BF2"/>
    <w:rsid w:val="00D84850"/>
    <w:rsid w:val="00D86D84"/>
    <w:rsid w:val="00D9038F"/>
    <w:rsid w:val="00D964CF"/>
    <w:rsid w:val="00DA7912"/>
    <w:rsid w:val="00DB1FA0"/>
    <w:rsid w:val="00DB55AC"/>
    <w:rsid w:val="00DB6156"/>
    <w:rsid w:val="00DC4A44"/>
    <w:rsid w:val="00DD1D37"/>
    <w:rsid w:val="00DD4F22"/>
    <w:rsid w:val="00DD6F09"/>
    <w:rsid w:val="00DD783C"/>
    <w:rsid w:val="00DD7BC2"/>
    <w:rsid w:val="00DE22FE"/>
    <w:rsid w:val="00DE2C88"/>
    <w:rsid w:val="00DE4E0C"/>
    <w:rsid w:val="00DE6AFF"/>
    <w:rsid w:val="00DE6C72"/>
    <w:rsid w:val="00DF06C6"/>
    <w:rsid w:val="00DF3EF5"/>
    <w:rsid w:val="00DF7FD2"/>
    <w:rsid w:val="00E0051E"/>
    <w:rsid w:val="00E01D83"/>
    <w:rsid w:val="00E03D47"/>
    <w:rsid w:val="00E04288"/>
    <w:rsid w:val="00E06033"/>
    <w:rsid w:val="00E120D1"/>
    <w:rsid w:val="00E13847"/>
    <w:rsid w:val="00E1495B"/>
    <w:rsid w:val="00E15E87"/>
    <w:rsid w:val="00E169B8"/>
    <w:rsid w:val="00E16ADC"/>
    <w:rsid w:val="00E16D5E"/>
    <w:rsid w:val="00E23964"/>
    <w:rsid w:val="00E30738"/>
    <w:rsid w:val="00E322C1"/>
    <w:rsid w:val="00E32B06"/>
    <w:rsid w:val="00E349F5"/>
    <w:rsid w:val="00E34D39"/>
    <w:rsid w:val="00E3503F"/>
    <w:rsid w:val="00E44695"/>
    <w:rsid w:val="00E4779A"/>
    <w:rsid w:val="00E51184"/>
    <w:rsid w:val="00E525E9"/>
    <w:rsid w:val="00E52DA6"/>
    <w:rsid w:val="00E5387C"/>
    <w:rsid w:val="00E55180"/>
    <w:rsid w:val="00E56EE0"/>
    <w:rsid w:val="00E60A13"/>
    <w:rsid w:val="00E60CB6"/>
    <w:rsid w:val="00E6396C"/>
    <w:rsid w:val="00E6468D"/>
    <w:rsid w:val="00E65C0D"/>
    <w:rsid w:val="00E70208"/>
    <w:rsid w:val="00E71C3B"/>
    <w:rsid w:val="00E71EB0"/>
    <w:rsid w:val="00E7609F"/>
    <w:rsid w:val="00E8084E"/>
    <w:rsid w:val="00E80FB9"/>
    <w:rsid w:val="00E811C6"/>
    <w:rsid w:val="00E81A74"/>
    <w:rsid w:val="00E82341"/>
    <w:rsid w:val="00E839D4"/>
    <w:rsid w:val="00E862AC"/>
    <w:rsid w:val="00E8780B"/>
    <w:rsid w:val="00E90272"/>
    <w:rsid w:val="00E927FD"/>
    <w:rsid w:val="00E93251"/>
    <w:rsid w:val="00E93A30"/>
    <w:rsid w:val="00E95D31"/>
    <w:rsid w:val="00E96996"/>
    <w:rsid w:val="00E96DA2"/>
    <w:rsid w:val="00E96DC2"/>
    <w:rsid w:val="00E9709E"/>
    <w:rsid w:val="00EA0783"/>
    <w:rsid w:val="00EA2ECB"/>
    <w:rsid w:val="00EA3128"/>
    <w:rsid w:val="00EA4517"/>
    <w:rsid w:val="00EB1815"/>
    <w:rsid w:val="00EB2186"/>
    <w:rsid w:val="00EB44C9"/>
    <w:rsid w:val="00EB5437"/>
    <w:rsid w:val="00EB58BD"/>
    <w:rsid w:val="00EC0487"/>
    <w:rsid w:val="00EC0562"/>
    <w:rsid w:val="00EC2B4A"/>
    <w:rsid w:val="00EC3047"/>
    <w:rsid w:val="00EC4621"/>
    <w:rsid w:val="00EC6A5B"/>
    <w:rsid w:val="00ED0C30"/>
    <w:rsid w:val="00ED2C88"/>
    <w:rsid w:val="00EE0177"/>
    <w:rsid w:val="00EE0E10"/>
    <w:rsid w:val="00EE155D"/>
    <w:rsid w:val="00EE3996"/>
    <w:rsid w:val="00EE5701"/>
    <w:rsid w:val="00EE5AF9"/>
    <w:rsid w:val="00EE7DFD"/>
    <w:rsid w:val="00EF0724"/>
    <w:rsid w:val="00EF4B76"/>
    <w:rsid w:val="00EF53DD"/>
    <w:rsid w:val="00EF5518"/>
    <w:rsid w:val="00EF6CBD"/>
    <w:rsid w:val="00F01408"/>
    <w:rsid w:val="00F0475E"/>
    <w:rsid w:val="00F077B0"/>
    <w:rsid w:val="00F1401D"/>
    <w:rsid w:val="00F14B0B"/>
    <w:rsid w:val="00F14C5B"/>
    <w:rsid w:val="00F1738A"/>
    <w:rsid w:val="00F27525"/>
    <w:rsid w:val="00F3655F"/>
    <w:rsid w:val="00F37825"/>
    <w:rsid w:val="00F41E3C"/>
    <w:rsid w:val="00F4211F"/>
    <w:rsid w:val="00F424C2"/>
    <w:rsid w:val="00F50FE5"/>
    <w:rsid w:val="00F5168F"/>
    <w:rsid w:val="00F519B1"/>
    <w:rsid w:val="00F52C8E"/>
    <w:rsid w:val="00F52F41"/>
    <w:rsid w:val="00F5501D"/>
    <w:rsid w:val="00F55418"/>
    <w:rsid w:val="00F56B66"/>
    <w:rsid w:val="00F60083"/>
    <w:rsid w:val="00F63835"/>
    <w:rsid w:val="00F820F5"/>
    <w:rsid w:val="00F82CCA"/>
    <w:rsid w:val="00F854A5"/>
    <w:rsid w:val="00F85BA5"/>
    <w:rsid w:val="00F86477"/>
    <w:rsid w:val="00F86FE4"/>
    <w:rsid w:val="00F94F57"/>
    <w:rsid w:val="00F95D7D"/>
    <w:rsid w:val="00F96003"/>
    <w:rsid w:val="00FA105F"/>
    <w:rsid w:val="00FA1A34"/>
    <w:rsid w:val="00FA3008"/>
    <w:rsid w:val="00FA5108"/>
    <w:rsid w:val="00FA5671"/>
    <w:rsid w:val="00FB170A"/>
    <w:rsid w:val="00FC09DC"/>
    <w:rsid w:val="00FC38F7"/>
    <w:rsid w:val="00FC3D16"/>
    <w:rsid w:val="00FC6464"/>
    <w:rsid w:val="00FD0328"/>
    <w:rsid w:val="00FD1717"/>
    <w:rsid w:val="00FD2AAA"/>
    <w:rsid w:val="00FD5F92"/>
    <w:rsid w:val="00FD727B"/>
    <w:rsid w:val="00FD7335"/>
    <w:rsid w:val="00FD7C07"/>
    <w:rsid w:val="00FE44D5"/>
    <w:rsid w:val="00FE4A88"/>
    <w:rsid w:val="00FE6153"/>
    <w:rsid w:val="00FF2120"/>
    <w:rsid w:val="00FF56E0"/>
    <w:rsid w:val="00FF5DCE"/>
    <w:rsid w:val="00FF7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28C7DD"/>
  <w15:docId w15:val="{A0CBE727-6534-4B6A-91EC-B506468C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82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A5172"/>
    <w:rPr>
      <w:sz w:val="22"/>
      <w:szCs w:val="24"/>
      <w:lang w:eastAsia="en-US"/>
    </w:rPr>
  </w:style>
  <w:style w:type="character" w:styleId="Hyperlink">
    <w:name w:val="Hyperlink"/>
    <w:basedOn w:val="DefaultParagraphFont"/>
    <w:uiPriority w:val="99"/>
    <w:unhideWhenUsed/>
    <w:rsid w:val="00CA5172"/>
    <w:rPr>
      <w:color w:val="0000FF"/>
      <w:u w:val="single"/>
    </w:rPr>
  </w:style>
  <w:style w:type="paragraph" w:customStyle="1" w:styleId="Bullet1">
    <w:name w:val="~Bullet1"/>
    <w:basedOn w:val="Normal"/>
    <w:uiPriority w:val="99"/>
    <w:rsid w:val="00DD4F22"/>
    <w:pPr>
      <w:numPr>
        <w:numId w:val="1"/>
      </w:numPr>
      <w:spacing w:before="80" w:line="276" w:lineRule="auto"/>
    </w:pPr>
    <w:rPr>
      <w:rFonts w:eastAsia="Times New Roman" w:cs="Arial"/>
      <w:szCs w:val="22"/>
    </w:rPr>
  </w:style>
  <w:style w:type="paragraph" w:customStyle="1" w:styleId="Bullet2">
    <w:name w:val="~Bullet2"/>
    <w:basedOn w:val="Bullet1"/>
    <w:uiPriority w:val="99"/>
    <w:rsid w:val="00DD4F22"/>
    <w:pPr>
      <w:numPr>
        <w:ilvl w:val="1"/>
      </w:numPr>
    </w:pPr>
  </w:style>
  <w:style w:type="paragraph" w:customStyle="1" w:styleId="Bullet3">
    <w:name w:val="~Bullet3"/>
    <w:basedOn w:val="Bullet2"/>
    <w:uiPriority w:val="99"/>
    <w:rsid w:val="00DD4F22"/>
    <w:pPr>
      <w:numPr>
        <w:ilvl w:val="2"/>
      </w:numPr>
    </w:pPr>
  </w:style>
  <w:style w:type="table" w:styleId="TableGrid">
    <w:name w:val="Table Grid"/>
    <w:basedOn w:val="TableNormal"/>
    <w:uiPriority w:val="59"/>
    <w:rsid w:val="00CF4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4321"/>
    <w:pPr>
      <w:tabs>
        <w:tab w:val="center" w:pos="4513"/>
        <w:tab w:val="right" w:pos="9026"/>
      </w:tabs>
    </w:pPr>
  </w:style>
  <w:style w:type="character" w:customStyle="1" w:styleId="HeaderChar">
    <w:name w:val="Header Char"/>
    <w:basedOn w:val="DefaultParagraphFont"/>
    <w:link w:val="Header"/>
    <w:uiPriority w:val="99"/>
    <w:rsid w:val="00794321"/>
    <w:rPr>
      <w:rFonts w:ascii="Times New Roman" w:hAnsi="Times New Roman"/>
      <w:sz w:val="24"/>
      <w:lang w:eastAsia="en-GB"/>
    </w:rPr>
  </w:style>
  <w:style w:type="paragraph" w:styleId="Footer">
    <w:name w:val="footer"/>
    <w:basedOn w:val="Normal"/>
    <w:link w:val="FooterChar"/>
    <w:uiPriority w:val="99"/>
    <w:unhideWhenUsed/>
    <w:rsid w:val="00794321"/>
    <w:pPr>
      <w:tabs>
        <w:tab w:val="center" w:pos="4513"/>
        <w:tab w:val="right" w:pos="9026"/>
      </w:tabs>
    </w:pPr>
  </w:style>
  <w:style w:type="character" w:customStyle="1" w:styleId="FooterChar">
    <w:name w:val="Footer Char"/>
    <w:basedOn w:val="DefaultParagraphFont"/>
    <w:link w:val="Footer"/>
    <w:uiPriority w:val="99"/>
    <w:rsid w:val="00794321"/>
    <w:rPr>
      <w:rFonts w:ascii="Times New Roman" w:hAnsi="Times New Roman"/>
      <w:sz w:val="24"/>
      <w:lang w:eastAsia="en-GB"/>
    </w:rPr>
  </w:style>
  <w:style w:type="paragraph" w:styleId="PlainText">
    <w:name w:val="Plain Text"/>
    <w:basedOn w:val="Normal"/>
    <w:link w:val="PlainTextChar"/>
    <w:uiPriority w:val="99"/>
    <w:unhideWhenUsed/>
    <w:rsid w:val="00170625"/>
    <w:rPr>
      <w:rFonts w:ascii="Consolas" w:hAnsi="Consolas"/>
      <w:sz w:val="21"/>
      <w:szCs w:val="21"/>
      <w:lang w:eastAsia="en-US"/>
    </w:rPr>
  </w:style>
  <w:style w:type="character" w:customStyle="1" w:styleId="PlainTextChar">
    <w:name w:val="Plain Text Char"/>
    <w:basedOn w:val="DefaultParagraphFont"/>
    <w:link w:val="PlainText"/>
    <w:uiPriority w:val="99"/>
    <w:rsid w:val="00170625"/>
    <w:rPr>
      <w:rFonts w:ascii="Consolas" w:eastAsia="Calibri" w:hAnsi="Consolas"/>
      <w:sz w:val="21"/>
      <w:szCs w:val="21"/>
    </w:rPr>
  </w:style>
  <w:style w:type="paragraph" w:styleId="ListParagraph">
    <w:name w:val="List Paragraph"/>
    <w:basedOn w:val="Normal"/>
    <w:uiPriority w:val="34"/>
    <w:qFormat/>
    <w:rsid w:val="00170625"/>
    <w:pPr>
      <w:ind w:left="720"/>
      <w:contextualSpacing/>
    </w:pPr>
    <w:rPr>
      <w:rFonts w:ascii="Arial" w:hAnsi="Arial"/>
      <w:sz w:val="22"/>
      <w:lang w:eastAsia="en-US"/>
    </w:rPr>
  </w:style>
  <w:style w:type="paragraph" w:customStyle="1" w:styleId="arial">
    <w:name w:val="arial"/>
    <w:basedOn w:val="Normal"/>
    <w:rsid w:val="00E349F5"/>
    <w:rPr>
      <w:rFonts w:ascii="Arial" w:eastAsia="Times New Roman" w:hAnsi="Arial"/>
      <w:b/>
      <w:spacing w:val="-3"/>
      <w:sz w:val="22"/>
      <w:szCs w:val="22"/>
      <w:lang w:eastAsia="en-US"/>
    </w:rPr>
  </w:style>
  <w:style w:type="paragraph" w:styleId="FootnoteText">
    <w:name w:val="footnote text"/>
    <w:basedOn w:val="Normal"/>
    <w:link w:val="FootnoteTextChar"/>
    <w:uiPriority w:val="99"/>
    <w:semiHidden/>
    <w:unhideWhenUsed/>
    <w:rsid w:val="00D9038F"/>
    <w:rPr>
      <w:sz w:val="20"/>
      <w:szCs w:val="20"/>
    </w:rPr>
  </w:style>
  <w:style w:type="character" w:customStyle="1" w:styleId="FootnoteTextChar">
    <w:name w:val="Footnote Text Char"/>
    <w:basedOn w:val="DefaultParagraphFont"/>
    <w:link w:val="FootnoteText"/>
    <w:uiPriority w:val="99"/>
    <w:semiHidden/>
    <w:rsid w:val="00D9038F"/>
    <w:rPr>
      <w:rFonts w:ascii="Times New Roman" w:hAnsi="Times New Roman"/>
    </w:rPr>
  </w:style>
  <w:style w:type="character" w:styleId="FootnoteReference">
    <w:name w:val="footnote reference"/>
    <w:basedOn w:val="DefaultParagraphFont"/>
    <w:uiPriority w:val="99"/>
    <w:semiHidden/>
    <w:unhideWhenUsed/>
    <w:rsid w:val="00D9038F"/>
    <w:rPr>
      <w:vertAlign w:val="superscript"/>
    </w:rPr>
  </w:style>
  <w:style w:type="character" w:styleId="FollowedHyperlink">
    <w:name w:val="FollowedHyperlink"/>
    <w:basedOn w:val="DefaultParagraphFont"/>
    <w:uiPriority w:val="99"/>
    <w:semiHidden/>
    <w:unhideWhenUsed/>
    <w:rsid w:val="00127E9A"/>
    <w:rPr>
      <w:color w:val="800080"/>
      <w:u w:val="single"/>
    </w:rPr>
  </w:style>
  <w:style w:type="paragraph" w:customStyle="1" w:styleId="Level1">
    <w:name w:val="Level 1"/>
    <w:basedOn w:val="Normal"/>
    <w:rsid w:val="003E47B6"/>
    <w:pPr>
      <w:widowControl w:val="0"/>
      <w:tabs>
        <w:tab w:val="num" w:pos="284"/>
      </w:tabs>
      <w:autoSpaceDE w:val="0"/>
      <w:autoSpaceDN w:val="0"/>
      <w:adjustRightInd w:val="0"/>
      <w:ind w:left="284" w:hanging="284"/>
      <w:outlineLvl w:val="0"/>
    </w:pPr>
    <w:rPr>
      <w:rFonts w:ascii="Minion Pro" w:eastAsia="Times New Roman" w:hAnsi="Minion Pro"/>
      <w:szCs w:val="20"/>
      <w:lang w:val="en-US" w:eastAsia="en-US"/>
    </w:rPr>
  </w:style>
  <w:style w:type="paragraph" w:customStyle="1" w:styleId="02-Bulletedtext">
    <w:name w:val="02 - Bulleted text"/>
    <w:basedOn w:val="Normal"/>
    <w:rsid w:val="00C42402"/>
    <w:pPr>
      <w:widowControl w:val="0"/>
      <w:tabs>
        <w:tab w:val="left" w:pos="567"/>
      </w:tabs>
      <w:suppressAutoHyphens/>
      <w:autoSpaceDE w:val="0"/>
      <w:autoSpaceDN w:val="0"/>
      <w:adjustRightInd w:val="0"/>
      <w:spacing w:after="150" w:line="300" w:lineRule="atLeast"/>
      <w:ind w:left="850" w:hanging="283"/>
      <w:textAlignment w:val="center"/>
    </w:pPr>
    <w:rPr>
      <w:rFonts w:ascii="Bliss-Light" w:eastAsia="Times New Roman" w:hAnsi="Bliss-Light" w:cs="Bliss-Light"/>
      <w:color w:val="000000"/>
    </w:rPr>
  </w:style>
  <w:style w:type="paragraph" w:customStyle="1" w:styleId="03-ParaNodText4103-TextParas">
    <w:name w:val="03 - Para No'd Text 4.1 (03 - Text Paras)"/>
    <w:basedOn w:val="Normal"/>
    <w:rsid w:val="00C42402"/>
    <w:pPr>
      <w:widowControl w:val="0"/>
      <w:tabs>
        <w:tab w:val="left" w:pos="567"/>
      </w:tabs>
      <w:suppressAutoHyphens/>
      <w:autoSpaceDE w:val="0"/>
      <w:autoSpaceDN w:val="0"/>
      <w:adjustRightInd w:val="0"/>
      <w:spacing w:after="150" w:line="300" w:lineRule="atLeast"/>
      <w:ind w:left="567" w:hanging="567"/>
      <w:textAlignment w:val="center"/>
    </w:pPr>
    <w:rPr>
      <w:rFonts w:ascii="Bliss-Light" w:eastAsia="Times New Roman" w:hAnsi="Bliss-Light" w:cs="Bliss-Light"/>
      <w:color w:val="000000"/>
    </w:rPr>
  </w:style>
  <w:style w:type="character" w:customStyle="1" w:styleId="00-Bullet">
    <w:name w:val="00 - Bullet"/>
    <w:rsid w:val="00C42402"/>
    <w:rPr>
      <w:rFonts w:ascii="ZapfDingbatsITC" w:hAnsi="ZapfDingbatsITC" w:cs="ZapfDingbatsITC"/>
      <w:color w:val="84FFB5"/>
      <w:w w:val="100"/>
      <w:sz w:val="18"/>
      <w:szCs w:val="18"/>
    </w:rPr>
  </w:style>
  <w:style w:type="paragraph" w:styleId="BlockText">
    <w:name w:val="Block Text"/>
    <w:basedOn w:val="Normal"/>
    <w:link w:val="BlockTextChar"/>
    <w:rsid w:val="00411406"/>
    <w:pPr>
      <w:spacing w:after="120"/>
      <w:ind w:left="1440" w:right="1440"/>
    </w:pPr>
  </w:style>
  <w:style w:type="character" w:customStyle="1" w:styleId="BlockTextChar">
    <w:name w:val="Block Text Char"/>
    <w:basedOn w:val="DefaultParagraphFont"/>
    <w:link w:val="BlockText"/>
    <w:rsid w:val="00411406"/>
    <w:rPr>
      <w:rFonts w:eastAsia="Calibri"/>
      <w:sz w:val="24"/>
      <w:szCs w:val="24"/>
      <w:lang w:val="en-GB" w:eastAsia="en-GB" w:bidi="ar-SA"/>
    </w:rPr>
  </w:style>
  <w:style w:type="paragraph" w:styleId="BodyText">
    <w:name w:val="Body Text"/>
    <w:basedOn w:val="Normal"/>
    <w:link w:val="BodyTextChar"/>
    <w:rsid w:val="00D964CF"/>
    <w:pPr>
      <w:spacing w:after="120"/>
    </w:pPr>
  </w:style>
  <w:style w:type="character" w:customStyle="1" w:styleId="BodyTextChar">
    <w:name w:val="Body Text Char"/>
    <w:basedOn w:val="DefaultParagraphFont"/>
    <w:link w:val="BodyText"/>
    <w:rsid w:val="00D964CF"/>
    <w:rPr>
      <w:rFonts w:eastAsia="Calibri"/>
      <w:sz w:val="24"/>
      <w:szCs w:val="24"/>
      <w:lang w:val="en-GB" w:eastAsia="en-GB" w:bidi="ar-SA"/>
    </w:rPr>
  </w:style>
  <w:style w:type="character" w:customStyle="1" w:styleId="NoSpacingChar">
    <w:name w:val="No Spacing Char"/>
    <w:basedOn w:val="DefaultParagraphFont"/>
    <w:link w:val="NoSpacing"/>
    <w:uiPriority w:val="1"/>
    <w:rsid w:val="00D964CF"/>
    <w:rPr>
      <w:sz w:val="22"/>
      <w:szCs w:val="24"/>
      <w:lang w:val="en-GB" w:eastAsia="en-US" w:bidi="ar-SA"/>
    </w:rPr>
  </w:style>
  <w:style w:type="paragraph" w:styleId="BalloonText">
    <w:name w:val="Balloon Text"/>
    <w:basedOn w:val="Normal"/>
    <w:link w:val="BalloonTextChar"/>
    <w:uiPriority w:val="99"/>
    <w:semiHidden/>
    <w:unhideWhenUsed/>
    <w:rsid w:val="002410BA"/>
    <w:rPr>
      <w:rFonts w:ascii="Tahoma" w:hAnsi="Tahoma" w:cs="Tahoma"/>
      <w:sz w:val="16"/>
      <w:szCs w:val="16"/>
    </w:rPr>
  </w:style>
  <w:style w:type="character" w:customStyle="1" w:styleId="BalloonTextChar">
    <w:name w:val="Balloon Text Char"/>
    <w:basedOn w:val="DefaultParagraphFont"/>
    <w:link w:val="BalloonText"/>
    <w:uiPriority w:val="99"/>
    <w:semiHidden/>
    <w:rsid w:val="002410BA"/>
    <w:rPr>
      <w:rFonts w:ascii="Tahoma" w:hAnsi="Tahoma" w:cs="Tahoma"/>
      <w:sz w:val="16"/>
      <w:szCs w:val="16"/>
    </w:rPr>
  </w:style>
  <w:style w:type="character" w:styleId="CommentReference">
    <w:name w:val="annotation reference"/>
    <w:basedOn w:val="DefaultParagraphFont"/>
    <w:uiPriority w:val="99"/>
    <w:semiHidden/>
    <w:unhideWhenUsed/>
    <w:rsid w:val="00F4211F"/>
    <w:rPr>
      <w:sz w:val="16"/>
      <w:szCs w:val="16"/>
    </w:rPr>
  </w:style>
  <w:style w:type="paragraph" w:styleId="CommentText">
    <w:name w:val="annotation text"/>
    <w:basedOn w:val="Normal"/>
    <w:link w:val="CommentTextChar"/>
    <w:uiPriority w:val="99"/>
    <w:semiHidden/>
    <w:unhideWhenUsed/>
    <w:rsid w:val="00F4211F"/>
    <w:rPr>
      <w:sz w:val="20"/>
      <w:szCs w:val="20"/>
    </w:rPr>
  </w:style>
  <w:style w:type="character" w:customStyle="1" w:styleId="CommentTextChar">
    <w:name w:val="Comment Text Char"/>
    <w:basedOn w:val="DefaultParagraphFont"/>
    <w:link w:val="CommentText"/>
    <w:uiPriority w:val="99"/>
    <w:semiHidden/>
    <w:rsid w:val="00F4211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4211F"/>
    <w:rPr>
      <w:b/>
      <w:bCs/>
    </w:rPr>
  </w:style>
  <w:style w:type="character" w:customStyle="1" w:styleId="CommentSubjectChar">
    <w:name w:val="Comment Subject Char"/>
    <w:basedOn w:val="CommentTextChar"/>
    <w:link w:val="CommentSubject"/>
    <w:uiPriority w:val="99"/>
    <w:semiHidden/>
    <w:rsid w:val="00F4211F"/>
    <w:rPr>
      <w:rFonts w:ascii="Times New Roman" w:hAnsi="Times New Roman"/>
      <w:b/>
      <w:bCs/>
    </w:rPr>
  </w:style>
  <w:style w:type="paragraph" w:customStyle="1" w:styleId="Default">
    <w:name w:val="Default"/>
    <w:rsid w:val="00B63D5B"/>
    <w:pPr>
      <w:autoSpaceDE w:val="0"/>
      <w:autoSpaceDN w:val="0"/>
      <w:adjustRightInd w:val="0"/>
    </w:pPr>
    <w:rPr>
      <w:rFonts w:eastAsiaTheme="minorHAnsi" w:cs="Arial"/>
      <w:color w:val="000000"/>
      <w:sz w:val="24"/>
      <w:szCs w:val="24"/>
      <w:lang w:eastAsia="en-US"/>
    </w:rPr>
  </w:style>
  <w:style w:type="character" w:styleId="UnresolvedMention">
    <w:name w:val="Unresolved Mention"/>
    <w:basedOn w:val="DefaultParagraphFont"/>
    <w:uiPriority w:val="99"/>
    <w:semiHidden/>
    <w:unhideWhenUsed/>
    <w:rsid w:val="00FF5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09669">
      <w:bodyDiv w:val="1"/>
      <w:marLeft w:val="0"/>
      <w:marRight w:val="0"/>
      <w:marTop w:val="0"/>
      <w:marBottom w:val="0"/>
      <w:divBdr>
        <w:top w:val="none" w:sz="0" w:space="0" w:color="auto"/>
        <w:left w:val="none" w:sz="0" w:space="0" w:color="auto"/>
        <w:bottom w:val="none" w:sz="0" w:space="0" w:color="auto"/>
        <w:right w:val="none" w:sz="0" w:space="0" w:color="auto"/>
      </w:divBdr>
    </w:div>
    <w:div w:id="76440506">
      <w:bodyDiv w:val="1"/>
      <w:marLeft w:val="0"/>
      <w:marRight w:val="0"/>
      <w:marTop w:val="0"/>
      <w:marBottom w:val="0"/>
      <w:divBdr>
        <w:top w:val="none" w:sz="0" w:space="0" w:color="auto"/>
        <w:left w:val="none" w:sz="0" w:space="0" w:color="auto"/>
        <w:bottom w:val="none" w:sz="0" w:space="0" w:color="auto"/>
        <w:right w:val="none" w:sz="0" w:space="0" w:color="auto"/>
      </w:divBdr>
    </w:div>
    <w:div w:id="361244651">
      <w:bodyDiv w:val="1"/>
      <w:marLeft w:val="0"/>
      <w:marRight w:val="0"/>
      <w:marTop w:val="0"/>
      <w:marBottom w:val="0"/>
      <w:divBdr>
        <w:top w:val="none" w:sz="0" w:space="0" w:color="auto"/>
        <w:left w:val="none" w:sz="0" w:space="0" w:color="auto"/>
        <w:bottom w:val="none" w:sz="0" w:space="0" w:color="auto"/>
        <w:right w:val="none" w:sz="0" w:space="0" w:color="auto"/>
      </w:divBdr>
    </w:div>
    <w:div w:id="374620477">
      <w:bodyDiv w:val="1"/>
      <w:marLeft w:val="0"/>
      <w:marRight w:val="0"/>
      <w:marTop w:val="0"/>
      <w:marBottom w:val="0"/>
      <w:divBdr>
        <w:top w:val="none" w:sz="0" w:space="0" w:color="auto"/>
        <w:left w:val="none" w:sz="0" w:space="0" w:color="auto"/>
        <w:bottom w:val="none" w:sz="0" w:space="0" w:color="auto"/>
        <w:right w:val="none" w:sz="0" w:space="0" w:color="auto"/>
      </w:divBdr>
    </w:div>
    <w:div w:id="639581535">
      <w:bodyDiv w:val="1"/>
      <w:marLeft w:val="0"/>
      <w:marRight w:val="0"/>
      <w:marTop w:val="0"/>
      <w:marBottom w:val="0"/>
      <w:divBdr>
        <w:top w:val="none" w:sz="0" w:space="0" w:color="auto"/>
        <w:left w:val="none" w:sz="0" w:space="0" w:color="auto"/>
        <w:bottom w:val="none" w:sz="0" w:space="0" w:color="auto"/>
        <w:right w:val="none" w:sz="0" w:space="0" w:color="auto"/>
      </w:divBdr>
    </w:div>
    <w:div w:id="1025399186">
      <w:bodyDiv w:val="1"/>
      <w:marLeft w:val="0"/>
      <w:marRight w:val="0"/>
      <w:marTop w:val="0"/>
      <w:marBottom w:val="0"/>
      <w:divBdr>
        <w:top w:val="none" w:sz="0" w:space="0" w:color="auto"/>
        <w:left w:val="none" w:sz="0" w:space="0" w:color="auto"/>
        <w:bottom w:val="none" w:sz="0" w:space="0" w:color="auto"/>
        <w:right w:val="none" w:sz="0" w:space="0" w:color="auto"/>
      </w:divBdr>
    </w:div>
    <w:div w:id="1163816659">
      <w:bodyDiv w:val="1"/>
      <w:marLeft w:val="0"/>
      <w:marRight w:val="0"/>
      <w:marTop w:val="0"/>
      <w:marBottom w:val="0"/>
      <w:divBdr>
        <w:top w:val="none" w:sz="0" w:space="0" w:color="auto"/>
        <w:left w:val="none" w:sz="0" w:space="0" w:color="auto"/>
        <w:bottom w:val="none" w:sz="0" w:space="0" w:color="auto"/>
        <w:right w:val="none" w:sz="0" w:space="0" w:color="auto"/>
      </w:divBdr>
    </w:div>
    <w:div w:id="1188250624">
      <w:bodyDiv w:val="1"/>
      <w:marLeft w:val="0"/>
      <w:marRight w:val="0"/>
      <w:marTop w:val="0"/>
      <w:marBottom w:val="0"/>
      <w:divBdr>
        <w:top w:val="none" w:sz="0" w:space="0" w:color="auto"/>
        <w:left w:val="none" w:sz="0" w:space="0" w:color="auto"/>
        <w:bottom w:val="none" w:sz="0" w:space="0" w:color="auto"/>
        <w:right w:val="none" w:sz="0" w:space="0" w:color="auto"/>
      </w:divBdr>
    </w:div>
    <w:div w:id="1446192236">
      <w:bodyDiv w:val="1"/>
      <w:marLeft w:val="0"/>
      <w:marRight w:val="0"/>
      <w:marTop w:val="0"/>
      <w:marBottom w:val="0"/>
      <w:divBdr>
        <w:top w:val="none" w:sz="0" w:space="0" w:color="auto"/>
        <w:left w:val="none" w:sz="0" w:space="0" w:color="auto"/>
        <w:bottom w:val="none" w:sz="0" w:space="0" w:color="auto"/>
        <w:right w:val="none" w:sz="0" w:space="0" w:color="auto"/>
      </w:divBdr>
    </w:div>
    <w:div w:id="1464497984">
      <w:bodyDiv w:val="1"/>
      <w:marLeft w:val="0"/>
      <w:marRight w:val="0"/>
      <w:marTop w:val="0"/>
      <w:marBottom w:val="0"/>
      <w:divBdr>
        <w:top w:val="none" w:sz="0" w:space="0" w:color="auto"/>
        <w:left w:val="none" w:sz="0" w:space="0" w:color="auto"/>
        <w:bottom w:val="none" w:sz="0" w:space="0" w:color="auto"/>
        <w:right w:val="none" w:sz="0" w:space="0" w:color="auto"/>
      </w:divBdr>
    </w:div>
    <w:div w:id="1494566480">
      <w:bodyDiv w:val="1"/>
      <w:marLeft w:val="0"/>
      <w:marRight w:val="0"/>
      <w:marTop w:val="0"/>
      <w:marBottom w:val="0"/>
      <w:divBdr>
        <w:top w:val="none" w:sz="0" w:space="0" w:color="auto"/>
        <w:left w:val="none" w:sz="0" w:space="0" w:color="auto"/>
        <w:bottom w:val="none" w:sz="0" w:space="0" w:color="auto"/>
        <w:right w:val="none" w:sz="0" w:space="0" w:color="auto"/>
      </w:divBdr>
    </w:div>
    <w:div w:id="1647588687">
      <w:bodyDiv w:val="1"/>
      <w:marLeft w:val="0"/>
      <w:marRight w:val="0"/>
      <w:marTop w:val="0"/>
      <w:marBottom w:val="0"/>
      <w:divBdr>
        <w:top w:val="none" w:sz="0" w:space="0" w:color="auto"/>
        <w:left w:val="none" w:sz="0" w:space="0" w:color="auto"/>
        <w:bottom w:val="none" w:sz="0" w:space="0" w:color="auto"/>
        <w:right w:val="none" w:sz="0" w:space="0" w:color="auto"/>
      </w:divBdr>
    </w:div>
    <w:div w:id="192309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ansportfocus.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transportfocus.org.uk/research-publications/publications/bus-service-reviews-consulting-on-changes-to-local-services-progress-report-february-progress-report/" TargetMode="External"/><Relationship Id="rId3" Type="http://schemas.openxmlformats.org/officeDocument/2006/relationships/hyperlink" Target="https://www.transportfocus.org.uk/research-publications/research/bus-passenger-survey/" TargetMode="External"/><Relationship Id="rId7" Type="http://schemas.openxmlformats.org/officeDocument/2006/relationships/hyperlink" Target="https://www.transportfocus.org.uk/research-publications/publications/bus-service-reviews-consulting-on-changes-to-local-services-a-best-practice-toolkit/" TargetMode="External"/><Relationship Id="rId2" Type="http://schemas.openxmlformats.org/officeDocument/2006/relationships/hyperlink" Target="https://www.transportfocus.org.uk/research-publications/publications/whats-the-holdup-exploring-bus-service-punctuality/" TargetMode="External"/><Relationship Id="rId1" Type="http://schemas.openxmlformats.org/officeDocument/2006/relationships/hyperlink" Target="https://www.transportfocus.org.uk/research-publications/publications/bus-passengers-have-their-say-quantitative-report/" TargetMode="External"/><Relationship Id="rId6" Type="http://schemas.openxmlformats.org/officeDocument/2006/relationships/hyperlink" Target="https://www.transportfocus.org.uk/research-publications/publications/using-bus-young-people-think/" TargetMode="External"/><Relationship Id="rId5" Type="http://schemas.openxmlformats.org/officeDocument/2006/relationships/hyperlink" Target="https://www.transportfocus.org.uk/research-publications/publications/bus-passengers-have-their-say-quantitative-report/" TargetMode="External"/><Relationship Id="rId4" Type="http://schemas.openxmlformats.org/officeDocument/2006/relationships/hyperlink" Target="https://www.transportfocus.org.uk/research-publications/publications/how-late-is-late-what-bus-passengers-think-about-punctuality-and-timetables-full-report/" TargetMode="External"/><Relationship Id="rId9" Type="http://schemas.openxmlformats.org/officeDocument/2006/relationships/hyperlink" Target="https://www.transportfocus.org.uk/research-publications/publications/bus-service-reductions-the-impact-on-passe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assenger Focus Document" ma:contentTypeID="0x010100913B40CEB5579D4F8481C8012A01FD470048BABF9EC8F2804388E96B20962FC90F" ma:contentTypeVersion="7" ma:contentTypeDescription="Passenger Focus parent content type" ma:contentTypeScope="" ma:versionID="de6e03b8c0167d7f0f72416a60b17dd3">
  <xsd:schema xmlns:xsd="http://www.w3.org/2001/XMLSchema" xmlns:xs="http://www.w3.org/2001/XMLSchema" xmlns:p="http://schemas.microsoft.com/office/2006/metadata/properties" xmlns:ns2="b85b5222-e75e-408c-831e-ea2805552d8d" xmlns:ns3="98c6238c-3afc-499a-b1ac-10b6cd4ac044" targetNamespace="http://schemas.microsoft.com/office/2006/metadata/properties" ma:root="true" ma:fieldsID="47cedba9b6be9f1680276a8fcc2cc850" ns2:_="" ns3:_="">
    <xsd:import namespace="b85b5222-e75e-408c-831e-ea2805552d8d"/>
    <xsd:import namespace="98c6238c-3afc-499a-b1ac-10b6cd4ac044"/>
    <xsd:element name="properties">
      <xsd:complexType>
        <xsd:sequence>
          <xsd:element name="documentManagement">
            <xsd:complexType>
              <xsd:all>
                <xsd:element ref="ns2:Work_x0020_area" minOccurs="0"/>
                <xsd:element ref="ns2:Stakeholder" minOccurs="0"/>
                <xsd:element ref="ns2:PFTOC" minOccurs="0"/>
                <xsd:element ref="ns3:Them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b5222-e75e-408c-831e-ea2805552d8d" elementFormDefault="qualified">
    <xsd:import namespace="http://schemas.microsoft.com/office/2006/documentManagement/types"/>
    <xsd:import namespace="http://schemas.microsoft.com/office/infopath/2007/PartnerControls"/>
    <xsd:element name="Work_x0020_area" ma:index="8" nillable="true" ma:displayName="Team Work Area" ma:default="None" ma:format="Dropdown" ma:internalName="Work_x0020_area">
      <xsd:simpleType>
        <xsd:restriction base="dms:Choice">
          <xsd:enumeration value="None"/>
          <xsd:enumeration value="Briefings"/>
          <xsd:enumeration value="Consultation"/>
          <xsd:enumeration value="Conference papers"/>
          <xsd:enumeration value="Data and statistics"/>
          <xsd:enumeration value="Filenote"/>
          <xsd:enumeration value="Meeting"/>
          <xsd:enumeration value="Policy Guidelines"/>
          <xsd:enumeration value="Presentations"/>
          <xsd:enumeration value="Queries"/>
          <xsd:enumeration value="Research and reports"/>
          <xsd:enumeration value="Team administration"/>
        </xsd:restriction>
      </xsd:simpleType>
    </xsd:element>
    <xsd:element name="Stakeholder" ma:index="10" nillable="true" ma:displayName="Stakeholder" ma:default="None" ma:format="Dropdown" ma:internalName="Stakeholder">
      <xsd:simpleType>
        <xsd:restriction base="dms:Choice">
          <xsd:enumeration value="None"/>
          <xsd:enumeration value="ATOC"/>
          <xsd:enumeration value="British Transport Police"/>
          <xsd:enumeration value="Government: DfT"/>
          <xsd:enumeration value="Government: NAW"/>
          <xsd:enumeration value="Government: Scotland"/>
          <xsd:enumeration value="Government: Local &amp; regional"/>
          <xsd:enumeration value="Government: Central, other"/>
          <xsd:enumeration value="HMRI"/>
          <xsd:enumeration value="LondonTravelWatch"/>
          <xsd:enumeration value="Network Rail"/>
          <xsd:enumeration value="Office of Rail Regulation"/>
          <xsd:enumeration value="Non rail organisation"/>
          <xsd:enumeration value="Parliamentarian"/>
          <xsd:enumeration value="Passenger Focus"/>
          <xsd:enumeration value="Passenger Panel / Individual Passenger"/>
          <xsd:enumeration value="RSSB"/>
          <xsd:enumeration value="RUG / Campaign Group"/>
          <xsd:enumeration value="TOC"/>
          <xsd:enumeration value="Other"/>
        </xsd:restriction>
      </xsd:simpleType>
    </xsd:element>
    <xsd:element name="PFTOC" ma:index="11" nillable="true" ma:displayName="TOC" ma:internalName="PFTOC">
      <xsd:complexType>
        <xsd:complexContent>
          <xsd:extension base="dms:MultiChoice">
            <xsd:sequence>
              <xsd:element name="Value" maxOccurs="unbounded" minOccurs="0" nillable="true">
                <xsd:simpleType>
                  <xsd:restriction base="dms:Choice">
                    <xsd:enumeration value="Arriva Trains Wales"/>
                    <xsd:enumeration value="Caledonian Sleeper"/>
                    <xsd:enumeration value="C2C"/>
                    <xsd:enumeration value="Chiltern Railways"/>
                    <xsd:enumeration value="Cross Country"/>
                    <xsd:enumeration value="Crossrail"/>
                    <xsd:enumeration value="East Coast"/>
                    <xsd:enumeration value="East Midlands Trains"/>
                    <xsd:enumeration value="Eurostar"/>
                    <xsd:enumeration value="First Capital Connect"/>
                    <xsd:enumeration value="First Great Western"/>
                    <xsd:enumeration value="First ScotRail"/>
                    <xsd:enumeration value="First TransPennine Express"/>
                    <xsd:enumeration value="Grand Central"/>
                    <xsd:enumeration value="Hull Trains"/>
                    <xsd:enumeration value="Isle of Wight Line"/>
                    <xsd:enumeration value="London Midland"/>
                    <xsd:enumeration value="London Overground"/>
                    <xsd:enumeration value="Merseyrail"/>
                    <xsd:enumeration value="National Express East Anglia"/>
                    <xsd:enumeration value="Northern Rail"/>
                    <xsd:enumeration value="ScotRail"/>
                    <xsd:enumeration value="Southeastern Railway"/>
                    <xsd:enumeration value="Southern"/>
                    <xsd:enumeration value="South West Trains"/>
                    <xsd:enumeration value="Virgin West Coast"/>
                    <xsd:enumeration value="Wrexham Shropshire and Marylebone Railwa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c6238c-3afc-499a-b1ac-10b6cd4ac044" elementFormDefault="qualified">
    <xsd:import namespace="http://schemas.microsoft.com/office/2006/documentManagement/types"/>
    <xsd:import namespace="http://schemas.microsoft.com/office/infopath/2007/PartnerControls"/>
    <xsd:element name="Themes" ma:index="12" nillable="true" ma:displayName="Themes" ma:internalName="Them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Stakeholder xmlns="b85b5222-e75e-408c-831e-ea2805552d8d">Office of Rail Regulation</Stakeholder>
    <PFTOC xmlns="b85b5222-e75e-408c-831e-ea2805552d8d"/>
    <Work_x0020_area xmlns="b85b5222-e75e-408c-831e-ea2805552d8d">Consultation</Work_x0020_area>
    <Themes xmlns="98c6238c-3afc-499a-b1ac-10b6cd4ac044"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9FBBE-CEE4-4AF9-8909-BE2602525054}">
  <ds:schemaRefs>
    <ds:schemaRef ds:uri="http://schemas.microsoft.com/sharepoint/v3/contenttype/forms"/>
  </ds:schemaRefs>
</ds:datastoreItem>
</file>

<file path=customXml/itemProps2.xml><?xml version="1.0" encoding="utf-8"?>
<ds:datastoreItem xmlns:ds="http://schemas.openxmlformats.org/officeDocument/2006/customXml" ds:itemID="{0C320FF8-9F5A-484C-83C5-3A42FF773799}">
  <ds:schemaRefs>
    <ds:schemaRef ds:uri="http://schemas.microsoft.com/office/2006/metadata/longProperties"/>
  </ds:schemaRefs>
</ds:datastoreItem>
</file>

<file path=customXml/itemProps3.xml><?xml version="1.0" encoding="utf-8"?>
<ds:datastoreItem xmlns:ds="http://schemas.openxmlformats.org/officeDocument/2006/customXml" ds:itemID="{5B375E97-419E-4CCC-9899-AEE12B2ED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b5222-e75e-408c-831e-ea2805552d8d"/>
    <ds:schemaRef ds:uri="98c6238c-3afc-499a-b1ac-10b6cd4ac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0E9422-DC8A-46F3-BECD-983E95A46601}">
  <ds:schemaRefs>
    <ds:schemaRef ds:uri="98c6238c-3afc-499a-b1ac-10b6cd4ac04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85b5222-e75e-408c-831e-ea2805552d8d"/>
    <ds:schemaRef ds:uri="http://www.w3.org/XML/1998/namespace"/>
    <ds:schemaRef ds:uri="http://purl.org/dc/dcmitype/"/>
  </ds:schemaRefs>
</ds:datastoreItem>
</file>

<file path=customXml/itemProps5.xml><?xml version="1.0" encoding="utf-8"?>
<ds:datastoreItem xmlns:ds="http://schemas.openxmlformats.org/officeDocument/2006/customXml" ds:itemID="{25E190EF-D84F-443D-9228-AC04D5CA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Consultation response</vt:lpstr>
    </vt:vector>
  </TitlesOfParts>
  <Company>Transport Focus</Company>
  <LinksUpToDate>false</LinksUpToDate>
  <CharactersWithSpaces>12057</CharactersWithSpaces>
  <SharedDoc>false</SharedDoc>
  <HLinks>
    <vt:vector size="42" baseType="variant">
      <vt:variant>
        <vt:i4>5963842</vt:i4>
      </vt:variant>
      <vt:variant>
        <vt:i4>0</vt:i4>
      </vt:variant>
      <vt:variant>
        <vt:i4>0</vt:i4>
      </vt:variant>
      <vt:variant>
        <vt:i4>5</vt:i4>
      </vt:variant>
      <vt:variant>
        <vt:lpwstr>http://www.passengerfocus.org.uk/</vt:lpwstr>
      </vt:variant>
      <vt:variant>
        <vt:lpwstr/>
      </vt:variant>
      <vt:variant>
        <vt:i4>393240</vt:i4>
      </vt:variant>
      <vt:variant>
        <vt:i4>15</vt:i4>
      </vt:variant>
      <vt:variant>
        <vt:i4>0</vt:i4>
      </vt:variant>
      <vt:variant>
        <vt:i4>5</vt:i4>
      </vt:variant>
      <vt:variant>
        <vt:lpwstr>http://www.passengerfocus.org.uk/media/62cb6dfb18275a3f00faaabab7b5d38071e2c37c/Bus passengers experience of delays and disruption - April 2013 - web.pdf</vt:lpwstr>
      </vt:variant>
      <vt:variant>
        <vt:lpwstr/>
      </vt:variant>
      <vt:variant>
        <vt:i4>1376274</vt:i4>
      </vt:variant>
      <vt:variant>
        <vt:i4>12</vt:i4>
      </vt:variant>
      <vt:variant>
        <vt:i4>0</vt:i4>
      </vt:variant>
      <vt:variant>
        <vt:i4>5</vt:i4>
      </vt:variant>
      <vt:variant>
        <vt:lpwstr>http://www.passengerfocus.org.uk/media/5401eb50e395158487e0883b35df1e880b5c09d2/Letter to ORR and MoS on East Coast Feb 2013.pdf</vt:lpwstr>
      </vt:variant>
      <vt:variant>
        <vt:lpwstr/>
      </vt:variant>
      <vt:variant>
        <vt:i4>1769497</vt:i4>
      </vt:variant>
      <vt:variant>
        <vt:i4>9</vt:i4>
      </vt:variant>
      <vt:variant>
        <vt:i4>0</vt:i4>
      </vt:variant>
      <vt:variant>
        <vt:i4>5</vt:i4>
      </vt:variant>
      <vt:variant>
        <vt:lpwstr>http://www.passengerfocus.org.uk/media/8326590e9d19c17bd20b9cb2429a1c4a7a082d77/Short and Tweet - How passengers want social media during disruption - June 2012.pdf</vt:lpwstr>
      </vt:variant>
      <vt:variant>
        <vt:lpwstr/>
      </vt:variant>
      <vt:variant>
        <vt:i4>5308533</vt:i4>
      </vt:variant>
      <vt:variant>
        <vt:i4>6</vt:i4>
      </vt:variant>
      <vt:variant>
        <vt:i4>0</vt:i4>
      </vt:variant>
      <vt:variant>
        <vt:i4>5</vt:i4>
      </vt:variant>
      <vt:variant>
        <vt:lpwstr>http://www.passengerfocus.org.uk/media/af67587060cd37a3a90feb92a0255f359cf460f3/pf_disruption_rprt_v10b.pdf</vt:lpwstr>
      </vt:variant>
      <vt:variant>
        <vt:lpwstr/>
      </vt:variant>
      <vt:variant>
        <vt:i4>4456559</vt:i4>
      </vt:variant>
      <vt:variant>
        <vt:i4>3</vt:i4>
      </vt:variant>
      <vt:variant>
        <vt:i4>0</vt:i4>
      </vt:variant>
      <vt:variant>
        <vt:i4>5</vt:i4>
      </vt:variant>
      <vt:variant>
        <vt:lpwstr>http://www.passengerfocus.org.uk/media/42ce895eed040ca7f3c930ad541e2fbc16f94a5a/pf_snow_rprt_final.pdf</vt:lpwstr>
      </vt:variant>
      <vt:variant>
        <vt:lpwstr/>
      </vt:variant>
      <vt:variant>
        <vt:i4>327738</vt:i4>
      </vt:variant>
      <vt:variant>
        <vt:i4>0</vt:i4>
      </vt:variant>
      <vt:variant>
        <vt:i4>0</vt:i4>
      </vt:variant>
      <vt:variant>
        <vt:i4>5</vt:i4>
      </vt:variant>
      <vt:variant>
        <vt:lpwstr>http://www.passengerfocus.org.uk/media/dca7e0b50f3ad90e6475953c74997ea3c4b0fa59/pf_unplanned_disruption_report__final.pdf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response</dc:title>
  <dc:subject>Passenger rights</dc:subject>
  <dc:creator>Mike Hewitson</dc:creator>
  <cp:lastModifiedBy>Mike Hewitson</cp:lastModifiedBy>
  <cp:revision>3</cp:revision>
  <cp:lastPrinted>2018-09-24T15:01:00Z</cp:lastPrinted>
  <dcterms:created xsi:type="dcterms:W3CDTF">2018-09-24T15:08:00Z</dcterms:created>
  <dcterms:modified xsi:type="dcterms:W3CDTF">2018-11-05T13:29:00Z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0x010100913B40CEB5579D4F8481C8012A01FD470048BABF9EC8F2804388E96B20962FC90F</vt:lpwstr>
  </property>
  <property fmtid="{D5CDD505-2E9C-101B-9397-08002B2CF9AE}" pid="3" name="Stakeholder">
    <vt:lpwstr>Parliamentarian</vt:lpwstr>
  </property>
  <property fmtid="{D5CDD505-2E9C-101B-9397-08002B2CF9AE}" pid="4" name="PFTOC">
    <vt:lpwstr/>
  </property>
  <property fmtid="{D5CDD505-2E9C-101B-9397-08002B2CF9AE}" pid="5" name="Work area">
    <vt:lpwstr>Consultation</vt:lpwstr>
  </property>
  <property fmtid="{D5CDD505-2E9C-101B-9397-08002B2CF9AE}" pid="6" name="ContentType">
    <vt:lpwstr>Passenger Focus Document</vt:lpwstr>
  </property>
</Properties>
</file>