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CE53" w14:textId="77777777" w:rsidR="005E294D" w:rsidRDefault="00187AD0" w:rsidP="00187AD0">
      <w:pPr>
        <w:pStyle w:val="arial"/>
        <w:widowControl w:val="0"/>
        <w:spacing w:line="300" w:lineRule="exact"/>
        <w:rPr>
          <w:rFonts w:cs="Arial"/>
          <w:bCs/>
          <w:color w:val="ED1C24"/>
          <w:sz w:val="30"/>
          <w:szCs w:val="30"/>
        </w:rPr>
      </w:pPr>
      <w:r>
        <w:rPr>
          <w:rFonts w:cs="Arial"/>
          <w:bCs/>
          <w:color w:val="ED1C24"/>
          <w:sz w:val="30"/>
          <w:szCs w:val="30"/>
        </w:rPr>
        <w:t>A new approach to rail passenger services in London and the South East:</w:t>
      </w:r>
    </w:p>
    <w:p w14:paraId="2481EF19" w14:textId="78392349" w:rsidR="00187AD0" w:rsidRDefault="00187AD0" w:rsidP="00187AD0">
      <w:pPr>
        <w:pStyle w:val="arial"/>
        <w:widowControl w:val="0"/>
        <w:spacing w:line="300" w:lineRule="exact"/>
        <w:rPr>
          <w:rFonts w:cs="Arial"/>
          <w:bCs/>
          <w:color w:val="ED1C24"/>
          <w:sz w:val="30"/>
          <w:szCs w:val="30"/>
        </w:rPr>
      </w:pPr>
      <w:r>
        <w:rPr>
          <w:rFonts w:cs="Arial"/>
          <w:bCs/>
          <w:color w:val="ED1C24"/>
          <w:sz w:val="30"/>
          <w:szCs w:val="30"/>
        </w:rPr>
        <w:t xml:space="preserve"> </w:t>
      </w:r>
    </w:p>
    <w:p w14:paraId="42309AAA" w14:textId="532F729A" w:rsidR="00187AD0" w:rsidRDefault="00187AD0" w:rsidP="00187AD0">
      <w:pPr>
        <w:pStyle w:val="arial"/>
        <w:widowControl w:val="0"/>
        <w:spacing w:line="300" w:lineRule="exact"/>
        <w:rPr>
          <w:rFonts w:cs="Arial"/>
          <w:bCs/>
          <w:color w:val="ED1C24"/>
          <w:sz w:val="30"/>
          <w:szCs w:val="30"/>
        </w:rPr>
      </w:pPr>
      <w:r>
        <w:rPr>
          <w:rFonts w:cs="Arial"/>
          <w:bCs/>
          <w:color w:val="ED1C24"/>
          <w:sz w:val="30"/>
          <w:szCs w:val="30"/>
        </w:rPr>
        <w:t>Working in partnership to improve services and support growth.</w:t>
      </w:r>
    </w:p>
    <w:p w14:paraId="4909C317" w14:textId="77777777" w:rsidR="00D133FB" w:rsidRDefault="00D133FB" w:rsidP="0056774A">
      <w:pPr>
        <w:pStyle w:val="NoSpacing"/>
        <w:pBdr>
          <w:bottom w:val="single" w:sz="6" w:space="1" w:color="auto"/>
        </w:pBdr>
        <w:spacing w:line="300" w:lineRule="exact"/>
        <w:rPr>
          <w:szCs w:val="22"/>
        </w:rPr>
      </w:pPr>
    </w:p>
    <w:p w14:paraId="09962E70" w14:textId="77777777" w:rsidR="00411406" w:rsidRDefault="00A32A6F" w:rsidP="0056774A">
      <w:pPr>
        <w:pStyle w:val="Level1"/>
        <w:widowControl/>
        <w:tabs>
          <w:tab w:val="clear" w:pos="284"/>
        </w:tabs>
        <w:spacing w:line="300" w:lineRule="exact"/>
        <w:ind w:left="720" w:hanging="720"/>
        <w:rPr>
          <w:color w:val="FF0000"/>
        </w:rPr>
      </w:pPr>
      <w:r w:rsidRPr="00532B2D">
        <w:t xml:space="preserve"> </w:t>
      </w:r>
    </w:p>
    <w:p w14:paraId="056E2C7F" w14:textId="77777777" w:rsidR="00187AD0" w:rsidRDefault="00187AD0" w:rsidP="005E294D">
      <w:pPr>
        <w:spacing w:line="300" w:lineRule="exact"/>
        <w:rPr>
          <w:rFonts w:ascii="Arial" w:hAnsi="Arial" w:cs="Arial"/>
        </w:rPr>
      </w:pPr>
      <w:r>
        <w:rPr>
          <w:rFonts w:ascii="Arial" w:hAnsi="Arial" w:cs="Arial"/>
        </w:rPr>
        <w:t>Transport Focus is pleased to respond to the above consultation.</w:t>
      </w:r>
    </w:p>
    <w:p w14:paraId="6EADC2D9" w14:textId="77777777" w:rsidR="00187AD0" w:rsidRDefault="00187AD0" w:rsidP="005E294D">
      <w:pPr>
        <w:spacing w:line="300" w:lineRule="exact"/>
        <w:rPr>
          <w:rFonts w:ascii="Arial" w:hAnsi="Arial" w:cs="Arial"/>
        </w:rPr>
      </w:pPr>
    </w:p>
    <w:p w14:paraId="292DABBF" w14:textId="763DB88E" w:rsidR="00187AD0" w:rsidRDefault="00CE79D9" w:rsidP="005E294D">
      <w:pPr>
        <w:spacing w:line="300" w:lineRule="exact"/>
        <w:rPr>
          <w:rFonts w:ascii="Arial" w:hAnsi="Arial" w:cs="Arial"/>
        </w:rPr>
      </w:pPr>
      <w:r>
        <w:rPr>
          <w:rFonts w:ascii="Arial" w:hAnsi="Arial" w:cs="Arial"/>
        </w:rPr>
        <w:t xml:space="preserve">Our research </w:t>
      </w:r>
      <w:r w:rsidR="00187AD0">
        <w:rPr>
          <w:rFonts w:ascii="Arial" w:hAnsi="Arial" w:cs="Arial"/>
        </w:rPr>
        <w:t xml:space="preserve">suggests that passengers are more focused on the outputs that matter to them – how punctual their service is, how many seats are available and whether they are kept informed when there are delays - rather than the structures adopted to deliver them. </w:t>
      </w:r>
    </w:p>
    <w:p w14:paraId="38DE1573" w14:textId="77777777" w:rsidR="00D3648D" w:rsidRDefault="00D3648D" w:rsidP="005E294D">
      <w:pPr>
        <w:spacing w:line="300" w:lineRule="exact"/>
        <w:rPr>
          <w:rFonts w:ascii="Arial" w:hAnsi="Arial" w:cs="Arial"/>
        </w:rPr>
      </w:pPr>
    </w:p>
    <w:p w14:paraId="215D34A7" w14:textId="1C3BA17C" w:rsidR="005E294D" w:rsidRPr="00517949" w:rsidRDefault="00345D37" w:rsidP="005E294D">
      <w:pPr>
        <w:spacing w:line="300" w:lineRule="exact"/>
        <w:rPr>
          <w:rFonts w:ascii="Arial" w:hAnsi="Arial" w:cs="Arial"/>
        </w:rPr>
      </w:pPr>
      <w:r w:rsidRPr="00517949">
        <w:rPr>
          <w:rFonts w:ascii="Arial" w:hAnsi="Arial" w:cs="Arial"/>
        </w:rPr>
        <w:t>Therefore i</w:t>
      </w:r>
      <w:r w:rsidR="00D3648D" w:rsidRPr="00517949">
        <w:rPr>
          <w:rFonts w:ascii="Arial" w:hAnsi="Arial" w:cs="Arial"/>
        </w:rPr>
        <w:t>n this submission, we have focussed on what we consider to be the main messages emerging from our own recent research into passenger concerns and priorities, which we think need to be fully reflected in the development of the new strategic framework, and in the many detailed considerations that will flow from it.</w:t>
      </w:r>
      <w:r w:rsidR="00D3648D" w:rsidRPr="00517949">
        <w:rPr>
          <w:rFonts w:ascii="Arial" w:hAnsi="Arial" w:cs="Arial"/>
        </w:rPr>
        <w:t xml:space="preserve"> We are also concerned to ensure that the interests of passengers beyond the boundaries of the London Travel Area are effectively </w:t>
      </w:r>
      <w:r w:rsidRPr="00517949">
        <w:rPr>
          <w:rFonts w:ascii="Arial" w:hAnsi="Arial" w:cs="Arial"/>
        </w:rPr>
        <w:t xml:space="preserve">recognised and </w:t>
      </w:r>
      <w:r w:rsidR="00D3648D" w:rsidRPr="00517949">
        <w:rPr>
          <w:rFonts w:ascii="Arial" w:hAnsi="Arial" w:cs="Arial"/>
        </w:rPr>
        <w:t xml:space="preserve">safeguarded. </w:t>
      </w:r>
    </w:p>
    <w:p w14:paraId="4770A0CB" w14:textId="77777777" w:rsidR="00D3648D" w:rsidRPr="00517949" w:rsidRDefault="00D3648D" w:rsidP="005E294D">
      <w:pPr>
        <w:spacing w:line="300" w:lineRule="exact"/>
        <w:rPr>
          <w:rFonts w:ascii="Arial" w:hAnsi="Arial" w:cs="Arial"/>
        </w:rPr>
      </w:pPr>
    </w:p>
    <w:p w14:paraId="58227815" w14:textId="77777777" w:rsidR="00187AD0" w:rsidRPr="00517949" w:rsidRDefault="00187AD0" w:rsidP="005E294D">
      <w:pPr>
        <w:spacing w:line="300" w:lineRule="exact"/>
        <w:rPr>
          <w:rFonts w:ascii="Arial" w:hAnsi="Arial" w:cs="Arial"/>
          <w:b/>
          <w:color w:val="ED1C24"/>
        </w:rPr>
      </w:pPr>
      <w:r w:rsidRPr="00517949">
        <w:rPr>
          <w:rFonts w:ascii="Arial" w:hAnsi="Arial" w:cs="Arial"/>
          <w:b/>
          <w:color w:val="ED1C24"/>
        </w:rPr>
        <w:t>Question1: Do you agree with the principle of a partnership to better integrate the specification of rail passenger services across London and the South East?</w:t>
      </w:r>
    </w:p>
    <w:p w14:paraId="3D659239" w14:textId="6C91382E" w:rsidR="00187AD0" w:rsidRDefault="00CE79D9" w:rsidP="005E294D">
      <w:pPr>
        <w:spacing w:line="300" w:lineRule="exact"/>
        <w:rPr>
          <w:rFonts w:ascii="Arial" w:hAnsi="Arial" w:cs="Arial"/>
        </w:rPr>
      </w:pPr>
      <w:r w:rsidRPr="00517949">
        <w:rPr>
          <w:rFonts w:ascii="Arial" w:hAnsi="Arial" w:cs="Arial"/>
        </w:rPr>
        <w:t xml:space="preserve">Yes. </w:t>
      </w:r>
      <w:r w:rsidR="00187AD0" w:rsidRPr="00517949">
        <w:rPr>
          <w:rFonts w:ascii="Arial" w:hAnsi="Arial" w:cs="Arial"/>
        </w:rPr>
        <w:t>Train services do not follow political boundaries and passenge</w:t>
      </w:r>
      <w:r w:rsidR="0067532E" w:rsidRPr="00517949">
        <w:rPr>
          <w:rFonts w:ascii="Arial" w:hAnsi="Arial" w:cs="Arial"/>
        </w:rPr>
        <w:t xml:space="preserve">rs want to be able to travel to, </w:t>
      </w:r>
      <w:r w:rsidR="00187AD0" w:rsidRPr="00517949">
        <w:rPr>
          <w:rFonts w:ascii="Arial" w:hAnsi="Arial" w:cs="Arial"/>
        </w:rPr>
        <w:t>from and within London and the South</w:t>
      </w:r>
      <w:r w:rsidR="00187AD0">
        <w:rPr>
          <w:rFonts w:ascii="Arial" w:hAnsi="Arial" w:cs="Arial"/>
        </w:rPr>
        <w:t xml:space="preserve"> East. So it </w:t>
      </w:r>
      <w:r w:rsidR="00187AD0" w:rsidRPr="00345D37">
        <w:rPr>
          <w:rFonts w:ascii="Arial" w:hAnsi="Arial" w:cs="Arial"/>
        </w:rPr>
        <w:t>makes</w:t>
      </w:r>
      <w:r w:rsidRPr="00345D37">
        <w:rPr>
          <w:rFonts w:ascii="Arial" w:hAnsi="Arial" w:cs="Arial"/>
        </w:rPr>
        <w:t xml:space="preserve"> </w:t>
      </w:r>
      <w:r w:rsidR="00517949">
        <w:rPr>
          <w:rFonts w:ascii="Arial" w:hAnsi="Arial" w:cs="Arial"/>
        </w:rPr>
        <w:t xml:space="preserve">absolute </w:t>
      </w:r>
      <w:r w:rsidR="00187AD0">
        <w:rPr>
          <w:rFonts w:ascii="Arial" w:hAnsi="Arial" w:cs="Arial"/>
        </w:rPr>
        <w:t>sense for DfT and TfL to plan in tandem to ensure that the needs o</w:t>
      </w:r>
      <w:r w:rsidR="0067532E">
        <w:rPr>
          <w:rFonts w:ascii="Arial" w:hAnsi="Arial" w:cs="Arial"/>
        </w:rPr>
        <w:t>f all passengers are considered to the widest possible extent.</w:t>
      </w:r>
    </w:p>
    <w:p w14:paraId="7CA77151" w14:textId="77777777" w:rsidR="00187AD0" w:rsidRDefault="00187AD0" w:rsidP="005E294D">
      <w:pPr>
        <w:spacing w:line="300" w:lineRule="exact"/>
        <w:rPr>
          <w:rFonts w:ascii="Arial" w:hAnsi="Arial" w:cs="Arial"/>
        </w:rPr>
      </w:pPr>
    </w:p>
    <w:p w14:paraId="0FB9A38B" w14:textId="77777777" w:rsidR="005E294D" w:rsidRDefault="005E294D" w:rsidP="005E294D">
      <w:pPr>
        <w:spacing w:line="300" w:lineRule="exact"/>
        <w:rPr>
          <w:rFonts w:ascii="Arial" w:hAnsi="Arial" w:cs="Arial"/>
        </w:rPr>
      </w:pPr>
    </w:p>
    <w:p w14:paraId="3EB31DBF" w14:textId="77777777" w:rsidR="00187AD0" w:rsidRPr="005E294D" w:rsidRDefault="00187AD0" w:rsidP="005E294D">
      <w:pPr>
        <w:spacing w:line="300" w:lineRule="exact"/>
        <w:rPr>
          <w:rFonts w:ascii="Arial" w:hAnsi="Arial" w:cs="Arial"/>
          <w:b/>
          <w:color w:val="ED1C24"/>
        </w:rPr>
      </w:pPr>
      <w:r w:rsidRPr="005E294D">
        <w:rPr>
          <w:rFonts w:ascii="Arial" w:hAnsi="Arial" w:cs="Arial"/>
          <w:b/>
          <w:color w:val="ED1C24"/>
        </w:rPr>
        <w:t xml:space="preserve">Question 2: Do you agree with the principles that the partnership will work to? Are there any specific issues that have not been captured? </w:t>
      </w:r>
    </w:p>
    <w:p w14:paraId="788902D2" w14:textId="57802F98" w:rsidR="00187AD0" w:rsidRDefault="0067532E" w:rsidP="005E294D">
      <w:pPr>
        <w:spacing w:line="300" w:lineRule="exact"/>
        <w:rPr>
          <w:rFonts w:ascii="Arial" w:hAnsi="Arial" w:cs="Arial"/>
        </w:rPr>
      </w:pPr>
      <w:r>
        <w:rPr>
          <w:rFonts w:ascii="Arial" w:hAnsi="Arial" w:cs="Arial"/>
        </w:rPr>
        <w:t>The consultation lists three</w:t>
      </w:r>
      <w:r w:rsidR="00187AD0">
        <w:rPr>
          <w:rFonts w:ascii="Arial" w:hAnsi="Arial" w:cs="Arial"/>
        </w:rPr>
        <w:t xml:space="preserve"> broad priorities:</w:t>
      </w:r>
    </w:p>
    <w:p w14:paraId="3B3E3BB5" w14:textId="57D4E5ED" w:rsidR="00187AD0" w:rsidRDefault="00187AD0" w:rsidP="005E294D">
      <w:pPr>
        <w:pStyle w:val="ListParagraph"/>
        <w:numPr>
          <w:ilvl w:val="0"/>
          <w:numId w:val="22"/>
        </w:numPr>
        <w:spacing w:line="300" w:lineRule="exact"/>
        <w:contextualSpacing w:val="0"/>
        <w:rPr>
          <w:rFonts w:cs="Arial"/>
          <w:sz w:val="24"/>
        </w:rPr>
      </w:pPr>
      <w:r>
        <w:rPr>
          <w:rFonts w:cs="Arial"/>
          <w:sz w:val="24"/>
        </w:rPr>
        <w:t xml:space="preserve">More frequent services, better </w:t>
      </w:r>
      <w:r w:rsidR="00044B07">
        <w:rPr>
          <w:rFonts w:cs="Arial"/>
          <w:sz w:val="24"/>
        </w:rPr>
        <w:t>interchanges</w:t>
      </w:r>
      <w:r>
        <w:rPr>
          <w:rFonts w:cs="Arial"/>
          <w:sz w:val="24"/>
        </w:rPr>
        <w:t xml:space="preserve"> and increased capacity</w:t>
      </w:r>
    </w:p>
    <w:p w14:paraId="5D856DB0" w14:textId="77777777" w:rsidR="00187AD0" w:rsidRDefault="00187AD0" w:rsidP="005E294D">
      <w:pPr>
        <w:pStyle w:val="ListParagraph"/>
        <w:numPr>
          <w:ilvl w:val="0"/>
          <w:numId w:val="22"/>
        </w:numPr>
        <w:spacing w:line="300" w:lineRule="exact"/>
        <w:contextualSpacing w:val="0"/>
        <w:rPr>
          <w:rFonts w:cs="Arial"/>
          <w:sz w:val="24"/>
        </w:rPr>
      </w:pPr>
      <w:r>
        <w:rPr>
          <w:rFonts w:cs="Arial"/>
          <w:sz w:val="24"/>
        </w:rPr>
        <w:t>Greater reliability for all passengers</w:t>
      </w:r>
    </w:p>
    <w:p w14:paraId="62CDD818" w14:textId="6BAEB33B" w:rsidR="00187AD0" w:rsidRDefault="00187AD0" w:rsidP="005E294D">
      <w:pPr>
        <w:pStyle w:val="ListParagraph"/>
        <w:numPr>
          <w:ilvl w:val="0"/>
          <w:numId w:val="22"/>
        </w:numPr>
        <w:spacing w:line="300" w:lineRule="exact"/>
        <w:contextualSpacing w:val="0"/>
        <w:rPr>
          <w:rFonts w:cs="Arial"/>
          <w:sz w:val="24"/>
        </w:rPr>
      </w:pPr>
      <w:r>
        <w:rPr>
          <w:rFonts w:cs="Arial"/>
          <w:sz w:val="24"/>
        </w:rPr>
        <w:t>High standards of customer service (to include better integration of real-time information and, in time, simplifying fares)</w:t>
      </w:r>
    </w:p>
    <w:p w14:paraId="0DE804C9" w14:textId="77777777" w:rsidR="00187AD0" w:rsidRDefault="00187AD0" w:rsidP="005E294D">
      <w:pPr>
        <w:spacing w:line="300" w:lineRule="exact"/>
        <w:rPr>
          <w:rFonts w:ascii="Arial" w:hAnsi="Arial" w:cs="Arial"/>
        </w:rPr>
      </w:pPr>
    </w:p>
    <w:p w14:paraId="2B8F242C" w14:textId="1A2540BD" w:rsidR="00CE79D9" w:rsidRPr="004928AE" w:rsidDel="00B90F8A" w:rsidRDefault="00CE79D9" w:rsidP="00CE79D9">
      <w:pPr>
        <w:spacing w:line="300" w:lineRule="exact"/>
        <w:rPr>
          <w:rFonts w:ascii="Arial" w:hAnsi="Arial" w:cs="Arial"/>
          <w:color w:val="000000" w:themeColor="text1"/>
        </w:rPr>
      </w:pPr>
      <w:r w:rsidRPr="00517949">
        <w:rPr>
          <w:rFonts w:ascii="Arial" w:hAnsi="Arial" w:cs="Arial"/>
        </w:rPr>
        <w:t>We agree with the general principles. Our research [</w:t>
      </w:r>
      <w:r w:rsidR="00345D37" w:rsidRPr="00517949">
        <w:rPr>
          <w:rFonts w:ascii="Arial" w:hAnsi="Arial" w:cs="Arial"/>
        </w:rPr>
        <w:t xml:space="preserve">See </w:t>
      </w:r>
      <w:r w:rsidRPr="00517949">
        <w:rPr>
          <w:rFonts w:ascii="Arial" w:hAnsi="Arial" w:cs="Arial"/>
        </w:rPr>
        <w:t>Appendix 1 for more details</w:t>
      </w:r>
      <w:r w:rsidR="00345D37" w:rsidRPr="00517949">
        <w:rPr>
          <w:rFonts w:ascii="Arial" w:hAnsi="Arial" w:cs="Arial"/>
        </w:rPr>
        <w:t>] shows</w:t>
      </w:r>
      <w:r w:rsidRPr="00517949">
        <w:rPr>
          <w:rFonts w:ascii="Arial" w:hAnsi="Arial" w:cs="Arial"/>
        </w:rPr>
        <w:t xml:space="preserve"> that </w:t>
      </w:r>
      <w:r w:rsidRPr="00517949">
        <w:rPr>
          <w:rFonts w:ascii="Arial" w:hAnsi="Arial" w:cs="Arial"/>
          <w:color w:val="000000" w:themeColor="text1"/>
        </w:rPr>
        <w:t>passengers want a network that will deliver:</w:t>
      </w:r>
    </w:p>
    <w:p w14:paraId="2D6B836D" w14:textId="77777777" w:rsidR="00CE79D9" w:rsidRPr="004928AE" w:rsidDel="00B90F8A" w:rsidRDefault="00CE79D9" w:rsidP="00CE79D9">
      <w:pPr>
        <w:pStyle w:val="ListParagraph"/>
        <w:numPr>
          <w:ilvl w:val="1"/>
          <w:numId w:val="9"/>
        </w:numPr>
        <w:spacing w:line="300" w:lineRule="exact"/>
        <w:ind w:left="851" w:hanging="283"/>
        <w:contextualSpacing w:val="0"/>
        <w:rPr>
          <w:rFonts w:cs="Arial"/>
          <w:color w:val="000000" w:themeColor="text1"/>
          <w:sz w:val="24"/>
        </w:rPr>
      </w:pPr>
      <w:r w:rsidRPr="004928AE" w:rsidDel="00B90F8A">
        <w:rPr>
          <w:rFonts w:cs="Arial"/>
          <w:color w:val="000000" w:themeColor="text1"/>
          <w:sz w:val="24"/>
        </w:rPr>
        <w:t>value for money</w:t>
      </w:r>
      <w:r w:rsidRPr="004928AE">
        <w:rPr>
          <w:rFonts w:cs="Arial"/>
          <w:color w:val="000000" w:themeColor="text1"/>
          <w:sz w:val="24"/>
        </w:rPr>
        <w:t xml:space="preserve"> for the price of tickets</w:t>
      </w:r>
    </w:p>
    <w:p w14:paraId="109DC577" w14:textId="77777777" w:rsidR="00CE79D9" w:rsidRPr="00636E89" w:rsidRDefault="00CE79D9" w:rsidP="00CE79D9">
      <w:pPr>
        <w:pStyle w:val="ListParagraph"/>
        <w:numPr>
          <w:ilvl w:val="1"/>
          <w:numId w:val="9"/>
        </w:numPr>
        <w:spacing w:line="300" w:lineRule="exact"/>
        <w:ind w:left="851" w:hanging="283"/>
        <w:contextualSpacing w:val="0"/>
        <w:rPr>
          <w:color w:val="000000" w:themeColor="text1"/>
          <w:sz w:val="24"/>
        </w:rPr>
      </w:pPr>
      <w:r>
        <w:rPr>
          <w:rFonts w:cs="Arial"/>
          <w:color w:val="000000" w:themeColor="text1"/>
          <w:sz w:val="24"/>
        </w:rPr>
        <w:t xml:space="preserve">improved  </w:t>
      </w:r>
      <w:r w:rsidRPr="004928AE" w:rsidDel="00B90F8A">
        <w:rPr>
          <w:rFonts w:cs="Arial"/>
          <w:color w:val="000000" w:themeColor="text1"/>
          <w:sz w:val="24"/>
        </w:rPr>
        <w:t>punctual</w:t>
      </w:r>
      <w:r>
        <w:rPr>
          <w:rFonts w:cs="Arial"/>
          <w:color w:val="000000" w:themeColor="text1"/>
          <w:sz w:val="24"/>
        </w:rPr>
        <w:t>ity</w:t>
      </w:r>
    </w:p>
    <w:p w14:paraId="0FAD2A0B" w14:textId="77777777" w:rsidR="00CE79D9" w:rsidRPr="00EC6A81" w:rsidDel="00B90F8A" w:rsidRDefault="00CE79D9" w:rsidP="00CE79D9">
      <w:pPr>
        <w:pStyle w:val="ListParagraph"/>
        <w:numPr>
          <w:ilvl w:val="1"/>
          <w:numId w:val="9"/>
        </w:numPr>
        <w:spacing w:line="300" w:lineRule="exact"/>
        <w:ind w:left="851" w:hanging="283"/>
        <w:contextualSpacing w:val="0"/>
        <w:rPr>
          <w:color w:val="000000" w:themeColor="text1"/>
          <w:sz w:val="24"/>
        </w:rPr>
      </w:pPr>
      <w:r w:rsidRPr="004928AE" w:rsidDel="00B90F8A">
        <w:rPr>
          <w:rFonts w:cs="Arial"/>
          <w:color w:val="000000" w:themeColor="text1"/>
          <w:sz w:val="24"/>
        </w:rPr>
        <w:t>r</w:t>
      </w:r>
      <w:r w:rsidRPr="00EC6A81" w:rsidDel="00B90F8A">
        <w:rPr>
          <w:color w:val="000000" w:themeColor="text1"/>
          <w:sz w:val="24"/>
        </w:rPr>
        <w:t>eliable service</w:t>
      </w:r>
      <w:r>
        <w:rPr>
          <w:color w:val="000000" w:themeColor="text1"/>
          <w:sz w:val="24"/>
        </w:rPr>
        <w:t>s</w:t>
      </w:r>
    </w:p>
    <w:p w14:paraId="0132AA3D" w14:textId="77777777" w:rsidR="00CE79D9" w:rsidRPr="00EC6A81" w:rsidDel="00B90F8A" w:rsidRDefault="00CE79D9" w:rsidP="00CE79D9">
      <w:pPr>
        <w:pStyle w:val="ListParagraph"/>
        <w:numPr>
          <w:ilvl w:val="1"/>
          <w:numId w:val="9"/>
        </w:numPr>
        <w:spacing w:line="300" w:lineRule="exact"/>
        <w:ind w:left="851" w:hanging="283"/>
        <w:contextualSpacing w:val="0"/>
        <w:rPr>
          <w:color w:val="000000" w:themeColor="text1"/>
          <w:sz w:val="24"/>
        </w:rPr>
      </w:pPr>
      <w:r w:rsidRPr="00EC6A81" w:rsidDel="00B90F8A">
        <w:rPr>
          <w:color w:val="000000" w:themeColor="text1"/>
          <w:sz w:val="24"/>
        </w:rPr>
        <w:t>provision of sufficient capacity, both in terms of frequency of service and sufficient seating on the train</w:t>
      </w:r>
    </w:p>
    <w:p w14:paraId="0FB98928" w14:textId="77777777" w:rsidR="00CE79D9" w:rsidRPr="00EC6A81" w:rsidDel="00B90F8A" w:rsidRDefault="00CE79D9" w:rsidP="00CE79D9">
      <w:pPr>
        <w:pStyle w:val="ListParagraph"/>
        <w:numPr>
          <w:ilvl w:val="1"/>
          <w:numId w:val="9"/>
        </w:numPr>
        <w:spacing w:line="300" w:lineRule="exact"/>
        <w:ind w:left="851" w:hanging="283"/>
        <w:contextualSpacing w:val="0"/>
        <w:rPr>
          <w:color w:val="000000" w:themeColor="text1"/>
          <w:sz w:val="24"/>
        </w:rPr>
      </w:pPr>
      <w:r w:rsidRPr="00EC6A81" w:rsidDel="00B90F8A">
        <w:rPr>
          <w:color w:val="000000" w:themeColor="text1"/>
          <w:sz w:val="24"/>
        </w:rPr>
        <w:lastRenderedPageBreak/>
        <w:t>effective management of any disruption, especially through information to passengers</w:t>
      </w:r>
    </w:p>
    <w:p w14:paraId="5BCF7057" w14:textId="77777777" w:rsidR="00CE79D9" w:rsidRDefault="00CE79D9" w:rsidP="00CE79D9">
      <w:pPr>
        <w:pStyle w:val="ListParagraph"/>
        <w:numPr>
          <w:ilvl w:val="1"/>
          <w:numId w:val="9"/>
        </w:numPr>
        <w:spacing w:line="300" w:lineRule="exact"/>
        <w:ind w:left="851" w:hanging="283"/>
        <w:contextualSpacing w:val="0"/>
        <w:rPr>
          <w:color w:val="000000" w:themeColor="text1"/>
          <w:sz w:val="24"/>
        </w:rPr>
      </w:pPr>
      <w:r w:rsidRPr="00EC6A81" w:rsidDel="00B90F8A">
        <w:rPr>
          <w:color w:val="000000" w:themeColor="text1"/>
          <w:sz w:val="24"/>
        </w:rPr>
        <w:t>accurate information about trains and platforms</w:t>
      </w:r>
    </w:p>
    <w:p w14:paraId="5F031126" w14:textId="77777777" w:rsidR="001D08CE" w:rsidRPr="001D08CE" w:rsidRDefault="001D08CE" w:rsidP="001D08CE">
      <w:pPr>
        <w:spacing w:line="300" w:lineRule="exact"/>
        <w:rPr>
          <w:rFonts w:ascii="Arial" w:hAnsi="Arial" w:cs="Arial"/>
          <w:color w:val="000000" w:themeColor="text1"/>
        </w:rPr>
      </w:pPr>
    </w:p>
    <w:p w14:paraId="6EED65F0" w14:textId="5EEAC657" w:rsidR="001D08CE" w:rsidRPr="001D08CE" w:rsidRDefault="001D08CE" w:rsidP="001D08CE">
      <w:pPr>
        <w:spacing w:line="300" w:lineRule="exact"/>
        <w:rPr>
          <w:rFonts w:ascii="Arial" w:hAnsi="Arial" w:cs="Arial"/>
          <w:color w:val="000000" w:themeColor="text1"/>
        </w:rPr>
      </w:pPr>
      <w:r w:rsidRPr="001D08CE">
        <w:rPr>
          <w:rFonts w:ascii="Arial" w:hAnsi="Arial" w:cs="Arial"/>
          <w:color w:val="000000" w:themeColor="text1"/>
        </w:rPr>
        <w:t xml:space="preserve">Hence there is a good degree of overlap between these aspirations and the principles set out in </w:t>
      </w:r>
      <w:r w:rsidR="00044B07" w:rsidRPr="001D08CE">
        <w:rPr>
          <w:rFonts w:ascii="Arial" w:hAnsi="Arial" w:cs="Arial"/>
          <w:color w:val="000000" w:themeColor="text1"/>
        </w:rPr>
        <w:t>the consultation</w:t>
      </w:r>
      <w:r w:rsidRPr="001D08CE">
        <w:rPr>
          <w:rFonts w:ascii="Arial" w:hAnsi="Arial" w:cs="Arial"/>
          <w:color w:val="000000" w:themeColor="text1"/>
        </w:rPr>
        <w:t xml:space="preserve"> document.</w:t>
      </w:r>
    </w:p>
    <w:p w14:paraId="2DF54AED" w14:textId="77777777" w:rsidR="001D08CE" w:rsidRDefault="001D08CE" w:rsidP="005E294D">
      <w:pPr>
        <w:pStyle w:val="ListParagraph"/>
        <w:spacing w:line="300" w:lineRule="exact"/>
        <w:ind w:left="0"/>
        <w:rPr>
          <w:rFonts w:cs="Arial"/>
          <w:sz w:val="24"/>
        </w:rPr>
      </w:pPr>
    </w:p>
    <w:p w14:paraId="300CFC86" w14:textId="17DCAC62" w:rsidR="001D08CE" w:rsidRDefault="00D3648D" w:rsidP="005E294D">
      <w:pPr>
        <w:spacing w:line="300" w:lineRule="exact"/>
        <w:rPr>
          <w:rFonts w:ascii="Arial" w:hAnsi="Arial" w:cs="Arial"/>
          <w:color w:val="000000" w:themeColor="text1"/>
        </w:rPr>
      </w:pPr>
      <w:r w:rsidRPr="00517949">
        <w:rPr>
          <w:rFonts w:ascii="Arial" w:hAnsi="Arial" w:cs="Arial"/>
          <w:color w:val="000000"/>
        </w:rPr>
        <w:t xml:space="preserve">Our research consistently emphasises the importance of punctuality to passengers. We do not, however, feel that the existing mechanisms </w:t>
      </w:r>
      <w:r w:rsidR="00345D37" w:rsidRPr="00517949">
        <w:rPr>
          <w:rFonts w:ascii="Arial" w:hAnsi="Arial" w:cs="Arial"/>
          <w:color w:val="000000"/>
        </w:rPr>
        <w:t xml:space="preserve">within DfT franchises </w:t>
      </w:r>
      <w:r w:rsidRPr="00517949">
        <w:rPr>
          <w:rFonts w:ascii="Arial" w:hAnsi="Arial" w:cs="Arial"/>
          <w:color w:val="000000"/>
        </w:rPr>
        <w:t xml:space="preserve">for measuring performance adequately reflect the experiences of passengers [Appendix 2 contains further details].  Therefore we think it important that any new </w:t>
      </w:r>
      <w:r w:rsidR="001D08CE" w:rsidRPr="00517949">
        <w:rPr>
          <w:rFonts w:ascii="Arial" w:hAnsi="Arial" w:cs="Arial"/>
          <w:color w:val="000000" w:themeColor="text1"/>
        </w:rPr>
        <w:t>franchise</w:t>
      </w:r>
      <w:r w:rsidRPr="00517949">
        <w:rPr>
          <w:rFonts w:ascii="Arial" w:hAnsi="Arial" w:cs="Arial"/>
          <w:color w:val="000000" w:themeColor="text1"/>
        </w:rPr>
        <w:t xml:space="preserve">/ concession also </w:t>
      </w:r>
      <w:r w:rsidR="006131FB" w:rsidRPr="00517949">
        <w:rPr>
          <w:rFonts w:ascii="Arial" w:hAnsi="Arial" w:cs="Arial"/>
          <w:color w:val="000000" w:themeColor="text1"/>
        </w:rPr>
        <w:t xml:space="preserve">looks at the metrics used to measure performance. Our clear preference is for greater use of </w:t>
      </w:r>
      <w:r w:rsidR="001D08CE" w:rsidRPr="00517949">
        <w:rPr>
          <w:rFonts w:ascii="Arial" w:hAnsi="Arial" w:cs="Arial"/>
          <w:color w:val="000000" w:themeColor="text1"/>
        </w:rPr>
        <w:t>r</w:t>
      </w:r>
      <w:r w:rsidR="006131FB" w:rsidRPr="00517949">
        <w:rPr>
          <w:rFonts w:ascii="Arial" w:hAnsi="Arial" w:cs="Arial"/>
          <w:color w:val="000000" w:themeColor="text1"/>
        </w:rPr>
        <w:t>ight-time performance.</w:t>
      </w:r>
      <w:r w:rsidR="006131FB">
        <w:rPr>
          <w:rFonts w:ascii="Arial" w:hAnsi="Arial" w:cs="Arial"/>
          <w:color w:val="000000" w:themeColor="text1"/>
        </w:rPr>
        <w:t xml:space="preserve"> </w:t>
      </w:r>
    </w:p>
    <w:p w14:paraId="7D407EDC" w14:textId="77777777" w:rsidR="001D08CE" w:rsidRDefault="001D08CE" w:rsidP="005E294D">
      <w:pPr>
        <w:spacing w:line="300" w:lineRule="exact"/>
        <w:rPr>
          <w:rFonts w:ascii="Arial" w:hAnsi="Arial" w:cs="Arial"/>
          <w:color w:val="000000" w:themeColor="text1"/>
        </w:rPr>
      </w:pPr>
    </w:p>
    <w:p w14:paraId="68E99CB2" w14:textId="376CD873" w:rsidR="005E294D" w:rsidRDefault="005E294D" w:rsidP="005E294D">
      <w:pPr>
        <w:pStyle w:val="NoSpacing"/>
        <w:spacing w:line="300" w:lineRule="exact"/>
        <w:rPr>
          <w:rFonts w:eastAsia="Times New Roman" w:cs="Arial"/>
          <w:color w:val="000000" w:themeColor="text1"/>
          <w:sz w:val="24"/>
        </w:rPr>
      </w:pPr>
      <w:r w:rsidRPr="00E75508">
        <w:rPr>
          <w:rFonts w:eastAsia="Times New Roman" w:cs="Arial"/>
          <w:color w:val="000000" w:themeColor="text1"/>
          <w:sz w:val="24"/>
        </w:rPr>
        <w:t xml:space="preserve">We </w:t>
      </w:r>
      <w:r w:rsidR="003F0A9D">
        <w:rPr>
          <w:rFonts w:eastAsia="Times New Roman" w:cs="Arial"/>
          <w:color w:val="000000" w:themeColor="text1"/>
          <w:sz w:val="24"/>
        </w:rPr>
        <w:t xml:space="preserve">think there is </w:t>
      </w:r>
      <w:r w:rsidR="00044B07">
        <w:rPr>
          <w:rFonts w:eastAsia="Times New Roman" w:cs="Arial"/>
          <w:color w:val="000000" w:themeColor="text1"/>
          <w:sz w:val="24"/>
        </w:rPr>
        <w:t>also</w:t>
      </w:r>
      <w:r w:rsidR="003F0A9D">
        <w:rPr>
          <w:rFonts w:eastAsia="Times New Roman" w:cs="Arial"/>
          <w:color w:val="000000" w:themeColor="text1"/>
          <w:sz w:val="24"/>
        </w:rPr>
        <w:t xml:space="preserve"> merit in including </w:t>
      </w:r>
      <w:r w:rsidRPr="00E75508">
        <w:rPr>
          <w:rFonts w:eastAsia="Times New Roman" w:cs="Arial"/>
          <w:color w:val="000000" w:themeColor="text1"/>
          <w:sz w:val="24"/>
        </w:rPr>
        <w:t xml:space="preserve">transparency </w:t>
      </w:r>
      <w:r w:rsidR="003F0A9D">
        <w:rPr>
          <w:rFonts w:eastAsia="Times New Roman" w:cs="Arial"/>
          <w:color w:val="000000" w:themeColor="text1"/>
          <w:sz w:val="24"/>
        </w:rPr>
        <w:t>as on</w:t>
      </w:r>
      <w:r w:rsidR="001D08CE">
        <w:rPr>
          <w:rFonts w:eastAsia="Times New Roman" w:cs="Arial"/>
          <w:color w:val="000000" w:themeColor="text1"/>
          <w:sz w:val="24"/>
        </w:rPr>
        <w:t>e</w:t>
      </w:r>
      <w:r w:rsidR="0046636E">
        <w:rPr>
          <w:rFonts w:eastAsia="Times New Roman" w:cs="Arial"/>
          <w:color w:val="000000" w:themeColor="text1"/>
          <w:sz w:val="24"/>
        </w:rPr>
        <w:t xml:space="preserve"> of the core DfT/</w:t>
      </w:r>
      <w:r w:rsidR="00822D07">
        <w:rPr>
          <w:rFonts w:eastAsia="Times New Roman" w:cs="Arial"/>
          <w:color w:val="000000" w:themeColor="text1"/>
          <w:sz w:val="24"/>
        </w:rPr>
        <w:t>TfL principles</w:t>
      </w:r>
      <w:r w:rsidR="003F0A9D">
        <w:rPr>
          <w:rFonts w:eastAsia="Times New Roman" w:cs="Arial"/>
          <w:color w:val="000000" w:themeColor="text1"/>
          <w:sz w:val="24"/>
        </w:rPr>
        <w:t>.</w:t>
      </w:r>
      <w:r>
        <w:rPr>
          <w:color w:val="000000" w:themeColor="text1"/>
          <w:sz w:val="24"/>
        </w:rPr>
        <w:t xml:space="preserve"> </w:t>
      </w:r>
      <w:r w:rsidRPr="00E75508">
        <w:rPr>
          <w:rFonts w:cs="Arial"/>
          <w:sz w:val="24"/>
        </w:rPr>
        <w:t xml:space="preserve">Giving rail passengers access to performance figures </w:t>
      </w:r>
      <w:r w:rsidR="0046636E">
        <w:rPr>
          <w:rFonts w:cs="Arial"/>
          <w:sz w:val="24"/>
        </w:rPr>
        <w:t xml:space="preserve">on </w:t>
      </w:r>
      <w:r w:rsidRPr="00E75508">
        <w:rPr>
          <w:rFonts w:cs="Arial"/>
          <w:sz w:val="24"/>
        </w:rPr>
        <w:t xml:space="preserve">their </w:t>
      </w:r>
      <w:r w:rsidR="0046636E">
        <w:rPr>
          <w:rFonts w:cs="Arial"/>
          <w:sz w:val="24"/>
        </w:rPr>
        <w:t xml:space="preserve">own </w:t>
      </w:r>
      <w:r w:rsidRPr="00E75508">
        <w:rPr>
          <w:rFonts w:cs="Arial"/>
          <w:sz w:val="24"/>
        </w:rPr>
        <w:t>service</w:t>
      </w:r>
      <w:r w:rsidR="0046636E">
        <w:rPr>
          <w:rFonts w:cs="Arial"/>
          <w:sz w:val="24"/>
        </w:rPr>
        <w:t>(s)</w:t>
      </w:r>
      <w:r w:rsidRPr="00E75508">
        <w:rPr>
          <w:rFonts w:cs="Arial"/>
          <w:sz w:val="24"/>
        </w:rPr>
        <w:t xml:space="preserve"> will help them to hold the train company to account and to ask what is being done to improve services in return for the fares they pay. Indeed the availability of accurate data may actually help </w:t>
      </w:r>
      <w:r w:rsidR="006131FB">
        <w:rPr>
          <w:rFonts w:cs="Arial"/>
          <w:sz w:val="24"/>
        </w:rPr>
        <w:t xml:space="preserve">dispel negative perceptions </w:t>
      </w:r>
      <w:r w:rsidRPr="00E75508">
        <w:rPr>
          <w:rFonts w:cs="Arial"/>
          <w:sz w:val="24"/>
        </w:rPr>
        <w:t xml:space="preserve">– a particularly bad journey can linger in the memory and distort passengers’ perceptions. Hence, we believe there is a case for providing performance data at a </w:t>
      </w:r>
      <w:r w:rsidRPr="00517949">
        <w:rPr>
          <w:rFonts w:cs="Arial"/>
          <w:sz w:val="24"/>
        </w:rPr>
        <w:t>disaggregated route level or, ideally, on a train-by-train basis (i.e. the performance of ‘my train’</w:t>
      </w:r>
      <w:r w:rsidR="003F0A9D" w:rsidRPr="00517949">
        <w:rPr>
          <w:rFonts w:cs="Arial"/>
          <w:sz w:val="24"/>
        </w:rPr>
        <w:t>)</w:t>
      </w:r>
      <w:r w:rsidRPr="00517949">
        <w:rPr>
          <w:rFonts w:cs="Arial"/>
          <w:sz w:val="24"/>
        </w:rPr>
        <w:t>.</w:t>
      </w:r>
      <w:r w:rsidR="006131FB" w:rsidRPr="00517949">
        <w:rPr>
          <w:rFonts w:cs="Arial"/>
          <w:sz w:val="24"/>
        </w:rPr>
        <w:t xml:space="preserve"> We believe transparency is important enough to warrant a specific mention in the principles</w:t>
      </w:r>
      <w:r w:rsidRPr="00E75508">
        <w:rPr>
          <w:rFonts w:cs="Arial"/>
          <w:sz w:val="24"/>
        </w:rPr>
        <w:br/>
      </w:r>
    </w:p>
    <w:p w14:paraId="22CF71C3" w14:textId="77777777" w:rsidR="005E294D" w:rsidRDefault="005E294D" w:rsidP="005E294D">
      <w:pPr>
        <w:pStyle w:val="NoSpacing"/>
        <w:spacing w:line="300" w:lineRule="exact"/>
        <w:rPr>
          <w:b/>
          <w:color w:val="000000" w:themeColor="text1"/>
          <w:sz w:val="24"/>
        </w:rPr>
      </w:pPr>
    </w:p>
    <w:p w14:paraId="1931408E" w14:textId="0EB5B11E" w:rsidR="003F0A9D" w:rsidRPr="003F0A9D" w:rsidRDefault="003F0A9D" w:rsidP="003F0A9D">
      <w:pPr>
        <w:pStyle w:val="NoSpacing"/>
        <w:spacing w:line="300" w:lineRule="exact"/>
        <w:rPr>
          <w:b/>
          <w:color w:val="ED1C24"/>
          <w:sz w:val="24"/>
        </w:rPr>
      </w:pPr>
      <w:r w:rsidRPr="003F0A9D">
        <w:rPr>
          <w:b/>
          <w:color w:val="ED1C24"/>
          <w:sz w:val="24"/>
        </w:rPr>
        <w:t>Question 3: Do you agree with the proposed governance arrangements?</w:t>
      </w:r>
    </w:p>
    <w:p w14:paraId="3411CA61" w14:textId="0F402998" w:rsidR="003F0A9D" w:rsidRPr="003F0A9D" w:rsidRDefault="003F0A9D" w:rsidP="003F0A9D">
      <w:pPr>
        <w:pStyle w:val="NoSpacing"/>
        <w:spacing w:line="300" w:lineRule="exact"/>
        <w:rPr>
          <w:b/>
          <w:color w:val="ED1C24"/>
          <w:sz w:val="24"/>
        </w:rPr>
      </w:pPr>
      <w:r w:rsidRPr="003F0A9D">
        <w:rPr>
          <w:b/>
          <w:color w:val="ED1C24"/>
          <w:sz w:val="24"/>
        </w:rPr>
        <w:t>Question 4: What form do you propose the input from local authorities and LEPs could take?</w:t>
      </w:r>
    </w:p>
    <w:p w14:paraId="7CD66806" w14:textId="1D35461D" w:rsidR="005E294D" w:rsidRDefault="003F0A9D" w:rsidP="003F0A9D">
      <w:pPr>
        <w:pStyle w:val="NoSpacing"/>
        <w:spacing w:line="300" w:lineRule="exact"/>
        <w:rPr>
          <w:b/>
          <w:color w:val="000000" w:themeColor="text1"/>
          <w:sz w:val="24"/>
        </w:rPr>
      </w:pPr>
      <w:r w:rsidRPr="003F0A9D">
        <w:rPr>
          <w:b/>
          <w:color w:val="ED1C24"/>
          <w:sz w:val="24"/>
        </w:rPr>
        <w:t>Question 5: Do you agree with the safeguards for transfer of inner suburban services to TfL, as set out here?</w:t>
      </w:r>
    </w:p>
    <w:p w14:paraId="4861B8B9" w14:textId="77777777" w:rsidR="005E294D" w:rsidRDefault="005E294D" w:rsidP="005E294D">
      <w:pPr>
        <w:pStyle w:val="NoSpacing"/>
        <w:spacing w:line="300" w:lineRule="exact"/>
        <w:rPr>
          <w:b/>
          <w:color w:val="000000" w:themeColor="text1"/>
          <w:sz w:val="24"/>
        </w:rPr>
      </w:pPr>
    </w:p>
    <w:p w14:paraId="04826C42" w14:textId="2231483C" w:rsidR="006131FB" w:rsidRPr="00517949" w:rsidRDefault="006131FB" w:rsidP="005E294D">
      <w:pPr>
        <w:pStyle w:val="NoSpacing"/>
        <w:spacing w:line="300" w:lineRule="exact"/>
        <w:rPr>
          <w:color w:val="000000" w:themeColor="text1"/>
          <w:sz w:val="24"/>
        </w:rPr>
      </w:pPr>
      <w:r w:rsidRPr="00517949">
        <w:rPr>
          <w:color w:val="000000" w:themeColor="text1"/>
          <w:sz w:val="24"/>
        </w:rPr>
        <w:t>London Travelwatch and Transport Focus produced a set of safeguards in 2013 designed to address the needs of passengers within and outside</w:t>
      </w:r>
      <w:r w:rsidR="00345D37" w:rsidRPr="00517949">
        <w:rPr>
          <w:color w:val="000000" w:themeColor="text1"/>
          <w:sz w:val="24"/>
        </w:rPr>
        <w:t xml:space="preserve"> the</w:t>
      </w:r>
      <w:r w:rsidRPr="00517949">
        <w:rPr>
          <w:color w:val="000000" w:themeColor="text1"/>
          <w:sz w:val="24"/>
        </w:rPr>
        <w:t xml:space="preserve"> London</w:t>
      </w:r>
      <w:r w:rsidR="00345D37" w:rsidRPr="00517949">
        <w:rPr>
          <w:color w:val="000000" w:themeColor="text1"/>
          <w:sz w:val="24"/>
        </w:rPr>
        <w:t xml:space="preserve"> area</w:t>
      </w:r>
      <w:r w:rsidRPr="00517949">
        <w:rPr>
          <w:color w:val="000000" w:themeColor="text1"/>
          <w:sz w:val="24"/>
        </w:rPr>
        <w:t>. These covered:</w:t>
      </w:r>
    </w:p>
    <w:p w14:paraId="4AB662A4" w14:textId="77777777" w:rsidR="006131FB" w:rsidRPr="00517949" w:rsidRDefault="006131FB" w:rsidP="005E294D">
      <w:pPr>
        <w:pStyle w:val="NoSpacing"/>
        <w:spacing w:line="300" w:lineRule="exact"/>
        <w:rPr>
          <w:color w:val="000000" w:themeColor="text1"/>
          <w:sz w:val="24"/>
        </w:rPr>
      </w:pPr>
    </w:p>
    <w:p w14:paraId="51F30000" w14:textId="0FB509EA" w:rsidR="006131FB" w:rsidRPr="00517949" w:rsidRDefault="006131FB" w:rsidP="006131FB">
      <w:pPr>
        <w:pStyle w:val="NoSpacing"/>
        <w:numPr>
          <w:ilvl w:val="1"/>
          <w:numId w:val="9"/>
        </w:numPr>
        <w:spacing w:line="300" w:lineRule="exact"/>
        <w:rPr>
          <w:color w:val="000000" w:themeColor="text1"/>
          <w:sz w:val="24"/>
        </w:rPr>
      </w:pPr>
      <w:r w:rsidRPr="00517949">
        <w:rPr>
          <w:color w:val="000000" w:themeColor="text1"/>
          <w:sz w:val="24"/>
        </w:rPr>
        <w:t xml:space="preserve">Seamless access </w:t>
      </w:r>
      <w:r w:rsidR="00337148" w:rsidRPr="00517949">
        <w:rPr>
          <w:color w:val="000000" w:themeColor="text1"/>
          <w:sz w:val="24"/>
        </w:rPr>
        <w:t>for passengers</w:t>
      </w:r>
    </w:p>
    <w:p w14:paraId="449E4F69" w14:textId="77777777" w:rsidR="006131FB" w:rsidRDefault="006131FB" w:rsidP="006131FB">
      <w:pPr>
        <w:pStyle w:val="NoSpacing"/>
        <w:spacing w:line="300" w:lineRule="exact"/>
        <w:ind w:left="360"/>
        <w:rPr>
          <w:color w:val="000000" w:themeColor="text1"/>
          <w:sz w:val="24"/>
        </w:rPr>
      </w:pPr>
      <w:r>
        <w:rPr>
          <w:color w:val="000000" w:themeColor="text1"/>
          <w:sz w:val="24"/>
        </w:rPr>
        <w:t>As part of our submission to the Northern and TransPennine Express franchises we asked passengers for their views on devolution</w:t>
      </w:r>
      <w:r>
        <w:rPr>
          <w:rStyle w:val="FootnoteReference"/>
          <w:color w:val="000000" w:themeColor="text1"/>
          <w:sz w:val="24"/>
        </w:rPr>
        <w:footnoteReference w:id="1"/>
      </w:r>
      <w:r>
        <w:rPr>
          <w:color w:val="000000" w:themeColor="text1"/>
          <w:sz w:val="24"/>
        </w:rPr>
        <w:t xml:space="preserve">. They recognised that devolution could help in capturing the views of local people and businesses. However, they were also keen that it did not make it harder to access the rest of the network. </w:t>
      </w:r>
      <w:r w:rsidRPr="00713981">
        <w:rPr>
          <w:color w:val="000000" w:themeColor="text1"/>
          <w:sz w:val="24"/>
        </w:rPr>
        <w:t xml:space="preserve">Passengers </w:t>
      </w:r>
      <w:r>
        <w:rPr>
          <w:color w:val="000000" w:themeColor="text1"/>
          <w:sz w:val="24"/>
        </w:rPr>
        <w:t xml:space="preserve">recognised the </w:t>
      </w:r>
      <w:r w:rsidRPr="00713981">
        <w:rPr>
          <w:color w:val="000000" w:themeColor="text1"/>
          <w:sz w:val="24"/>
        </w:rPr>
        <w:t xml:space="preserve">concept of </w:t>
      </w:r>
      <w:r>
        <w:rPr>
          <w:color w:val="000000" w:themeColor="text1"/>
          <w:sz w:val="24"/>
        </w:rPr>
        <w:t xml:space="preserve">a ‘network’ and wanted </w:t>
      </w:r>
      <w:r w:rsidRPr="00713981">
        <w:rPr>
          <w:color w:val="000000" w:themeColor="text1"/>
          <w:sz w:val="24"/>
        </w:rPr>
        <w:t xml:space="preserve">a </w:t>
      </w:r>
      <w:r w:rsidRPr="00713981">
        <w:rPr>
          <w:color w:val="000000" w:themeColor="text1"/>
          <w:sz w:val="24"/>
        </w:rPr>
        <w:lastRenderedPageBreak/>
        <w:t>seamless delivery of service</w:t>
      </w:r>
      <w:r>
        <w:rPr>
          <w:color w:val="000000" w:themeColor="text1"/>
          <w:sz w:val="24"/>
        </w:rPr>
        <w:t xml:space="preserve"> between the devolved element and the rest.</w:t>
      </w:r>
      <w:r w:rsidRPr="00713981">
        <w:rPr>
          <w:color w:val="000000" w:themeColor="text1"/>
          <w:sz w:val="24"/>
        </w:rPr>
        <w:t xml:space="preserve"> </w:t>
      </w:r>
      <w:r>
        <w:rPr>
          <w:color w:val="000000" w:themeColor="text1"/>
          <w:sz w:val="24"/>
        </w:rPr>
        <w:t xml:space="preserve"> This included the timetabling and frequency of services, fares, and the provision of information especially during disruption. </w:t>
      </w:r>
    </w:p>
    <w:p w14:paraId="662EE7C0" w14:textId="77777777" w:rsidR="006131FB" w:rsidRDefault="006131FB" w:rsidP="006131FB">
      <w:pPr>
        <w:pStyle w:val="NoSpacing"/>
        <w:spacing w:line="300" w:lineRule="exact"/>
        <w:ind w:left="360"/>
        <w:rPr>
          <w:color w:val="000000" w:themeColor="text1"/>
          <w:sz w:val="24"/>
        </w:rPr>
      </w:pPr>
    </w:p>
    <w:p w14:paraId="1238827F" w14:textId="0C07FE5A" w:rsidR="006131FB" w:rsidRDefault="006131FB" w:rsidP="006131FB">
      <w:pPr>
        <w:pStyle w:val="NoSpacing"/>
        <w:spacing w:line="300" w:lineRule="exact"/>
        <w:ind w:left="360"/>
        <w:rPr>
          <w:color w:val="000000" w:themeColor="text1"/>
          <w:sz w:val="24"/>
        </w:rPr>
      </w:pPr>
      <w:r>
        <w:rPr>
          <w:color w:val="000000" w:themeColor="text1"/>
          <w:sz w:val="24"/>
        </w:rPr>
        <w:t xml:space="preserve">This is equally applicable in a London context. Passengers </w:t>
      </w:r>
      <w:r>
        <w:rPr>
          <w:color w:val="000000" w:themeColor="text1"/>
          <w:sz w:val="24"/>
        </w:rPr>
        <w:t xml:space="preserve">will want to see interavailability of tickets, seamless provision of information, especially during disruption and an agreement between operators to work together in the best interest of passengers. </w:t>
      </w:r>
    </w:p>
    <w:p w14:paraId="339F4D59" w14:textId="77777777" w:rsidR="006131FB" w:rsidRDefault="006131FB" w:rsidP="006131FB">
      <w:pPr>
        <w:pStyle w:val="NoSpacing"/>
        <w:spacing w:line="300" w:lineRule="exact"/>
        <w:ind w:left="360"/>
        <w:rPr>
          <w:color w:val="000000" w:themeColor="text1"/>
          <w:sz w:val="24"/>
        </w:rPr>
      </w:pPr>
    </w:p>
    <w:p w14:paraId="4964F76D" w14:textId="30AEA732" w:rsidR="00337148" w:rsidRPr="00517949" w:rsidRDefault="00337148" w:rsidP="00337148">
      <w:pPr>
        <w:pStyle w:val="NoSpacing"/>
        <w:numPr>
          <w:ilvl w:val="1"/>
          <w:numId w:val="9"/>
        </w:numPr>
        <w:spacing w:line="300" w:lineRule="exact"/>
        <w:rPr>
          <w:color w:val="000000" w:themeColor="text1"/>
          <w:sz w:val="24"/>
        </w:rPr>
      </w:pPr>
      <w:r w:rsidRPr="00517949">
        <w:rPr>
          <w:color w:val="000000" w:themeColor="text1"/>
          <w:sz w:val="24"/>
        </w:rPr>
        <w:t>Even handedness in track access</w:t>
      </w:r>
    </w:p>
    <w:p w14:paraId="32F3ADF2" w14:textId="0B392726" w:rsidR="00337148" w:rsidRDefault="00337148" w:rsidP="00337148">
      <w:pPr>
        <w:pStyle w:val="NoSpacing"/>
        <w:spacing w:line="300" w:lineRule="exact"/>
        <w:ind w:left="360"/>
        <w:rPr>
          <w:color w:val="000000" w:themeColor="text1"/>
          <w:sz w:val="24"/>
        </w:rPr>
      </w:pPr>
      <w:r w:rsidRPr="00517949">
        <w:rPr>
          <w:color w:val="000000" w:themeColor="text1"/>
          <w:sz w:val="24"/>
        </w:rPr>
        <w:t>Proposals will also need to establish a mechanism for dealing with ‘</w:t>
      </w:r>
      <w:r w:rsidRPr="00517949">
        <w:rPr>
          <w:color w:val="000000" w:themeColor="text1"/>
          <w:sz w:val="24"/>
        </w:rPr>
        <w:t xml:space="preserve">longer-distance </w:t>
      </w:r>
      <w:r w:rsidRPr="00517949">
        <w:rPr>
          <w:color w:val="000000" w:themeColor="text1"/>
          <w:sz w:val="24"/>
        </w:rPr>
        <w:t>vs local’ issues when it comes to allocating</w:t>
      </w:r>
      <w:r>
        <w:rPr>
          <w:color w:val="000000" w:themeColor="text1"/>
          <w:sz w:val="24"/>
        </w:rPr>
        <w:t xml:space="preserve"> capacity both during normal times and when planning for majo</w:t>
      </w:r>
      <w:r>
        <w:rPr>
          <w:color w:val="000000" w:themeColor="text1"/>
          <w:sz w:val="24"/>
        </w:rPr>
        <w:t>r</w:t>
      </w:r>
      <w:r>
        <w:rPr>
          <w:color w:val="000000" w:themeColor="text1"/>
          <w:sz w:val="24"/>
        </w:rPr>
        <w:t xml:space="preserve"> engineering projects</w:t>
      </w:r>
      <w:r w:rsidRPr="00713981">
        <w:rPr>
          <w:color w:val="000000" w:themeColor="text1"/>
          <w:sz w:val="24"/>
        </w:rPr>
        <w:t xml:space="preserve">. In an ideal world there would be sufficient capacity for </w:t>
      </w:r>
      <w:r w:rsidR="00345D37">
        <w:rPr>
          <w:color w:val="000000" w:themeColor="text1"/>
          <w:sz w:val="24"/>
        </w:rPr>
        <w:t xml:space="preserve">all </w:t>
      </w:r>
      <w:r w:rsidR="00345D37" w:rsidRPr="00713981">
        <w:rPr>
          <w:color w:val="000000" w:themeColor="text1"/>
          <w:sz w:val="24"/>
        </w:rPr>
        <w:t>aspirations</w:t>
      </w:r>
      <w:r w:rsidRPr="00713981">
        <w:rPr>
          <w:color w:val="000000" w:themeColor="text1"/>
          <w:sz w:val="24"/>
        </w:rPr>
        <w:t xml:space="preserve"> to be met but with demand already being high - and forecast to continue growing – there will inevitably be clashes. It will be important that decisions on de</w:t>
      </w:r>
      <w:r>
        <w:rPr>
          <w:color w:val="000000" w:themeColor="text1"/>
          <w:sz w:val="24"/>
        </w:rPr>
        <w:t xml:space="preserve">volution </w:t>
      </w:r>
      <w:r w:rsidRPr="00713981">
        <w:rPr>
          <w:color w:val="000000" w:themeColor="text1"/>
          <w:sz w:val="24"/>
        </w:rPr>
        <w:t>clearly specify a mech</w:t>
      </w:r>
      <w:r>
        <w:rPr>
          <w:color w:val="000000" w:themeColor="text1"/>
          <w:sz w:val="24"/>
        </w:rPr>
        <w:t xml:space="preserve">anism for dealing with disputes. </w:t>
      </w:r>
    </w:p>
    <w:p w14:paraId="6378618E" w14:textId="77777777" w:rsidR="00337148" w:rsidRDefault="00337148" w:rsidP="00337148">
      <w:pPr>
        <w:pStyle w:val="ListParagraph"/>
        <w:spacing w:line="276" w:lineRule="auto"/>
        <w:ind w:left="357"/>
        <w:rPr>
          <w:rFonts w:cs="Arial"/>
          <w:sz w:val="24"/>
        </w:rPr>
      </w:pPr>
    </w:p>
    <w:p w14:paraId="0740511A" w14:textId="1CA18C58" w:rsidR="00337148" w:rsidRPr="00517949" w:rsidRDefault="00337148" w:rsidP="00337148">
      <w:pPr>
        <w:pStyle w:val="ListParagraph"/>
        <w:numPr>
          <w:ilvl w:val="1"/>
          <w:numId w:val="9"/>
        </w:numPr>
        <w:spacing w:line="276" w:lineRule="auto"/>
        <w:ind w:left="357"/>
        <w:rPr>
          <w:rFonts w:cs="Arial"/>
          <w:sz w:val="24"/>
        </w:rPr>
      </w:pPr>
      <w:r w:rsidRPr="00517949">
        <w:rPr>
          <w:rFonts w:cs="Arial"/>
          <w:color w:val="000000" w:themeColor="text1"/>
          <w:sz w:val="24"/>
        </w:rPr>
        <w:t>C</w:t>
      </w:r>
      <w:r w:rsidRPr="00517949">
        <w:rPr>
          <w:rFonts w:cs="Arial"/>
          <w:sz w:val="24"/>
        </w:rPr>
        <w:t>onsultation</w:t>
      </w:r>
    </w:p>
    <w:p w14:paraId="7B500B51" w14:textId="5FA326A7" w:rsidR="00337148" w:rsidRDefault="00337148" w:rsidP="00337148">
      <w:pPr>
        <w:pStyle w:val="NoSpacing"/>
        <w:spacing w:line="300" w:lineRule="exact"/>
        <w:ind w:left="357"/>
        <w:rPr>
          <w:color w:val="000000" w:themeColor="text1"/>
          <w:sz w:val="24"/>
        </w:rPr>
      </w:pPr>
      <w:r w:rsidRPr="00517949">
        <w:rPr>
          <w:color w:val="000000" w:themeColor="text1"/>
          <w:sz w:val="24"/>
        </w:rPr>
        <w:t xml:space="preserve">We note, </w:t>
      </w:r>
      <w:r w:rsidRPr="00517949">
        <w:rPr>
          <w:color w:val="000000" w:themeColor="text1"/>
          <w:sz w:val="24"/>
        </w:rPr>
        <w:t>and welcome</w:t>
      </w:r>
      <w:r>
        <w:rPr>
          <w:color w:val="000000" w:themeColor="text1"/>
          <w:sz w:val="24"/>
        </w:rPr>
        <w:t xml:space="preserve">, </w:t>
      </w:r>
      <w:r w:rsidRPr="0063648E">
        <w:rPr>
          <w:color w:val="000000" w:themeColor="text1"/>
          <w:sz w:val="24"/>
        </w:rPr>
        <w:t xml:space="preserve">the commitment within the ‘principles’ to </w:t>
      </w:r>
      <w:r>
        <w:rPr>
          <w:color w:val="000000" w:themeColor="text1"/>
          <w:sz w:val="24"/>
        </w:rPr>
        <w:t xml:space="preserve">ensure the voice of local authorities and LEPs is heard. </w:t>
      </w:r>
      <w:r>
        <w:rPr>
          <w:color w:val="000000" w:themeColor="text1"/>
          <w:sz w:val="24"/>
        </w:rPr>
        <w:t xml:space="preserve"> We </w:t>
      </w:r>
      <w:r>
        <w:rPr>
          <w:color w:val="000000" w:themeColor="text1"/>
          <w:sz w:val="24"/>
        </w:rPr>
        <w:t>would</w:t>
      </w:r>
      <w:r>
        <w:rPr>
          <w:color w:val="000000" w:themeColor="text1"/>
          <w:sz w:val="24"/>
        </w:rPr>
        <w:t xml:space="preserve">, however, </w:t>
      </w:r>
      <w:r>
        <w:rPr>
          <w:color w:val="000000" w:themeColor="text1"/>
          <w:sz w:val="24"/>
        </w:rPr>
        <w:t>also like to see explicit commitments to consulting passengers and ensuring that they also get a chance to comment. During the initial ‘split’ it will be very important that passengers who will be on the inner services have every chance to comment on specification of the outer services and vice versa. This will help to ensure that existing journey opportunities or benefits are not lost.</w:t>
      </w:r>
    </w:p>
    <w:p w14:paraId="110EB614" w14:textId="77777777" w:rsidR="00337148" w:rsidRPr="00337148" w:rsidRDefault="00337148" w:rsidP="00337148">
      <w:pPr>
        <w:pStyle w:val="NoSpacing"/>
        <w:spacing w:line="300" w:lineRule="exact"/>
        <w:ind w:left="357"/>
        <w:rPr>
          <w:rFonts w:cs="Arial"/>
          <w:color w:val="000000" w:themeColor="text1"/>
          <w:sz w:val="24"/>
        </w:rPr>
      </w:pPr>
    </w:p>
    <w:p w14:paraId="192DB2C8" w14:textId="48C3A9BE" w:rsidR="00337148" w:rsidRPr="00337148" w:rsidRDefault="00337148" w:rsidP="00337148">
      <w:pPr>
        <w:spacing w:after="200" w:line="276" w:lineRule="auto"/>
        <w:ind w:left="357"/>
        <w:contextualSpacing/>
        <w:rPr>
          <w:rFonts w:ascii="Arial" w:hAnsi="Arial" w:cs="Arial"/>
        </w:rPr>
      </w:pPr>
      <w:r w:rsidRPr="00517949">
        <w:rPr>
          <w:rFonts w:ascii="Arial" w:hAnsi="Arial" w:cs="Arial"/>
          <w:color w:val="000000" w:themeColor="text1"/>
        </w:rPr>
        <w:t xml:space="preserve">We also think it important that passengers’ representatives are also consulted.  We believe that there should be </w:t>
      </w:r>
      <w:r w:rsidR="00345D37" w:rsidRPr="00517949">
        <w:rPr>
          <w:rFonts w:ascii="Arial" w:hAnsi="Arial" w:cs="Arial"/>
        </w:rPr>
        <w:t>a</w:t>
      </w:r>
      <w:r w:rsidRPr="00517949">
        <w:rPr>
          <w:rFonts w:ascii="Arial" w:hAnsi="Arial" w:cs="Arial"/>
        </w:rPr>
        <w:t xml:space="preserve"> commitment to regular and meaningful consultation by all parties with </w:t>
      </w:r>
      <w:r w:rsidR="00345D37" w:rsidRPr="00517949">
        <w:rPr>
          <w:rFonts w:ascii="Arial" w:hAnsi="Arial" w:cs="Arial"/>
        </w:rPr>
        <w:t xml:space="preserve">Transport Focus and </w:t>
      </w:r>
      <w:r w:rsidRPr="00517949">
        <w:rPr>
          <w:rFonts w:ascii="Arial" w:hAnsi="Arial" w:cs="Arial"/>
        </w:rPr>
        <w:t>London TravelWatch on all issues affecting passengers. This should be inclusive from the tender design stage by TfL through to day to day operation by the concessionaire, and should at a minimum be comparable to that currently required of train operating companies under the existing franchise arrangements and licensing regime.</w:t>
      </w:r>
    </w:p>
    <w:p w14:paraId="4F16D94C" w14:textId="3F219448" w:rsidR="00337148" w:rsidRDefault="00337148" w:rsidP="00337148">
      <w:pPr>
        <w:pStyle w:val="NoSpacing"/>
        <w:spacing w:line="300" w:lineRule="exact"/>
        <w:ind w:left="360"/>
        <w:rPr>
          <w:color w:val="000000" w:themeColor="text1"/>
          <w:sz w:val="24"/>
        </w:rPr>
      </w:pPr>
      <w:r w:rsidRPr="0063648E">
        <w:rPr>
          <w:color w:val="000000" w:themeColor="text1"/>
          <w:sz w:val="24"/>
        </w:rPr>
        <w:t xml:space="preserve">We </w:t>
      </w:r>
      <w:r>
        <w:rPr>
          <w:color w:val="000000" w:themeColor="text1"/>
          <w:sz w:val="24"/>
        </w:rPr>
        <w:t xml:space="preserve">also </w:t>
      </w:r>
      <w:r w:rsidRPr="0063648E">
        <w:rPr>
          <w:color w:val="000000" w:themeColor="text1"/>
          <w:sz w:val="24"/>
        </w:rPr>
        <w:t>believe it is important that th</w:t>
      </w:r>
      <w:r>
        <w:rPr>
          <w:color w:val="000000" w:themeColor="text1"/>
          <w:sz w:val="24"/>
        </w:rPr>
        <w:t xml:space="preserve">is engagement with passengers continues throughout the life of </w:t>
      </w:r>
      <w:r>
        <w:rPr>
          <w:color w:val="000000" w:themeColor="text1"/>
          <w:sz w:val="24"/>
        </w:rPr>
        <w:t xml:space="preserve">any </w:t>
      </w:r>
      <w:r>
        <w:rPr>
          <w:color w:val="000000" w:themeColor="text1"/>
          <w:sz w:val="24"/>
        </w:rPr>
        <w:t>new franchise/concession. We would</w:t>
      </w:r>
      <w:r w:rsidRPr="0063648E">
        <w:rPr>
          <w:color w:val="000000" w:themeColor="text1"/>
          <w:sz w:val="24"/>
        </w:rPr>
        <w:t xml:space="preserve"> </w:t>
      </w:r>
      <w:r>
        <w:rPr>
          <w:color w:val="000000" w:themeColor="text1"/>
          <w:sz w:val="24"/>
        </w:rPr>
        <w:t xml:space="preserve">like the specifier of the franchise/concession to </w:t>
      </w:r>
      <w:r w:rsidRPr="0063648E">
        <w:rPr>
          <w:color w:val="000000" w:themeColor="text1"/>
          <w:sz w:val="24"/>
        </w:rPr>
        <w:t>set out how they intend to gather the views of passengers on the services being provided</w:t>
      </w:r>
      <w:r>
        <w:rPr>
          <w:color w:val="000000" w:themeColor="text1"/>
          <w:sz w:val="24"/>
        </w:rPr>
        <w:t xml:space="preserve"> on an ongoing basis</w:t>
      </w:r>
      <w:r w:rsidRPr="0063648E">
        <w:rPr>
          <w:color w:val="000000" w:themeColor="text1"/>
          <w:sz w:val="24"/>
        </w:rPr>
        <w:t>.</w:t>
      </w:r>
      <w:r>
        <w:rPr>
          <w:color w:val="000000" w:themeColor="text1"/>
          <w:sz w:val="24"/>
        </w:rPr>
        <w:t xml:space="preserve"> </w:t>
      </w:r>
      <w:r w:rsidRPr="0063648E">
        <w:rPr>
          <w:color w:val="000000" w:themeColor="text1"/>
          <w:sz w:val="24"/>
        </w:rPr>
        <w:t>Traditional ‘hard’ measures on delays, cancellations and crowding are important but so is the quality of service being provided.  On the latter our strong preference is for targets based on what passengers think – the best judge of quality being those who have used the services in question.</w:t>
      </w:r>
    </w:p>
    <w:p w14:paraId="3B12A507" w14:textId="5551CC11" w:rsidR="00337148" w:rsidRPr="0063648E" w:rsidRDefault="00337148" w:rsidP="00337148">
      <w:pPr>
        <w:pStyle w:val="NoSpacing"/>
        <w:spacing w:line="300" w:lineRule="exact"/>
        <w:ind w:left="360"/>
        <w:rPr>
          <w:color w:val="000000" w:themeColor="text1"/>
          <w:sz w:val="24"/>
        </w:rPr>
      </w:pPr>
      <w:r w:rsidRPr="0063648E">
        <w:rPr>
          <w:color w:val="000000" w:themeColor="text1"/>
          <w:sz w:val="24"/>
        </w:rPr>
        <w:lastRenderedPageBreak/>
        <w:t xml:space="preserve">At present new franchises let by DfT include targets for passenger satisfaction – as measured by the National Passenger Survey (conducted by </w:t>
      </w:r>
      <w:r>
        <w:rPr>
          <w:color w:val="000000" w:themeColor="text1"/>
          <w:sz w:val="24"/>
        </w:rPr>
        <w:t>Transport</w:t>
      </w:r>
      <w:r w:rsidRPr="0063648E">
        <w:rPr>
          <w:color w:val="000000" w:themeColor="text1"/>
          <w:sz w:val="24"/>
        </w:rPr>
        <w:t xml:space="preserve"> Focus). Our experience with N</w:t>
      </w:r>
      <w:r>
        <w:rPr>
          <w:color w:val="000000" w:themeColor="text1"/>
          <w:sz w:val="24"/>
        </w:rPr>
        <w:t>R</w:t>
      </w:r>
      <w:r w:rsidRPr="0063648E">
        <w:rPr>
          <w:color w:val="000000" w:themeColor="text1"/>
          <w:sz w:val="24"/>
        </w:rPr>
        <w:t>PS confirms the value of benchmarking service quality. Being able to compare performance across operators and sectors as well as over a period of time has real benefit to passengers. There is a genuine reputational effect in doing so – everyone wishes to be the best at something, no one likes to be the worst.  You lose this ability if there is no consistency between franchises or service groups.</w:t>
      </w:r>
      <w:r>
        <w:rPr>
          <w:color w:val="000000" w:themeColor="text1"/>
          <w:sz w:val="24"/>
        </w:rPr>
        <w:t xml:space="preserve">  It will be important that there is still a degree of comparability between the inner and outer services. We would, of course, be happy to discuss this further with TfL</w:t>
      </w:r>
    </w:p>
    <w:p w14:paraId="6D8143AC" w14:textId="77777777" w:rsidR="0063648E" w:rsidRDefault="0063648E" w:rsidP="00713981">
      <w:pPr>
        <w:pStyle w:val="NoSpacing"/>
        <w:spacing w:line="300" w:lineRule="exact"/>
        <w:rPr>
          <w:color w:val="000000" w:themeColor="text1"/>
          <w:sz w:val="24"/>
        </w:rPr>
      </w:pPr>
    </w:p>
    <w:p w14:paraId="637A74FB" w14:textId="4DA28D53" w:rsidR="0063648E" w:rsidRDefault="0063648E" w:rsidP="00713981">
      <w:pPr>
        <w:pStyle w:val="NoSpacing"/>
        <w:spacing w:line="300" w:lineRule="exact"/>
        <w:rPr>
          <w:color w:val="000000" w:themeColor="text1"/>
          <w:sz w:val="24"/>
        </w:rPr>
      </w:pPr>
      <w:r>
        <w:rPr>
          <w:color w:val="000000" w:themeColor="text1"/>
          <w:sz w:val="24"/>
        </w:rPr>
        <w:t xml:space="preserve">To this end we are pleased to see the document committing the partnership to ensuring that “all the </w:t>
      </w:r>
      <w:r w:rsidR="00822D07">
        <w:rPr>
          <w:color w:val="000000" w:themeColor="text1"/>
          <w:sz w:val="24"/>
        </w:rPr>
        <w:t>region’s</w:t>
      </w:r>
      <w:r>
        <w:rPr>
          <w:color w:val="000000" w:themeColor="text1"/>
          <w:sz w:val="24"/>
        </w:rPr>
        <w:t xml:space="preserve"> passengers benefit from a joined up approach” and to seeking greater input from local authorities.  </w:t>
      </w:r>
    </w:p>
    <w:p w14:paraId="08D0471D" w14:textId="77777777" w:rsidR="0063648E" w:rsidRDefault="0063648E" w:rsidP="00713981">
      <w:pPr>
        <w:pStyle w:val="NoSpacing"/>
        <w:spacing w:line="300" w:lineRule="exact"/>
        <w:rPr>
          <w:color w:val="000000" w:themeColor="text1"/>
          <w:sz w:val="24"/>
        </w:rPr>
      </w:pPr>
    </w:p>
    <w:p w14:paraId="1881D964" w14:textId="6EF9E72A" w:rsidR="005E294D" w:rsidRDefault="0063648E" w:rsidP="00713981">
      <w:pPr>
        <w:pStyle w:val="NoSpacing"/>
        <w:spacing w:line="300" w:lineRule="exact"/>
        <w:rPr>
          <w:color w:val="000000" w:themeColor="text1"/>
          <w:sz w:val="24"/>
        </w:rPr>
      </w:pPr>
      <w:bookmarkStart w:id="0" w:name="_GoBack"/>
      <w:r>
        <w:rPr>
          <w:color w:val="000000" w:themeColor="text1"/>
          <w:sz w:val="24"/>
        </w:rPr>
        <w:t xml:space="preserve">When looking at rail specifications the devil is invariably in the detail and it will be difficult to assess the </w:t>
      </w:r>
      <w:r w:rsidR="00D35804">
        <w:rPr>
          <w:color w:val="000000" w:themeColor="text1"/>
          <w:sz w:val="24"/>
        </w:rPr>
        <w:t>impact on all passengers</w:t>
      </w:r>
      <w:r>
        <w:rPr>
          <w:color w:val="000000" w:themeColor="text1"/>
          <w:sz w:val="24"/>
        </w:rPr>
        <w:t xml:space="preserve"> until </w:t>
      </w:r>
      <w:r w:rsidR="00822D07">
        <w:rPr>
          <w:color w:val="000000" w:themeColor="text1"/>
          <w:sz w:val="24"/>
        </w:rPr>
        <w:t>individual specifications</w:t>
      </w:r>
      <w:r>
        <w:rPr>
          <w:color w:val="000000" w:themeColor="text1"/>
          <w:sz w:val="24"/>
        </w:rPr>
        <w:t xml:space="preserve"> are produced</w:t>
      </w:r>
      <w:r w:rsidR="00D35804">
        <w:rPr>
          <w:color w:val="000000" w:themeColor="text1"/>
          <w:sz w:val="24"/>
        </w:rPr>
        <w:t xml:space="preserve"> and examined</w:t>
      </w:r>
      <w:r>
        <w:rPr>
          <w:color w:val="000000" w:themeColor="text1"/>
          <w:sz w:val="24"/>
        </w:rPr>
        <w:t xml:space="preserve">. However, the document does go </w:t>
      </w:r>
      <w:r w:rsidR="00044B07">
        <w:rPr>
          <w:color w:val="000000" w:themeColor="text1"/>
          <w:sz w:val="24"/>
        </w:rPr>
        <w:t xml:space="preserve">a long </w:t>
      </w:r>
      <w:r>
        <w:rPr>
          <w:color w:val="000000" w:themeColor="text1"/>
          <w:sz w:val="24"/>
        </w:rPr>
        <w:t xml:space="preserve">way to allay </w:t>
      </w:r>
      <w:r w:rsidR="00D35804">
        <w:rPr>
          <w:color w:val="000000" w:themeColor="text1"/>
          <w:sz w:val="24"/>
        </w:rPr>
        <w:t xml:space="preserve">any </w:t>
      </w:r>
      <w:r>
        <w:rPr>
          <w:color w:val="000000" w:themeColor="text1"/>
          <w:sz w:val="24"/>
        </w:rPr>
        <w:t>concerns when it makes two very important commitments:</w:t>
      </w:r>
    </w:p>
    <w:p w14:paraId="601A1DC2" w14:textId="79E87008" w:rsidR="0063648E" w:rsidRPr="0063648E" w:rsidRDefault="0063648E" w:rsidP="00891E7D">
      <w:pPr>
        <w:pStyle w:val="NoSpacing"/>
        <w:numPr>
          <w:ilvl w:val="0"/>
          <w:numId w:val="22"/>
        </w:numPr>
        <w:spacing w:line="300" w:lineRule="exact"/>
        <w:rPr>
          <w:color w:val="000000" w:themeColor="text1"/>
          <w:sz w:val="24"/>
        </w:rPr>
      </w:pPr>
      <w:r w:rsidRPr="0063648E">
        <w:rPr>
          <w:color w:val="000000" w:themeColor="text1"/>
          <w:sz w:val="24"/>
        </w:rPr>
        <w:t>No detrimental effect on fares, either at stations served by TfL services or at other stations outside London</w:t>
      </w:r>
    </w:p>
    <w:p w14:paraId="2BA24D66" w14:textId="168FAD5D" w:rsidR="00D35804" w:rsidRPr="00822D07" w:rsidRDefault="0063648E" w:rsidP="008F60F6">
      <w:pPr>
        <w:pStyle w:val="NoSpacing"/>
        <w:numPr>
          <w:ilvl w:val="0"/>
          <w:numId w:val="22"/>
        </w:numPr>
        <w:spacing w:line="300" w:lineRule="exact"/>
        <w:rPr>
          <w:color w:val="000000" w:themeColor="text1"/>
          <w:sz w:val="24"/>
        </w:rPr>
      </w:pPr>
      <w:r w:rsidRPr="00822D07">
        <w:rPr>
          <w:color w:val="000000" w:themeColor="text1"/>
          <w:sz w:val="24"/>
        </w:rPr>
        <w:t>No adverse impacts on the frequency, journey times or stopping patterns of</w:t>
      </w:r>
      <w:r w:rsidR="00822D07" w:rsidRPr="00822D07">
        <w:rPr>
          <w:color w:val="000000" w:themeColor="text1"/>
          <w:sz w:val="24"/>
        </w:rPr>
        <w:t xml:space="preserve"> </w:t>
      </w:r>
      <w:r w:rsidRPr="00822D07">
        <w:rPr>
          <w:color w:val="000000" w:themeColor="text1"/>
          <w:sz w:val="24"/>
        </w:rPr>
        <w:t>longer distance services to and from London. Extra capacity on peak local London services would only be added if there is no negative impact on longer distance services</w:t>
      </w:r>
      <w:r w:rsidR="00D35804" w:rsidRPr="00822D07">
        <w:rPr>
          <w:color w:val="000000" w:themeColor="text1"/>
          <w:sz w:val="24"/>
        </w:rPr>
        <w:t xml:space="preserve"> </w:t>
      </w:r>
      <w:r w:rsidRPr="00822D07">
        <w:rPr>
          <w:color w:val="000000" w:themeColor="text1"/>
          <w:sz w:val="24"/>
        </w:rPr>
        <w:t xml:space="preserve">no </w:t>
      </w:r>
      <w:r w:rsidR="00822D07" w:rsidRPr="00822D07">
        <w:rPr>
          <w:color w:val="000000" w:themeColor="text1"/>
          <w:sz w:val="24"/>
        </w:rPr>
        <w:t>detrimental</w:t>
      </w:r>
      <w:r w:rsidRPr="00822D07">
        <w:rPr>
          <w:color w:val="000000" w:themeColor="text1"/>
          <w:sz w:val="24"/>
        </w:rPr>
        <w:t xml:space="preserve"> effect on fares.</w:t>
      </w:r>
    </w:p>
    <w:p w14:paraId="3F5A84BB" w14:textId="77777777" w:rsidR="00D35804" w:rsidRDefault="00D35804" w:rsidP="00D35804">
      <w:pPr>
        <w:pStyle w:val="NoSpacing"/>
        <w:spacing w:line="300" w:lineRule="exact"/>
        <w:rPr>
          <w:color w:val="000000" w:themeColor="text1"/>
          <w:sz w:val="24"/>
        </w:rPr>
      </w:pPr>
    </w:p>
    <w:bookmarkEnd w:id="0"/>
    <w:p w14:paraId="23EDBC6A" w14:textId="1556ECD7" w:rsidR="00221541" w:rsidRDefault="00221541" w:rsidP="00D35804">
      <w:pPr>
        <w:pStyle w:val="NoSpacing"/>
        <w:spacing w:line="300" w:lineRule="exact"/>
        <w:rPr>
          <w:color w:val="000000" w:themeColor="text1"/>
          <w:sz w:val="24"/>
        </w:rPr>
      </w:pPr>
      <w:r>
        <w:rPr>
          <w:color w:val="000000" w:themeColor="text1"/>
          <w:sz w:val="24"/>
        </w:rPr>
        <w:t xml:space="preserve">We welcome these </w:t>
      </w:r>
      <w:r w:rsidR="00345D37">
        <w:rPr>
          <w:color w:val="000000" w:themeColor="text1"/>
          <w:sz w:val="24"/>
        </w:rPr>
        <w:t>specific commitments</w:t>
      </w:r>
    </w:p>
    <w:p w14:paraId="757EAD86" w14:textId="77777777" w:rsidR="00044B07" w:rsidRDefault="00044B07" w:rsidP="0063648E">
      <w:pPr>
        <w:pStyle w:val="NoSpacing"/>
        <w:spacing w:line="300" w:lineRule="exact"/>
        <w:rPr>
          <w:color w:val="000000" w:themeColor="text1"/>
          <w:sz w:val="24"/>
        </w:rPr>
      </w:pPr>
    </w:p>
    <w:p w14:paraId="152A5421" w14:textId="6127E3DA" w:rsidR="00D50C5A" w:rsidRPr="00D50C5A" w:rsidRDefault="00D50C5A" w:rsidP="00D50C5A">
      <w:pPr>
        <w:pStyle w:val="NoSpacing"/>
        <w:spacing w:line="300" w:lineRule="exact"/>
        <w:rPr>
          <w:b/>
          <w:color w:val="ED1C24"/>
          <w:sz w:val="24"/>
        </w:rPr>
      </w:pPr>
      <w:r w:rsidRPr="00D50C5A">
        <w:rPr>
          <w:b/>
          <w:color w:val="ED1C24"/>
          <w:sz w:val="24"/>
        </w:rPr>
        <w:t>Question 6: Are there other outcomes you might expect to see achieved?</w:t>
      </w:r>
    </w:p>
    <w:p w14:paraId="784389CA" w14:textId="525632A7" w:rsidR="00D35804" w:rsidRDefault="00D50C5A" w:rsidP="0063648E">
      <w:pPr>
        <w:pStyle w:val="NoSpacing"/>
        <w:spacing w:line="300" w:lineRule="exact"/>
        <w:rPr>
          <w:color w:val="000000" w:themeColor="text1"/>
          <w:sz w:val="24"/>
        </w:rPr>
      </w:pPr>
      <w:r>
        <w:rPr>
          <w:color w:val="000000" w:themeColor="text1"/>
          <w:sz w:val="24"/>
        </w:rPr>
        <w:t xml:space="preserve">We have covered this in </w:t>
      </w:r>
      <w:r w:rsidR="00044B07">
        <w:rPr>
          <w:color w:val="000000" w:themeColor="text1"/>
          <w:sz w:val="24"/>
        </w:rPr>
        <w:t>the sections above</w:t>
      </w:r>
      <w:r>
        <w:rPr>
          <w:color w:val="000000" w:themeColor="text1"/>
          <w:sz w:val="24"/>
        </w:rPr>
        <w:t>.</w:t>
      </w:r>
    </w:p>
    <w:p w14:paraId="17D3F41B" w14:textId="77777777" w:rsidR="00044B07" w:rsidRDefault="00044B07" w:rsidP="0063648E">
      <w:pPr>
        <w:pStyle w:val="NoSpacing"/>
        <w:spacing w:line="300" w:lineRule="exact"/>
        <w:rPr>
          <w:color w:val="000000" w:themeColor="text1"/>
          <w:sz w:val="24"/>
        </w:rPr>
      </w:pPr>
    </w:p>
    <w:p w14:paraId="39485E31" w14:textId="77777777" w:rsidR="00044B07" w:rsidRPr="0063648E" w:rsidRDefault="00044B07" w:rsidP="0063648E">
      <w:pPr>
        <w:pStyle w:val="NoSpacing"/>
        <w:spacing w:line="300" w:lineRule="exact"/>
        <w:rPr>
          <w:color w:val="000000" w:themeColor="text1"/>
          <w:sz w:val="24"/>
        </w:rPr>
      </w:pPr>
    </w:p>
    <w:p w14:paraId="434BB0FD" w14:textId="4304B031" w:rsidR="005E294D" w:rsidRDefault="00D50C5A" w:rsidP="005E294D">
      <w:pPr>
        <w:pStyle w:val="NoSpacing"/>
        <w:spacing w:line="300" w:lineRule="exact"/>
        <w:rPr>
          <w:color w:val="000000" w:themeColor="text1"/>
          <w:sz w:val="24"/>
        </w:rPr>
      </w:pPr>
      <w:r>
        <w:rPr>
          <w:color w:val="000000" w:themeColor="text1"/>
          <w:sz w:val="24"/>
        </w:rPr>
        <w:t xml:space="preserve">We would be happy to discuss this </w:t>
      </w:r>
      <w:r w:rsidR="00044B07">
        <w:rPr>
          <w:color w:val="000000" w:themeColor="text1"/>
          <w:sz w:val="24"/>
        </w:rPr>
        <w:t xml:space="preserve">response </w:t>
      </w:r>
      <w:r>
        <w:rPr>
          <w:color w:val="000000" w:themeColor="text1"/>
          <w:sz w:val="24"/>
        </w:rPr>
        <w:t xml:space="preserve">in more detail </w:t>
      </w:r>
      <w:r w:rsidR="00044B07">
        <w:rPr>
          <w:color w:val="000000" w:themeColor="text1"/>
          <w:sz w:val="24"/>
        </w:rPr>
        <w:t>with DfT and TfL should you find it useful.</w:t>
      </w:r>
    </w:p>
    <w:p w14:paraId="30E23B8C" w14:textId="77777777" w:rsidR="009414E4" w:rsidRPr="0063648E" w:rsidRDefault="009414E4" w:rsidP="005E294D">
      <w:pPr>
        <w:pStyle w:val="NoSpacing"/>
        <w:spacing w:line="300" w:lineRule="exact"/>
        <w:rPr>
          <w:color w:val="000000" w:themeColor="text1"/>
          <w:sz w:val="24"/>
        </w:rPr>
      </w:pPr>
    </w:p>
    <w:p w14:paraId="68915514" w14:textId="77777777" w:rsidR="00EC2B4A" w:rsidRPr="00EC2B4A" w:rsidRDefault="00EC2B4A" w:rsidP="005E294D">
      <w:pPr>
        <w:pStyle w:val="NoSpacing"/>
        <w:spacing w:line="300" w:lineRule="exact"/>
        <w:rPr>
          <w:b/>
          <w:color w:val="000000" w:themeColor="text1"/>
          <w:sz w:val="24"/>
        </w:rPr>
      </w:pPr>
      <w:r w:rsidRPr="00EC2B4A">
        <w:rPr>
          <w:b/>
          <w:color w:val="000000" w:themeColor="text1"/>
          <w:sz w:val="24"/>
        </w:rPr>
        <w:t>Transport Focus</w:t>
      </w:r>
    </w:p>
    <w:p w14:paraId="09962EDF" w14:textId="6A2BEA16" w:rsidR="00E01D83" w:rsidRPr="00EC2B4A" w:rsidRDefault="000747D8" w:rsidP="005E294D">
      <w:pPr>
        <w:pStyle w:val="NoSpacing"/>
        <w:spacing w:line="300" w:lineRule="exact"/>
        <w:rPr>
          <w:b/>
          <w:color w:val="000000" w:themeColor="text1"/>
          <w:sz w:val="24"/>
        </w:rPr>
      </w:pPr>
      <w:r w:rsidRPr="00EC2B4A">
        <w:rPr>
          <w:b/>
          <w:color w:val="000000" w:themeColor="text1"/>
          <w:sz w:val="24"/>
        </w:rPr>
        <w:t>3</w:t>
      </w:r>
      <w:r w:rsidRPr="00EC2B4A">
        <w:rPr>
          <w:b/>
          <w:color w:val="000000" w:themeColor="text1"/>
          <w:sz w:val="24"/>
          <w:vertAlign w:val="superscript"/>
        </w:rPr>
        <w:t>rd</w:t>
      </w:r>
      <w:r w:rsidRPr="00EC2B4A">
        <w:rPr>
          <w:b/>
          <w:color w:val="000000" w:themeColor="text1"/>
          <w:sz w:val="24"/>
        </w:rPr>
        <w:t xml:space="preserve"> Floor, </w:t>
      </w:r>
    </w:p>
    <w:p w14:paraId="09962EE0" w14:textId="77777777" w:rsidR="00E01D83" w:rsidRPr="00EC2B4A" w:rsidRDefault="000747D8" w:rsidP="005E294D">
      <w:pPr>
        <w:pStyle w:val="NoSpacing"/>
        <w:spacing w:line="300" w:lineRule="exact"/>
        <w:rPr>
          <w:b/>
          <w:color w:val="000000" w:themeColor="text1"/>
          <w:sz w:val="24"/>
        </w:rPr>
      </w:pPr>
      <w:r w:rsidRPr="00EC2B4A">
        <w:rPr>
          <w:b/>
          <w:color w:val="000000" w:themeColor="text1"/>
          <w:sz w:val="24"/>
        </w:rPr>
        <w:t xml:space="preserve">Fleetbank House, </w:t>
      </w:r>
    </w:p>
    <w:p w14:paraId="09962EE1" w14:textId="77777777" w:rsidR="00E01D83" w:rsidRPr="00EC2B4A" w:rsidRDefault="000747D8" w:rsidP="005E294D">
      <w:pPr>
        <w:pStyle w:val="NoSpacing"/>
        <w:spacing w:line="300" w:lineRule="exact"/>
        <w:rPr>
          <w:b/>
          <w:color w:val="000000" w:themeColor="text1"/>
          <w:sz w:val="24"/>
        </w:rPr>
      </w:pPr>
      <w:r w:rsidRPr="00EC2B4A">
        <w:rPr>
          <w:b/>
          <w:color w:val="000000" w:themeColor="text1"/>
          <w:sz w:val="24"/>
        </w:rPr>
        <w:t xml:space="preserve">2-6 Salisbury Square, </w:t>
      </w:r>
    </w:p>
    <w:p w14:paraId="09962EE2" w14:textId="77777777" w:rsidR="000747D8" w:rsidRPr="00EC2B4A" w:rsidRDefault="000747D8" w:rsidP="005E294D">
      <w:pPr>
        <w:pStyle w:val="NoSpacing"/>
        <w:spacing w:line="300" w:lineRule="exact"/>
        <w:rPr>
          <w:b/>
          <w:color w:val="000000" w:themeColor="text1"/>
          <w:sz w:val="24"/>
        </w:rPr>
      </w:pPr>
      <w:r w:rsidRPr="00EC2B4A">
        <w:rPr>
          <w:b/>
          <w:color w:val="000000" w:themeColor="text1"/>
          <w:sz w:val="24"/>
        </w:rPr>
        <w:t>London EC4Y 8JX</w:t>
      </w:r>
    </w:p>
    <w:p w14:paraId="09962EE3" w14:textId="20CFDAD3" w:rsidR="00E01D83" w:rsidRPr="00EC2B4A" w:rsidRDefault="00517949" w:rsidP="005E294D">
      <w:pPr>
        <w:pStyle w:val="NoSpacing"/>
        <w:spacing w:line="300" w:lineRule="exact"/>
        <w:ind w:left="720" w:hanging="720"/>
        <w:rPr>
          <w:b/>
          <w:color w:val="000000" w:themeColor="text1"/>
          <w:sz w:val="24"/>
        </w:rPr>
      </w:pPr>
      <w:hyperlink r:id="rId12" w:history="1">
        <w:r w:rsidR="00EC2B4A" w:rsidRPr="00EC2B4A">
          <w:rPr>
            <w:rStyle w:val="Hyperlink"/>
            <w:b/>
            <w:sz w:val="24"/>
          </w:rPr>
          <w:t>www.transportfocus.org.uk</w:t>
        </w:r>
      </w:hyperlink>
    </w:p>
    <w:p w14:paraId="58198539" w14:textId="77777777" w:rsidR="007667CD" w:rsidRDefault="007667CD" w:rsidP="005E294D">
      <w:pPr>
        <w:pStyle w:val="NoSpacing"/>
        <w:spacing w:line="300" w:lineRule="exact"/>
        <w:ind w:left="720" w:hanging="720"/>
        <w:rPr>
          <w:b/>
          <w:color w:val="000000" w:themeColor="text1"/>
          <w:sz w:val="24"/>
        </w:rPr>
      </w:pPr>
    </w:p>
    <w:p w14:paraId="63DA6C95" w14:textId="77777777" w:rsidR="009414E4" w:rsidRDefault="009414E4" w:rsidP="005E294D">
      <w:pPr>
        <w:pStyle w:val="NoSpacing"/>
        <w:spacing w:line="300" w:lineRule="exact"/>
        <w:ind w:left="720" w:hanging="720"/>
        <w:rPr>
          <w:b/>
          <w:color w:val="000000" w:themeColor="text1"/>
          <w:sz w:val="24"/>
        </w:rPr>
      </w:pPr>
    </w:p>
    <w:p w14:paraId="429B4C12" w14:textId="71AC0250" w:rsidR="00D3648D" w:rsidRDefault="006E7AAA" w:rsidP="00221541">
      <w:pPr>
        <w:pStyle w:val="NoSpacing"/>
        <w:spacing w:line="300" w:lineRule="exact"/>
        <w:ind w:left="720" w:hanging="720"/>
        <w:rPr>
          <w:b/>
          <w:color w:val="000000" w:themeColor="text1"/>
        </w:rPr>
      </w:pPr>
      <w:r>
        <w:rPr>
          <w:b/>
          <w:color w:val="000000" w:themeColor="text1"/>
          <w:sz w:val="24"/>
        </w:rPr>
        <w:t xml:space="preserve">March </w:t>
      </w:r>
      <w:r w:rsidR="00B63D5B">
        <w:rPr>
          <w:b/>
          <w:color w:val="000000" w:themeColor="text1"/>
          <w:sz w:val="24"/>
        </w:rPr>
        <w:t xml:space="preserve"> </w:t>
      </w:r>
      <w:r w:rsidR="00A3159E">
        <w:rPr>
          <w:b/>
          <w:color w:val="000000" w:themeColor="text1"/>
          <w:sz w:val="24"/>
        </w:rPr>
        <w:t>2016</w:t>
      </w:r>
      <w:r w:rsidR="00D3648D">
        <w:rPr>
          <w:b/>
          <w:color w:val="000000" w:themeColor="text1"/>
          <w:sz w:val="24"/>
        </w:rPr>
        <w:br w:type="page"/>
      </w:r>
    </w:p>
    <w:p w14:paraId="463A9C48" w14:textId="77777777" w:rsidR="00D3648D" w:rsidRPr="00D3648D" w:rsidRDefault="00D3648D" w:rsidP="00D3648D">
      <w:pPr>
        <w:spacing w:line="300" w:lineRule="exact"/>
        <w:rPr>
          <w:rFonts w:ascii="Arial" w:hAnsi="Arial" w:cs="Arial"/>
          <w:b/>
          <w:color w:val="000000"/>
        </w:rPr>
      </w:pPr>
      <w:r w:rsidRPr="00D3648D">
        <w:rPr>
          <w:rFonts w:ascii="Arial" w:hAnsi="Arial" w:cs="Arial"/>
          <w:b/>
          <w:color w:val="000000"/>
        </w:rPr>
        <w:lastRenderedPageBreak/>
        <w:t>APPENDIX 1: Passenger Priorities for Improvement</w:t>
      </w:r>
    </w:p>
    <w:p w14:paraId="42AFF55C" w14:textId="77777777" w:rsidR="00D3648D" w:rsidRDefault="00D3648D" w:rsidP="00D3648D">
      <w:pPr>
        <w:spacing w:line="300" w:lineRule="exact"/>
        <w:rPr>
          <w:rFonts w:ascii="Arial" w:hAnsi="Arial" w:cs="Arial"/>
          <w:color w:val="000000"/>
        </w:rPr>
      </w:pPr>
    </w:p>
    <w:p w14:paraId="309486C5" w14:textId="518A5371" w:rsidR="00D3648D" w:rsidRPr="00CE79D9" w:rsidRDefault="00D3648D" w:rsidP="00D3648D">
      <w:pPr>
        <w:spacing w:line="300" w:lineRule="exact"/>
        <w:rPr>
          <w:rFonts w:ascii="Arial" w:hAnsi="Arial" w:cs="Arial"/>
          <w:color w:val="000000"/>
          <w:szCs w:val="22"/>
        </w:rPr>
      </w:pPr>
      <w:r w:rsidRPr="00CE79D9">
        <w:rPr>
          <w:rFonts w:ascii="Arial" w:hAnsi="Arial" w:cs="Arial"/>
          <w:color w:val="000000"/>
        </w:rPr>
        <w:t>Transport Focus has conducted research on passengers’ priorities for improvement</w:t>
      </w:r>
      <w:r w:rsidRPr="00CE79D9">
        <w:rPr>
          <w:rStyle w:val="FootnoteReference"/>
          <w:rFonts w:ascii="Arial" w:hAnsi="Arial" w:cs="Arial"/>
          <w:color w:val="000000"/>
        </w:rPr>
        <w:footnoteReference w:id="2"/>
      </w:r>
      <w:r w:rsidRPr="00CE79D9">
        <w:rPr>
          <w:rFonts w:ascii="Arial" w:hAnsi="Arial" w:cs="Arial"/>
          <w:color w:val="000000"/>
        </w:rPr>
        <w:t xml:space="preserve">.  Over 3,500 passengers across the country were asked to rank a series of train and station categories in order of their perceived priority for improvement. </w:t>
      </w:r>
    </w:p>
    <w:p w14:paraId="4D02F86D" w14:textId="77777777" w:rsidR="00D3648D" w:rsidRDefault="00D3648D" w:rsidP="00D3648D">
      <w:pPr>
        <w:pStyle w:val="ListParagraph"/>
        <w:spacing w:line="300" w:lineRule="exact"/>
        <w:ind w:left="0"/>
        <w:rPr>
          <w:rFonts w:cs="Arial"/>
          <w:color w:val="000000"/>
          <w:sz w:val="24"/>
        </w:rPr>
      </w:pPr>
    </w:p>
    <w:p w14:paraId="060144AB" w14:textId="77777777" w:rsidR="00D3648D" w:rsidRDefault="00D3648D" w:rsidP="00D3648D">
      <w:pPr>
        <w:pStyle w:val="ListParagraph"/>
        <w:spacing w:line="300" w:lineRule="exact"/>
        <w:ind w:left="0"/>
        <w:rPr>
          <w:rFonts w:cs="Arial"/>
          <w:color w:val="000000"/>
          <w:sz w:val="24"/>
        </w:rPr>
      </w:pPr>
      <w:r>
        <w:rPr>
          <w:rFonts w:cs="Arial"/>
          <w:color w:val="000000"/>
          <w:sz w:val="24"/>
        </w:rPr>
        <w:t>The results can be broken down in a number of ways. For the purposes of this submission we have used the results for the London region compared to the overall findings for Great Britain as a whole.</w:t>
      </w:r>
    </w:p>
    <w:p w14:paraId="79B40A24" w14:textId="77777777" w:rsidR="00D3648D" w:rsidRDefault="00D3648D" w:rsidP="00D3648D">
      <w:pPr>
        <w:pStyle w:val="ListParagraph"/>
        <w:spacing w:line="300" w:lineRule="exact"/>
        <w:ind w:left="0"/>
        <w:rPr>
          <w:rFonts w:cs="Arial"/>
          <w:color w:val="000000"/>
          <w:sz w:val="24"/>
        </w:rPr>
      </w:pPr>
    </w:p>
    <w:p w14:paraId="0AF605DC" w14:textId="77777777" w:rsidR="00D3648D" w:rsidRDefault="00D3648D" w:rsidP="00D3648D">
      <w:pPr>
        <w:pStyle w:val="ListParagraph"/>
        <w:spacing w:line="300" w:lineRule="exact"/>
        <w:ind w:left="0"/>
        <w:rPr>
          <w:rFonts w:cs="Arial"/>
          <w:color w:val="000000"/>
          <w:sz w:val="24"/>
        </w:rPr>
      </w:pPr>
      <w:r>
        <w:rPr>
          <w:rFonts w:cs="Arial"/>
          <w:color w:val="000000"/>
          <w:sz w:val="24"/>
        </w:rPr>
        <w:t xml:space="preserve">The table below shows the top ten priorities for improvement. </w:t>
      </w:r>
    </w:p>
    <w:p w14:paraId="1B4B894A" w14:textId="77777777" w:rsidR="00D3648D" w:rsidRDefault="00D3648D" w:rsidP="00D3648D">
      <w:pPr>
        <w:spacing w:line="300" w:lineRule="exact"/>
        <w:rPr>
          <w:rFonts w:ascii="Arial" w:hAnsi="Arial" w:cs="Arial"/>
        </w:rPr>
      </w:pPr>
    </w:p>
    <w:p w14:paraId="3BDE907C" w14:textId="77777777" w:rsidR="00D3648D" w:rsidRDefault="00D3648D" w:rsidP="00D3648D">
      <w:pPr>
        <w:spacing w:line="300" w:lineRule="exact"/>
        <w:rPr>
          <w:rFonts w:ascii="Arial" w:hAnsi="Arial" w:cs="Arial"/>
        </w:rPr>
      </w:pPr>
    </w:p>
    <w:tbl>
      <w:tblPr>
        <w:tblW w:w="7360" w:type="dxa"/>
        <w:tblInd w:w="-36" w:type="dxa"/>
        <w:tblLook w:val="04A0" w:firstRow="1" w:lastRow="0" w:firstColumn="1" w:lastColumn="0" w:noHBand="0" w:noVBand="1"/>
      </w:tblPr>
      <w:tblGrid>
        <w:gridCol w:w="5440"/>
        <w:gridCol w:w="960"/>
        <w:gridCol w:w="960"/>
      </w:tblGrid>
      <w:tr w:rsidR="00D3648D" w14:paraId="463428C6" w14:textId="77777777" w:rsidTr="006E5B26">
        <w:trPr>
          <w:trHeight w:val="288"/>
        </w:trPr>
        <w:tc>
          <w:tcPr>
            <w:tcW w:w="5440" w:type="dxa"/>
            <w:tcBorders>
              <w:top w:val="single" w:sz="4" w:space="0" w:color="auto"/>
              <w:left w:val="single" w:sz="4" w:space="0" w:color="auto"/>
              <w:bottom w:val="single" w:sz="4" w:space="0" w:color="auto"/>
              <w:right w:val="single" w:sz="4" w:space="0" w:color="auto"/>
            </w:tcBorders>
            <w:shd w:val="clear" w:color="auto" w:fill="ED1C24"/>
            <w:noWrap/>
            <w:vAlign w:val="center"/>
            <w:hideMark/>
          </w:tcPr>
          <w:p w14:paraId="6459AC27" w14:textId="77777777" w:rsidR="00D3648D" w:rsidRDefault="00D3648D" w:rsidP="006E5B26">
            <w:pPr>
              <w:spacing w:line="300" w:lineRule="exact"/>
              <w:ind w:firstLineChars="100" w:firstLine="241"/>
              <w:rPr>
                <w:rFonts w:ascii="Arial Narrow" w:eastAsia="Times New Roman" w:hAnsi="Arial Narrow" w:cs="Arial"/>
                <w:color w:val="000000"/>
                <w:sz w:val="20"/>
                <w:szCs w:val="20"/>
              </w:rPr>
            </w:pPr>
            <w:r>
              <w:rPr>
                <w:rFonts w:ascii="Arial Narrow" w:eastAsia="Times New Roman" w:hAnsi="Arial Narrow"/>
                <w:b/>
                <w:bCs/>
                <w:color w:val="FFFFFF" w:themeColor="background1"/>
              </w:rPr>
              <w:t>Passenger Priorities for Improvement (top 10 – in order of priority)</w:t>
            </w:r>
          </w:p>
        </w:tc>
        <w:tc>
          <w:tcPr>
            <w:tcW w:w="960" w:type="dxa"/>
            <w:tcBorders>
              <w:top w:val="single" w:sz="4" w:space="0" w:color="auto"/>
              <w:left w:val="nil"/>
              <w:bottom w:val="single" w:sz="4" w:space="0" w:color="auto"/>
              <w:right w:val="single" w:sz="4" w:space="0" w:color="auto"/>
            </w:tcBorders>
            <w:shd w:val="clear" w:color="auto" w:fill="ED1C24"/>
            <w:noWrap/>
            <w:vAlign w:val="center"/>
            <w:hideMark/>
          </w:tcPr>
          <w:p w14:paraId="5F2E3C77" w14:textId="77777777" w:rsidR="00D3648D" w:rsidRDefault="00D3648D" w:rsidP="006E5B26">
            <w:pPr>
              <w:spacing w:line="300" w:lineRule="exact"/>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London Total</w:t>
            </w:r>
          </w:p>
        </w:tc>
        <w:tc>
          <w:tcPr>
            <w:tcW w:w="960" w:type="dxa"/>
            <w:tcBorders>
              <w:top w:val="single" w:sz="4" w:space="0" w:color="auto"/>
              <w:left w:val="nil"/>
              <w:bottom w:val="single" w:sz="4" w:space="0" w:color="auto"/>
              <w:right w:val="single" w:sz="4" w:space="0" w:color="auto"/>
            </w:tcBorders>
            <w:shd w:val="clear" w:color="auto" w:fill="ED1C24"/>
            <w:noWrap/>
            <w:vAlign w:val="center"/>
            <w:hideMark/>
          </w:tcPr>
          <w:p w14:paraId="0BD29B71" w14:textId="77777777" w:rsidR="00D3648D" w:rsidRDefault="00D3648D" w:rsidP="006E5B26">
            <w:pPr>
              <w:spacing w:line="300" w:lineRule="exact"/>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Great Britain</w:t>
            </w:r>
          </w:p>
          <w:p w14:paraId="29A1FB58" w14:textId="77777777" w:rsidR="00D3648D" w:rsidRDefault="00D3648D" w:rsidP="006E5B26">
            <w:pPr>
              <w:spacing w:line="300" w:lineRule="exact"/>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Total</w:t>
            </w:r>
          </w:p>
        </w:tc>
      </w:tr>
      <w:tr w:rsidR="00D3648D" w14:paraId="52BDEFBA" w14:textId="77777777" w:rsidTr="006E5B26">
        <w:trPr>
          <w:trHeight w:val="288"/>
        </w:trPr>
        <w:tc>
          <w:tcPr>
            <w:tcW w:w="5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A0D0A8C"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Price of train tickets offers better value for money</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14:paraId="415A75CD"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14:paraId="46660440"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w:t>
            </w:r>
          </w:p>
        </w:tc>
      </w:tr>
      <w:tr w:rsidR="00D3648D" w14:paraId="18200DE0"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5BA2A2A9"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Passengers always able to get a seat on the train</w:t>
            </w:r>
          </w:p>
        </w:tc>
        <w:tc>
          <w:tcPr>
            <w:tcW w:w="960" w:type="dxa"/>
            <w:tcBorders>
              <w:top w:val="nil"/>
              <w:left w:val="nil"/>
              <w:bottom w:val="single" w:sz="4" w:space="0" w:color="auto"/>
              <w:right w:val="single" w:sz="4" w:space="0" w:color="auto"/>
            </w:tcBorders>
            <w:shd w:val="clear" w:color="auto" w:fill="FFFFFF"/>
            <w:noWrap/>
            <w:vAlign w:val="center"/>
            <w:hideMark/>
          </w:tcPr>
          <w:p w14:paraId="09472369"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2</w:t>
            </w:r>
          </w:p>
        </w:tc>
        <w:tc>
          <w:tcPr>
            <w:tcW w:w="960" w:type="dxa"/>
            <w:tcBorders>
              <w:top w:val="nil"/>
              <w:left w:val="nil"/>
              <w:bottom w:val="single" w:sz="4" w:space="0" w:color="auto"/>
              <w:right w:val="single" w:sz="4" w:space="0" w:color="auto"/>
            </w:tcBorders>
            <w:shd w:val="clear" w:color="auto" w:fill="FFFFFF"/>
            <w:noWrap/>
            <w:vAlign w:val="center"/>
            <w:hideMark/>
          </w:tcPr>
          <w:p w14:paraId="092629D9"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2</w:t>
            </w:r>
          </w:p>
        </w:tc>
      </w:tr>
      <w:tr w:rsidR="00D3648D" w14:paraId="2249B72F"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20C10C04"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Trains sufficiently frequent at the times I wish to travel</w:t>
            </w:r>
          </w:p>
        </w:tc>
        <w:tc>
          <w:tcPr>
            <w:tcW w:w="960" w:type="dxa"/>
            <w:tcBorders>
              <w:top w:val="nil"/>
              <w:left w:val="nil"/>
              <w:bottom w:val="single" w:sz="4" w:space="0" w:color="auto"/>
              <w:right w:val="single" w:sz="4" w:space="0" w:color="auto"/>
            </w:tcBorders>
            <w:shd w:val="clear" w:color="auto" w:fill="FFFFFF"/>
            <w:noWrap/>
            <w:vAlign w:val="center"/>
            <w:hideMark/>
          </w:tcPr>
          <w:p w14:paraId="28F6AD6D"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3</w:t>
            </w:r>
          </w:p>
        </w:tc>
        <w:tc>
          <w:tcPr>
            <w:tcW w:w="960" w:type="dxa"/>
            <w:tcBorders>
              <w:top w:val="nil"/>
              <w:left w:val="nil"/>
              <w:bottom w:val="single" w:sz="4" w:space="0" w:color="auto"/>
              <w:right w:val="single" w:sz="4" w:space="0" w:color="auto"/>
            </w:tcBorders>
            <w:shd w:val="clear" w:color="auto" w:fill="FFFFFF"/>
            <w:noWrap/>
            <w:vAlign w:val="center"/>
            <w:hideMark/>
          </w:tcPr>
          <w:p w14:paraId="1A67FC60"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3</w:t>
            </w:r>
          </w:p>
        </w:tc>
      </w:tr>
      <w:tr w:rsidR="00D3648D" w14:paraId="59ADFC38"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0105446B"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More trains arrive on time than happens now</w:t>
            </w:r>
          </w:p>
        </w:tc>
        <w:tc>
          <w:tcPr>
            <w:tcW w:w="960" w:type="dxa"/>
            <w:tcBorders>
              <w:top w:val="nil"/>
              <w:left w:val="nil"/>
              <w:bottom w:val="single" w:sz="4" w:space="0" w:color="auto"/>
              <w:right w:val="single" w:sz="4" w:space="0" w:color="auto"/>
            </w:tcBorders>
            <w:shd w:val="clear" w:color="auto" w:fill="FFFFFF"/>
            <w:noWrap/>
            <w:vAlign w:val="center"/>
            <w:hideMark/>
          </w:tcPr>
          <w:p w14:paraId="421E7524"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4</w:t>
            </w:r>
          </w:p>
        </w:tc>
        <w:tc>
          <w:tcPr>
            <w:tcW w:w="960" w:type="dxa"/>
            <w:tcBorders>
              <w:top w:val="nil"/>
              <w:left w:val="nil"/>
              <w:bottom w:val="single" w:sz="4" w:space="0" w:color="auto"/>
              <w:right w:val="single" w:sz="4" w:space="0" w:color="auto"/>
            </w:tcBorders>
            <w:shd w:val="clear" w:color="auto" w:fill="FFFFFF"/>
            <w:noWrap/>
            <w:vAlign w:val="center"/>
            <w:hideMark/>
          </w:tcPr>
          <w:p w14:paraId="2580CFBB"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4</w:t>
            </w:r>
          </w:p>
        </w:tc>
      </w:tr>
      <w:tr w:rsidR="00D3648D" w14:paraId="61A22948"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02B1CE88"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Less frequent major unplanned disruptions to your journey</w:t>
            </w:r>
          </w:p>
        </w:tc>
        <w:tc>
          <w:tcPr>
            <w:tcW w:w="960" w:type="dxa"/>
            <w:tcBorders>
              <w:top w:val="nil"/>
              <w:left w:val="nil"/>
              <w:bottom w:val="single" w:sz="4" w:space="0" w:color="auto"/>
              <w:right w:val="single" w:sz="4" w:space="0" w:color="auto"/>
            </w:tcBorders>
            <w:shd w:val="clear" w:color="auto" w:fill="FFFFFF"/>
            <w:noWrap/>
            <w:vAlign w:val="center"/>
            <w:hideMark/>
          </w:tcPr>
          <w:p w14:paraId="7A4CF73E"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5</w:t>
            </w:r>
          </w:p>
        </w:tc>
        <w:tc>
          <w:tcPr>
            <w:tcW w:w="960" w:type="dxa"/>
            <w:tcBorders>
              <w:top w:val="nil"/>
              <w:left w:val="nil"/>
              <w:bottom w:val="single" w:sz="4" w:space="0" w:color="auto"/>
              <w:right w:val="single" w:sz="4" w:space="0" w:color="auto"/>
            </w:tcBorders>
            <w:shd w:val="clear" w:color="auto" w:fill="FFFFFF"/>
            <w:noWrap/>
            <w:vAlign w:val="center"/>
            <w:hideMark/>
          </w:tcPr>
          <w:p w14:paraId="75B5FC6F"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6</w:t>
            </w:r>
          </w:p>
        </w:tc>
      </w:tr>
      <w:tr w:rsidR="00D3648D" w14:paraId="0626085D"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25168BD8"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Train company keeps passengers informed about delays</w:t>
            </w:r>
          </w:p>
        </w:tc>
        <w:tc>
          <w:tcPr>
            <w:tcW w:w="960" w:type="dxa"/>
            <w:tcBorders>
              <w:top w:val="nil"/>
              <w:left w:val="nil"/>
              <w:bottom w:val="single" w:sz="4" w:space="0" w:color="auto"/>
              <w:right w:val="single" w:sz="4" w:space="0" w:color="auto"/>
            </w:tcBorders>
            <w:shd w:val="clear" w:color="auto" w:fill="FFFFFF"/>
            <w:noWrap/>
            <w:vAlign w:val="center"/>
            <w:hideMark/>
          </w:tcPr>
          <w:p w14:paraId="6CFFAB64"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6</w:t>
            </w:r>
          </w:p>
        </w:tc>
        <w:tc>
          <w:tcPr>
            <w:tcW w:w="960" w:type="dxa"/>
            <w:tcBorders>
              <w:top w:val="nil"/>
              <w:left w:val="nil"/>
              <w:bottom w:val="single" w:sz="4" w:space="0" w:color="auto"/>
              <w:right w:val="single" w:sz="4" w:space="0" w:color="auto"/>
            </w:tcBorders>
            <w:shd w:val="clear" w:color="auto" w:fill="FFFFFF"/>
            <w:noWrap/>
            <w:vAlign w:val="center"/>
            <w:hideMark/>
          </w:tcPr>
          <w:p w14:paraId="275F17F0"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5</w:t>
            </w:r>
          </w:p>
        </w:tc>
      </w:tr>
      <w:tr w:rsidR="00D3648D" w14:paraId="5A877DA4"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7C1B97C5"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Fewer trains cancelled than happens now</w:t>
            </w:r>
          </w:p>
        </w:tc>
        <w:tc>
          <w:tcPr>
            <w:tcW w:w="960" w:type="dxa"/>
            <w:tcBorders>
              <w:top w:val="nil"/>
              <w:left w:val="nil"/>
              <w:bottom w:val="single" w:sz="4" w:space="0" w:color="auto"/>
              <w:right w:val="single" w:sz="4" w:space="0" w:color="auto"/>
            </w:tcBorders>
            <w:shd w:val="clear" w:color="auto" w:fill="FFFFFF"/>
            <w:noWrap/>
            <w:vAlign w:val="center"/>
            <w:hideMark/>
          </w:tcPr>
          <w:p w14:paraId="499A656A"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7</w:t>
            </w:r>
          </w:p>
        </w:tc>
        <w:tc>
          <w:tcPr>
            <w:tcW w:w="960" w:type="dxa"/>
            <w:tcBorders>
              <w:top w:val="nil"/>
              <w:left w:val="nil"/>
              <w:bottom w:val="single" w:sz="4" w:space="0" w:color="auto"/>
              <w:right w:val="single" w:sz="4" w:space="0" w:color="auto"/>
            </w:tcBorders>
            <w:shd w:val="clear" w:color="auto" w:fill="FFFFFF"/>
            <w:noWrap/>
            <w:vAlign w:val="center"/>
            <w:hideMark/>
          </w:tcPr>
          <w:p w14:paraId="43316F4C"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7</w:t>
            </w:r>
          </w:p>
        </w:tc>
      </w:tr>
      <w:tr w:rsidR="00D3648D" w14:paraId="244C57F8"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1AEBDDEA"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Accurate and timely information available at stations</w:t>
            </w:r>
          </w:p>
        </w:tc>
        <w:tc>
          <w:tcPr>
            <w:tcW w:w="960" w:type="dxa"/>
            <w:tcBorders>
              <w:top w:val="nil"/>
              <w:left w:val="nil"/>
              <w:bottom w:val="single" w:sz="4" w:space="0" w:color="auto"/>
              <w:right w:val="single" w:sz="4" w:space="0" w:color="auto"/>
            </w:tcBorders>
            <w:shd w:val="clear" w:color="auto" w:fill="FFFFFF"/>
            <w:noWrap/>
            <w:vAlign w:val="center"/>
            <w:hideMark/>
          </w:tcPr>
          <w:p w14:paraId="65AD0B9C"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8</w:t>
            </w:r>
          </w:p>
        </w:tc>
        <w:tc>
          <w:tcPr>
            <w:tcW w:w="960" w:type="dxa"/>
            <w:tcBorders>
              <w:top w:val="nil"/>
              <w:left w:val="nil"/>
              <w:bottom w:val="single" w:sz="4" w:space="0" w:color="auto"/>
              <w:right w:val="single" w:sz="4" w:space="0" w:color="auto"/>
            </w:tcBorders>
            <w:shd w:val="clear" w:color="auto" w:fill="FFFFFF"/>
            <w:noWrap/>
            <w:vAlign w:val="center"/>
            <w:hideMark/>
          </w:tcPr>
          <w:p w14:paraId="3AA342F4"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8</w:t>
            </w:r>
          </w:p>
        </w:tc>
      </w:tr>
      <w:tr w:rsidR="00D3648D" w14:paraId="0113557F"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1FD789F5"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 xml:space="preserve">Journey time is reduced  </w:t>
            </w:r>
          </w:p>
        </w:tc>
        <w:tc>
          <w:tcPr>
            <w:tcW w:w="960" w:type="dxa"/>
            <w:tcBorders>
              <w:top w:val="nil"/>
              <w:left w:val="nil"/>
              <w:bottom w:val="single" w:sz="4" w:space="0" w:color="auto"/>
              <w:right w:val="single" w:sz="4" w:space="0" w:color="auto"/>
            </w:tcBorders>
            <w:shd w:val="clear" w:color="auto" w:fill="FFFFFF"/>
            <w:noWrap/>
            <w:vAlign w:val="center"/>
            <w:hideMark/>
          </w:tcPr>
          <w:p w14:paraId="2AD42CB5"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9</w:t>
            </w:r>
          </w:p>
        </w:tc>
        <w:tc>
          <w:tcPr>
            <w:tcW w:w="960" w:type="dxa"/>
            <w:tcBorders>
              <w:top w:val="nil"/>
              <w:left w:val="nil"/>
              <w:bottom w:val="single" w:sz="4" w:space="0" w:color="auto"/>
              <w:right w:val="single" w:sz="4" w:space="0" w:color="auto"/>
            </w:tcBorders>
            <w:shd w:val="clear" w:color="auto" w:fill="FFFFFF"/>
            <w:noWrap/>
            <w:vAlign w:val="center"/>
            <w:hideMark/>
          </w:tcPr>
          <w:p w14:paraId="28C3F824"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9</w:t>
            </w:r>
          </w:p>
        </w:tc>
      </w:tr>
      <w:tr w:rsidR="00D3648D" w14:paraId="27BEA1C2"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5DC3A980"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Less disruption due to engineering works</w:t>
            </w:r>
          </w:p>
        </w:tc>
        <w:tc>
          <w:tcPr>
            <w:tcW w:w="960" w:type="dxa"/>
            <w:tcBorders>
              <w:top w:val="nil"/>
              <w:left w:val="nil"/>
              <w:bottom w:val="single" w:sz="4" w:space="0" w:color="auto"/>
              <w:right w:val="single" w:sz="4" w:space="0" w:color="auto"/>
            </w:tcBorders>
            <w:shd w:val="clear" w:color="auto" w:fill="FFFFFF"/>
            <w:noWrap/>
            <w:vAlign w:val="center"/>
            <w:hideMark/>
          </w:tcPr>
          <w:p w14:paraId="364A6E77"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10</w:t>
            </w:r>
          </w:p>
        </w:tc>
        <w:tc>
          <w:tcPr>
            <w:tcW w:w="960" w:type="dxa"/>
            <w:tcBorders>
              <w:top w:val="nil"/>
              <w:left w:val="nil"/>
              <w:bottom w:val="single" w:sz="4" w:space="0" w:color="auto"/>
              <w:right w:val="single" w:sz="4" w:space="0" w:color="auto"/>
            </w:tcBorders>
            <w:shd w:val="clear" w:color="auto" w:fill="FFFFFF"/>
            <w:noWrap/>
            <w:vAlign w:val="center"/>
            <w:hideMark/>
          </w:tcPr>
          <w:p w14:paraId="607C9DCD"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13</w:t>
            </w:r>
          </w:p>
        </w:tc>
      </w:tr>
      <w:tr w:rsidR="00D3648D" w14:paraId="0F76A4BF" w14:textId="77777777" w:rsidTr="006E5B26">
        <w:trPr>
          <w:trHeight w:val="288"/>
        </w:trPr>
        <w:tc>
          <w:tcPr>
            <w:tcW w:w="5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5750529C" w14:textId="77777777" w:rsidR="00D3648D" w:rsidRDefault="00D3648D" w:rsidP="006E5B26">
            <w:pPr>
              <w:spacing w:line="300" w:lineRule="exact"/>
              <w:ind w:firstLineChars="100" w:firstLine="240"/>
              <w:rPr>
                <w:rFonts w:ascii="Arial Narrow" w:eastAsia="Times New Roman" w:hAnsi="Arial Narrow" w:cs="Arial"/>
                <w:color w:val="000000"/>
              </w:rPr>
            </w:pPr>
            <w:r>
              <w:rPr>
                <w:rFonts w:ascii="Arial Narrow" w:eastAsia="Times New Roman" w:hAnsi="Arial Narrow" w:cs="Arial"/>
                <w:color w:val="000000"/>
              </w:rPr>
              <w:t xml:space="preserve">                                                                               Sample size</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14:paraId="3F7E2149"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1658</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14:paraId="64CFB599"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3559</w:t>
            </w:r>
          </w:p>
        </w:tc>
      </w:tr>
    </w:tbl>
    <w:p w14:paraId="559AF805" w14:textId="77777777" w:rsidR="00D3648D" w:rsidRDefault="00D3648D" w:rsidP="00D3648D">
      <w:pPr>
        <w:spacing w:line="300" w:lineRule="exact"/>
        <w:rPr>
          <w:rFonts w:ascii="Arial" w:eastAsiaTheme="minorHAnsi" w:hAnsi="Arial" w:cs="Arial"/>
          <w:lang w:eastAsia="en-US"/>
        </w:rPr>
      </w:pPr>
    </w:p>
    <w:p w14:paraId="3529C058" w14:textId="42C8B358" w:rsidR="00D3648D" w:rsidRDefault="00D3648D" w:rsidP="00D3648D">
      <w:pPr>
        <w:pStyle w:val="ListParagraph"/>
        <w:spacing w:line="300" w:lineRule="exact"/>
        <w:ind w:left="0"/>
        <w:rPr>
          <w:rFonts w:ascii="Calibri" w:hAnsi="Calibri" w:cs="Arial"/>
          <w:color w:val="000000"/>
          <w:sz w:val="24"/>
          <w:szCs w:val="22"/>
        </w:rPr>
      </w:pPr>
      <w:r>
        <w:rPr>
          <w:rFonts w:cs="Arial"/>
          <w:color w:val="000000"/>
          <w:sz w:val="24"/>
        </w:rPr>
        <w:t>As well as getting the rank order of priorities, the research can also be turned into an index score in order to get a sense of relativity between each item – i.e. by how much more, or less, important is one factor compared to another.  The table below shows the relative scores for each of the above</w:t>
      </w:r>
      <w:r w:rsidR="00345D37">
        <w:rPr>
          <w:rFonts w:cs="Arial"/>
          <w:color w:val="000000"/>
          <w:sz w:val="24"/>
        </w:rPr>
        <w:t>.</w:t>
      </w:r>
    </w:p>
    <w:p w14:paraId="1DC4B25C" w14:textId="77777777" w:rsidR="00D3648D" w:rsidRDefault="00D3648D" w:rsidP="00D3648D">
      <w:pPr>
        <w:pStyle w:val="ListParagraph"/>
        <w:spacing w:line="300" w:lineRule="exact"/>
        <w:ind w:left="360"/>
        <w:rPr>
          <w:rFonts w:cs="Arial"/>
          <w:color w:val="000000"/>
          <w:sz w:val="24"/>
        </w:rPr>
      </w:pPr>
    </w:p>
    <w:tbl>
      <w:tblPr>
        <w:tblpPr w:leftFromText="180" w:rightFromText="180" w:vertAnchor="text" w:horzAnchor="margin" w:tblpY="130"/>
        <w:tblW w:w="7360" w:type="dxa"/>
        <w:tblLook w:val="04A0" w:firstRow="1" w:lastRow="0" w:firstColumn="1" w:lastColumn="0" w:noHBand="0" w:noVBand="1"/>
      </w:tblPr>
      <w:tblGrid>
        <w:gridCol w:w="5440"/>
        <w:gridCol w:w="960"/>
        <w:gridCol w:w="960"/>
      </w:tblGrid>
      <w:tr w:rsidR="00D3648D" w14:paraId="2568FFED" w14:textId="77777777" w:rsidTr="006E5B26">
        <w:trPr>
          <w:trHeight w:val="288"/>
        </w:trPr>
        <w:tc>
          <w:tcPr>
            <w:tcW w:w="5440" w:type="dxa"/>
            <w:tcBorders>
              <w:top w:val="single" w:sz="4" w:space="0" w:color="auto"/>
              <w:left w:val="single" w:sz="4" w:space="0" w:color="auto"/>
              <w:bottom w:val="single" w:sz="4" w:space="0" w:color="auto"/>
              <w:right w:val="single" w:sz="4" w:space="0" w:color="auto"/>
            </w:tcBorders>
            <w:shd w:val="clear" w:color="auto" w:fill="ED1C24"/>
            <w:noWrap/>
            <w:vAlign w:val="center"/>
            <w:hideMark/>
          </w:tcPr>
          <w:p w14:paraId="1DFB245A" w14:textId="77777777" w:rsidR="00D3648D" w:rsidRDefault="00D3648D" w:rsidP="006E5B26">
            <w:pPr>
              <w:spacing w:line="300" w:lineRule="exact"/>
              <w:ind w:firstLineChars="100" w:firstLine="241"/>
              <w:rPr>
                <w:rFonts w:ascii="Arial Narrow" w:eastAsia="Times New Roman" w:hAnsi="Arial Narrow" w:cs="Arial"/>
                <w:color w:val="000000"/>
                <w:sz w:val="20"/>
                <w:szCs w:val="20"/>
              </w:rPr>
            </w:pPr>
            <w:r>
              <w:rPr>
                <w:rFonts w:ascii="Arial Narrow" w:eastAsia="Times New Roman" w:hAnsi="Arial Narrow"/>
                <w:b/>
                <w:bCs/>
                <w:color w:val="FFFFFF" w:themeColor="background1"/>
              </w:rPr>
              <w:t>Passenger Priorities for Improvement (top 10 – index scores)</w:t>
            </w:r>
          </w:p>
        </w:tc>
        <w:tc>
          <w:tcPr>
            <w:tcW w:w="960" w:type="dxa"/>
            <w:tcBorders>
              <w:top w:val="single" w:sz="4" w:space="0" w:color="auto"/>
              <w:left w:val="nil"/>
              <w:bottom w:val="single" w:sz="4" w:space="0" w:color="auto"/>
              <w:right w:val="single" w:sz="4" w:space="0" w:color="auto"/>
            </w:tcBorders>
            <w:shd w:val="clear" w:color="auto" w:fill="ED1C24"/>
            <w:noWrap/>
            <w:vAlign w:val="center"/>
            <w:hideMark/>
          </w:tcPr>
          <w:p w14:paraId="46AE5BA0" w14:textId="77777777" w:rsidR="00D3648D" w:rsidRDefault="00D3648D" w:rsidP="006E5B26">
            <w:pPr>
              <w:spacing w:line="300" w:lineRule="exact"/>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London Total</w:t>
            </w:r>
          </w:p>
        </w:tc>
        <w:tc>
          <w:tcPr>
            <w:tcW w:w="960" w:type="dxa"/>
            <w:tcBorders>
              <w:top w:val="single" w:sz="4" w:space="0" w:color="auto"/>
              <w:left w:val="nil"/>
              <w:bottom w:val="single" w:sz="4" w:space="0" w:color="auto"/>
              <w:right w:val="single" w:sz="4" w:space="0" w:color="auto"/>
            </w:tcBorders>
            <w:shd w:val="clear" w:color="auto" w:fill="ED1C24"/>
            <w:noWrap/>
            <w:vAlign w:val="center"/>
            <w:hideMark/>
          </w:tcPr>
          <w:p w14:paraId="29FDD52E" w14:textId="77777777" w:rsidR="00D3648D" w:rsidRDefault="00D3648D" w:rsidP="006E5B26">
            <w:pPr>
              <w:spacing w:line="300" w:lineRule="exact"/>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Great Britain</w:t>
            </w:r>
          </w:p>
          <w:p w14:paraId="09E80734" w14:textId="77777777" w:rsidR="00D3648D" w:rsidRDefault="00D3648D" w:rsidP="006E5B26">
            <w:pPr>
              <w:spacing w:line="300" w:lineRule="exact"/>
              <w:jc w:val="center"/>
              <w:rPr>
                <w:rFonts w:ascii="Arial" w:eastAsia="Times New Roman" w:hAnsi="Arial" w:cs="Arial"/>
                <w:b/>
                <w:color w:val="FFFFFF" w:themeColor="background1"/>
                <w:sz w:val="20"/>
                <w:szCs w:val="20"/>
              </w:rPr>
            </w:pPr>
            <w:r>
              <w:rPr>
                <w:rFonts w:ascii="Arial" w:eastAsia="Times New Roman" w:hAnsi="Arial" w:cs="Arial"/>
                <w:b/>
                <w:color w:val="FFFFFF" w:themeColor="background1"/>
                <w:sz w:val="20"/>
                <w:szCs w:val="20"/>
              </w:rPr>
              <w:t>Total</w:t>
            </w:r>
          </w:p>
        </w:tc>
      </w:tr>
      <w:tr w:rsidR="00D3648D" w14:paraId="556FC5F2" w14:textId="77777777" w:rsidTr="006E5B26">
        <w:trPr>
          <w:trHeight w:val="288"/>
        </w:trPr>
        <w:tc>
          <w:tcPr>
            <w:tcW w:w="5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482EFD1D"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Price of train tickets offers better value for money</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14:paraId="4DB12F74"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511</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14:paraId="217660E4"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494</w:t>
            </w:r>
          </w:p>
        </w:tc>
      </w:tr>
      <w:tr w:rsidR="00D3648D" w14:paraId="3AF5DE04"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3C09BAD1"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Passengers always able to get a seat on the train</w:t>
            </w:r>
          </w:p>
        </w:tc>
        <w:tc>
          <w:tcPr>
            <w:tcW w:w="960" w:type="dxa"/>
            <w:tcBorders>
              <w:top w:val="nil"/>
              <w:left w:val="nil"/>
              <w:bottom w:val="single" w:sz="4" w:space="0" w:color="auto"/>
              <w:right w:val="single" w:sz="4" w:space="0" w:color="auto"/>
            </w:tcBorders>
            <w:shd w:val="clear" w:color="auto" w:fill="FFFFFF"/>
            <w:noWrap/>
            <w:vAlign w:val="center"/>
            <w:hideMark/>
          </w:tcPr>
          <w:p w14:paraId="5C50BEF6"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329</w:t>
            </w:r>
          </w:p>
        </w:tc>
        <w:tc>
          <w:tcPr>
            <w:tcW w:w="960" w:type="dxa"/>
            <w:tcBorders>
              <w:top w:val="nil"/>
              <w:left w:val="nil"/>
              <w:bottom w:val="single" w:sz="4" w:space="0" w:color="auto"/>
              <w:right w:val="single" w:sz="4" w:space="0" w:color="auto"/>
            </w:tcBorders>
            <w:shd w:val="clear" w:color="auto" w:fill="FFFFFF"/>
            <w:noWrap/>
            <w:vAlign w:val="center"/>
            <w:hideMark/>
          </w:tcPr>
          <w:p w14:paraId="20BAD7CF"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367</w:t>
            </w:r>
          </w:p>
        </w:tc>
      </w:tr>
      <w:tr w:rsidR="00D3648D" w14:paraId="4204D2DC"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055313AD"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Trains sufficiently frequent at the times I wish to travel</w:t>
            </w:r>
          </w:p>
        </w:tc>
        <w:tc>
          <w:tcPr>
            <w:tcW w:w="960" w:type="dxa"/>
            <w:tcBorders>
              <w:top w:val="nil"/>
              <w:left w:val="nil"/>
              <w:bottom w:val="single" w:sz="4" w:space="0" w:color="auto"/>
              <w:right w:val="single" w:sz="4" w:space="0" w:color="auto"/>
            </w:tcBorders>
            <w:shd w:val="clear" w:color="auto" w:fill="FFFFFF"/>
            <w:noWrap/>
            <w:vAlign w:val="center"/>
            <w:hideMark/>
          </w:tcPr>
          <w:p w14:paraId="5F268D9E"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283</w:t>
            </w:r>
          </w:p>
        </w:tc>
        <w:tc>
          <w:tcPr>
            <w:tcW w:w="960" w:type="dxa"/>
            <w:tcBorders>
              <w:top w:val="nil"/>
              <w:left w:val="nil"/>
              <w:bottom w:val="single" w:sz="4" w:space="0" w:color="auto"/>
              <w:right w:val="single" w:sz="4" w:space="0" w:color="auto"/>
            </w:tcBorders>
            <w:shd w:val="clear" w:color="auto" w:fill="FFFFFF"/>
            <w:noWrap/>
            <w:vAlign w:val="center"/>
            <w:hideMark/>
          </w:tcPr>
          <w:p w14:paraId="6513C1F5"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264</w:t>
            </w:r>
          </w:p>
        </w:tc>
      </w:tr>
      <w:tr w:rsidR="00D3648D" w14:paraId="1977BC54"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4E1A0941"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lastRenderedPageBreak/>
              <w:t>More trains arrive on time than happens now</w:t>
            </w:r>
          </w:p>
        </w:tc>
        <w:tc>
          <w:tcPr>
            <w:tcW w:w="960" w:type="dxa"/>
            <w:tcBorders>
              <w:top w:val="nil"/>
              <w:left w:val="nil"/>
              <w:bottom w:val="single" w:sz="4" w:space="0" w:color="auto"/>
              <w:right w:val="single" w:sz="4" w:space="0" w:color="auto"/>
            </w:tcBorders>
            <w:shd w:val="clear" w:color="auto" w:fill="FFFFFF"/>
            <w:noWrap/>
            <w:vAlign w:val="center"/>
            <w:hideMark/>
          </w:tcPr>
          <w:p w14:paraId="57E1D974"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205</w:t>
            </w:r>
          </w:p>
        </w:tc>
        <w:tc>
          <w:tcPr>
            <w:tcW w:w="960" w:type="dxa"/>
            <w:tcBorders>
              <w:top w:val="nil"/>
              <w:left w:val="nil"/>
              <w:bottom w:val="single" w:sz="4" w:space="0" w:color="auto"/>
              <w:right w:val="single" w:sz="4" w:space="0" w:color="auto"/>
            </w:tcBorders>
            <w:shd w:val="clear" w:color="auto" w:fill="FFFFFF"/>
            <w:noWrap/>
            <w:vAlign w:val="center"/>
            <w:hideMark/>
          </w:tcPr>
          <w:p w14:paraId="0E6024FD"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178</w:t>
            </w:r>
          </w:p>
        </w:tc>
      </w:tr>
      <w:tr w:rsidR="00D3648D" w14:paraId="0105C966"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2180A1C2"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Less frequent major unplanned disruptions to your journey</w:t>
            </w:r>
          </w:p>
        </w:tc>
        <w:tc>
          <w:tcPr>
            <w:tcW w:w="960" w:type="dxa"/>
            <w:tcBorders>
              <w:top w:val="nil"/>
              <w:left w:val="nil"/>
              <w:bottom w:val="single" w:sz="4" w:space="0" w:color="auto"/>
              <w:right w:val="single" w:sz="4" w:space="0" w:color="auto"/>
            </w:tcBorders>
            <w:shd w:val="clear" w:color="auto" w:fill="FFFFFF"/>
            <w:noWrap/>
            <w:vAlign w:val="center"/>
            <w:hideMark/>
          </w:tcPr>
          <w:p w14:paraId="5ECA4EA4"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186</w:t>
            </w:r>
          </w:p>
        </w:tc>
        <w:tc>
          <w:tcPr>
            <w:tcW w:w="960" w:type="dxa"/>
            <w:tcBorders>
              <w:top w:val="nil"/>
              <w:left w:val="nil"/>
              <w:bottom w:val="single" w:sz="4" w:space="0" w:color="auto"/>
              <w:right w:val="single" w:sz="4" w:space="0" w:color="auto"/>
            </w:tcBorders>
            <w:shd w:val="clear" w:color="auto" w:fill="FFFFFF"/>
            <w:noWrap/>
            <w:vAlign w:val="center"/>
            <w:hideMark/>
          </w:tcPr>
          <w:p w14:paraId="1237C824"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161</w:t>
            </w:r>
          </w:p>
        </w:tc>
      </w:tr>
      <w:tr w:rsidR="00D3648D" w14:paraId="7F1AB661"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560C09FF"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Train company keeps passengers informed about delays</w:t>
            </w:r>
          </w:p>
        </w:tc>
        <w:tc>
          <w:tcPr>
            <w:tcW w:w="960" w:type="dxa"/>
            <w:tcBorders>
              <w:top w:val="nil"/>
              <w:left w:val="nil"/>
              <w:bottom w:val="single" w:sz="4" w:space="0" w:color="auto"/>
              <w:right w:val="single" w:sz="4" w:space="0" w:color="auto"/>
            </w:tcBorders>
            <w:shd w:val="clear" w:color="auto" w:fill="FFFFFF"/>
            <w:noWrap/>
            <w:vAlign w:val="center"/>
            <w:hideMark/>
          </w:tcPr>
          <w:p w14:paraId="26E86178"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185</w:t>
            </w:r>
          </w:p>
        </w:tc>
        <w:tc>
          <w:tcPr>
            <w:tcW w:w="960" w:type="dxa"/>
            <w:tcBorders>
              <w:top w:val="nil"/>
              <w:left w:val="nil"/>
              <w:bottom w:val="single" w:sz="4" w:space="0" w:color="auto"/>
              <w:right w:val="single" w:sz="4" w:space="0" w:color="auto"/>
            </w:tcBorders>
            <w:shd w:val="clear" w:color="auto" w:fill="FFFFFF"/>
            <w:noWrap/>
            <w:vAlign w:val="center"/>
            <w:hideMark/>
          </w:tcPr>
          <w:p w14:paraId="3BEFF1C4"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163</w:t>
            </w:r>
          </w:p>
        </w:tc>
      </w:tr>
      <w:tr w:rsidR="00D3648D" w14:paraId="7EB50072"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3ED3A0B3"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Fewer trains cancelled than happens now</w:t>
            </w:r>
          </w:p>
        </w:tc>
        <w:tc>
          <w:tcPr>
            <w:tcW w:w="960" w:type="dxa"/>
            <w:tcBorders>
              <w:top w:val="nil"/>
              <w:left w:val="nil"/>
              <w:bottom w:val="single" w:sz="4" w:space="0" w:color="auto"/>
              <w:right w:val="single" w:sz="4" w:space="0" w:color="auto"/>
            </w:tcBorders>
            <w:shd w:val="clear" w:color="auto" w:fill="FFFFFF"/>
            <w:noWrap/>
            <w:vAlign w:val="center"/>
            <w:hideMark/>
          </w:tcPr>
          <w:p w14:paraId="57C8B770"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156</w:t>
            </w:r>
          </w:p>
        </w:tc>
        <w:tc>
          <w:tcPr>
            <w:tcW w:w="960" w:type="dxa"/>
            <w:tcBorders>
              <w:top w:val="nil"/>
              <w:left w:val="nil"/>
              <w:bottom w:val="single" w:sz="4" w:space="0" w:color="auto"/>
              <w:right w:val="single" w:sz="4" w:space="0" w:color="auto"/>
            </w:tcBorders>
            <w:shd w:val="clear" w:color="auto" w:fill="FFFFFF"/>
            <w:noWrap/>
            <w:vAlign w:val="center"/>
            <w:hideMark/>
          </w:tcPr>
          <w:p w14:paraId="4A32174F"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136</w:t>
            </w:r>
          </w:p>
        </w:tc>
      </w:tr>
      <w:tr w:rsidR="00D3648D" w14:paraId="17979D09"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00DF11F3"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Accurate and timely information available at stations</w:t>
            </w:r>
          </w:p>
        </w:tc>
        <w:tc>
          <w:tcPr>
            <w:tcW w:w="960" w:type="dxa"/>
            <w:tcBorders>
              <w:top w:val="nil"/>
              <w:left w:val="nil"/>
              <w:bottom w:val="single" w:sz="4" w:space="0" w:color="auto"/>
              <w:right w:val="single" w:sz="4" w:space="0" w:color="auto"/>
            </w:tcBorders>
            <w:shd w:val="clear" w:color="auto" w:fill="FFFFFF"/>
            <w:noWrap/>
            <w:vAlign w:val="center"/>
            <w:hideMark/>
          </w:tcPr>
          <w:p w14:paraId="08C04690"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131</w:t>
            </w:r>
          </w:p>
        </w:tc>
        <w:tc>
          <w:tcPr>
            <w:tcW w:w="960" w:type="dxa"/>
            <w:tcBorders>
              <w:top w:val="nil"/>
              <w:left w:val="nil"/>
              <w:bottom w:val="single" w:sz="4" w:space="0" w:color="auto"/>
              <w:right w:val="single" w:sz="4" w:space="0" w:color="auto"/>
            </w:tcBorders>
            <w:shd w:val="clear" w:color="auto" w:fill="FFFFFF"/>
            <w:noWrap/>
            <w:vAlign w:val="center"/>
            <w:hideMark/>
          </w:tcPr>
          <w:p w14:paraId="535FA707"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132</w:t>
            </w:r>
          </w:p>
        </w:tc>
      </w:tr>
      <w:tr w:rsidR="00D3648D" w14:paraId="342967B0"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2E702A34"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 xml:space="preserve">Journey time is reduced  </w:t>
            </w:r>
          </w:p>
        </w:tc>
        <w:tc>
          <w:tcPr>
            <w:tcW w:w="960" w:type="dxa"/>
            <w:tcBorders>
              <w:top w:val="nil"/>
              <w:left w:val="nil"/>
              <w:bottom w:val="single" w:sz="4" w:space="0" w:color="auto"/>
              <w:right w:val="single" w:sz="4" w:space="0" w:color="auto"/>
            </w:tcBorders>
            <w:shd w:val="clear" w:color="auto" w:fill="FFFFFF"/>
            <w:noWrap/>
            <w:vAlign w:val="center"/>
            <w:hideMark/>
          </w:tcPr>
          <w:p w14:paraId="200FCEC1"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112</w:t>
            </w:r>
          </w:p>
        </w:tc>
        <w:tc>
          <w:tcPr>
            <w:tcW w:w="960" w:type="dxa"/>
            <w:tcBorders>
              <w:top w:val="nil"/>
              <w:left w:val="nil"/>
              <w:bottom w:val="single" w:sz="4" w:space="0" w:color="auto"/>
              <w:right w:val="single" w:sz="4" w:space="0" w:color="auto"/>
            </w:tcBorders>
            <w:shd w:val="clear" w:color="auto" w:fill="FFFFFF"/>
            <w:noWrap/>
            <w:vAlign w:val="center"/>
            <w:hideMark/>
          </w:tcPr>
          <w:p w14:paraId="197B8EFE"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105</w:t>
            </w:r>
          </w:p>
        </w:tc>
      </w:tr>
      <w:tr w:rsidR="00D3648D" w14:paraId="420F4F15" w14:textId="77777777" w:rsidTr="006E5B26">
        <w:trPr>
          <w:trHeight w:val="288"/>
        </w:trPr>
        <w:tc>
          <w:tcPr>
            <w:tcW w:w="5440" w:type="dxa"/>
            <w:tcBorders>
              <w:top w:val="nil"/>
              <w:left w:val="single" w:sz="4" w:space="0" w:color="auto"/>
              <w:bottom w:val="single" w:sz="4" w:space="0" w:color="auto"/>
              <w:right w:val="single" w:sz="4" w:space="0" w:color="auto"/>
            </w:tcBorders>
            <w:shd w:val="clear" w:color="auto" w:fill="FFFFFF"/>
            <w:noWrap/>
            <w:vAlign w:val="center"/>
            <w:hideMark/>
          </w:tcPr>
          <w:p w14:paraId="337B945E"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Less disruption due to engineering works</w:t>
            </w:r>
          </w:p>
        </w:tc>
        <w:tc>
          <w:tcPr>
            <w:tcW w:w="960" w:type="dxa"/>
            <w:tcBorders>
              <w:top w:val="nil"/>
              <w:left w:val="nil"/>
              <w:bottom w:val="single" w:sz="4" w:space="0" w:color="auto"/>
              <w:right w:val="single" w:sz="4" w:space="0" w:color="auto"/>
            </w:tcBorders>
            <w:shd w:val="clear" w:color="auto" w:fill="FFFFFF"/>
            <w:noWrap/>
            <w:vAlign w:val="center"/>
            <w:hideMark/>
          </w:tcPr>
          <w:p w14:paraId="26F7B44A"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102</w:t>
            </w:r>
          </w:p>
        </w:tc>
        <w:tc>
          <w:tcPr>
            <w:tcW w:w="960" w:type="dxa"/>
            <w:tcBorders>
              <w:top w:val="nil"/>
              <w:left w:val="nil"/>
              <w:bottom w:val="single" w:sz="4" w:space="0" w:color="auto"/>
              <w:right w:val="single" w:sz="4" w:space="0" w:color="auto"/>
            </w:tcBorders>
            <w:shd w:val="clear" w:color="auto" w:fill="FFFFFF"/>
            <w:noWrap/>
            <w:vAlign w:val="center"/>
            <w:hideMark/>
          </w:tcPr>
          <w:p w14:paraId="07CC4212"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90</w:t>
            </w:r>
          </w:p>
        </w:tc>
      </w:tr>
      <w:tr w:rsidR="00D3648D" w14:paraId="47052C92" w14:textId="77777777" w:rsidTr="006E5B26">
        <w:trPr>
          <w:trHeight w:val="288"/>
        </w:trPr>
        <w:tc>
          <w:tcPr>
            <w:tcW w:w="5440"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6059A85A" w14:textId="77777777" w:rsidR="00D3648D" w:rsidRPr="005E294D" w:rsidRDefault="00D3648D" w:rsidP="006E5B26">
            <w:pPr>
              <w:spacing w:line="300" w:lineRule="exact"/>
              <w:ind w:firstLineChars="100" w:firstLine="220"/>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 xml:space="preserve">                                                                               Sample size</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14:paraId="6A9C68B9"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1658</w:t>
            </w:r>
          </w:p>
        </w:tc>
        <w:tc>
          <w:tcPr>
            <w:tcW w:w="960" w:type="dxa"/>
            <w:tcBorders>
              <w:top w:val="single" w:sz="4" w:space="0" w:color="auto"/>
              <w:left w:val="nil"/>
              <w:bottom w:val="single" w:sz="4" w:space="0" w:color="auto"/>
              <w:right w:val="single" w:sz="4" w:space="0" w:color="auto"/>
            </w:tcBorders>
            <w:shd w:val="clear" w:color="auto" w:fill="FFFFFF"/>
            <w:noWrap/>
            <w:vAlign w:val="center"/>
            <w:hideMark/>
          </w:tcPr>
          <w:p w14:paraId="0D6A6DDB" w14:textId="77777777" w:rsidR="00D3648D" w:rsidRPr="005E294D" w:rsidRDefault="00D3648D" w:rsidP="006E5B26">
            <w:pPr>
              <w:spacing w:line="300" w:lineRule="exact"/>
              <w:jc w:val="center"/>
              <w:rPr>
                <w:rFonts w:ascii="Arial Narrow" w:eastAsia="Times New Roman" w:hAnsi="Arial Narrow" w:cs="Arial"/>
                <w:color w:val="000000"/>
                <w:sz w:val="22"/>
                <w:szCs w:val="22"/>
              </w:rPr>
            </w:pPr>
            <w:r w:rsidRPr="005E294D">
              <w:rPr>
                <w:rFonts w:ascii="Arial Narrow" w:eastAsia="Times New Roman" w:hAnsi="Arial Narrow" w:cs="Arial"/>
                <w:color w:val="000000"/>
                <w:sz w:val="22"/>
                <w:szCs w:val="22"/>
              </w:rPr>
              <w:t>3559</w:t>
            </w:r>
          </w:p>
        </w:tc>
      </w:tr>
    </w:tbl>
    <w:p w14:paraId="2C8BB7DB" w14:textId="77777777" w:rsidR="00D3648D" w:rsidRDefault="00D3648D" w:rsidP="00D3648D">
      <w:pPr>
        <w:spacing w:line="300" w:lineRule="exact"/>
        <w:rPr>
          <w:rFonts w:ascii="Arial" w:eastAsiaTheme="minorHAnsi" w:hAnsi="Arial" w:cs="Arial"/>
          <w:lang w:eastAsia="en-US"/>
        </w:rPr>
      </w:pPr>
    </w:p>
    <w:p w14:paraId="071905BC" w14:textId="77777777" w:rsidR="00D3648D" w:rsidRDefault="00D3648D" w:rsidP="00D3648D">
      <w:pPr>
        <w:spacing w:line="300" w:lineRule="exact"/>
        <w:rPr>
          <w:rFonts w:ascii="Arial" w:hAnsi="Arial" w:cs="Arial"/>
        </w:rPr>
      </w:pPr>
    </w:p>
    <w:p w14:paraId="65FDA11C" w14:textId="77777777" w:rsidR="00D3648D" w:rsidRDefault="00D3648D" w:rsidP="00D3648D">
      <w:pPr>
        <w:spacing w:line="300" w:lineRule="exact"/>
        <w:rPr>
          <w:rFonts w:ascii="Arial" w:hAnsi="Arial" w:cs="Arial"/>
        </w:rPr>
      </w:pPr>
    </w:p>
    <w:p w14:paraId="4E1AA8A1" w14:textId="77777777" w:rsidR="00D3648D" w:rsidRDefault="00D3648D" w:rsidP="00D3648D">
      <w:pPr>
        <w:spacing w:line="300" w:lineRule="exact"/>
        <w:rPr>
          <w:rFonts w:ascii="Arial" w:hAnsi="Arial" w:cs="Arial"/>
        </w:rPr>
      </w:pPr>
    </w:p>
    <w:p w14:paraId="6FC4132F" w14:textId="77777777" w:rsidR="00D3648D" w:rsidRDefault="00D3648D" w:rsidP="00D3648D">
      <w:pPr>
        <w:spacing w:line="300" w:lineRule="exact"/>
        <w:rPr>
          <w:rFonts w:ascii="Arial" w:hAnsi="Arial" w:cs="Arial"/>
        </w:rPr>
      </w:pPr>
    </w:p>
    <w:p w14:paraId="5020E517" w14:textId="77777777" w:rsidR="00D3648D" w:rsidRDefault="00D3648D" w:rsidP="00D3648D">
      <w:pPr>
        <w:spacing w:line="300" w:lineRule="exact"/>
        <w:rPr>
          <w:rFonts w:ascii="Arial" w:hAnsi="Arial" w:cs="Arial"/>
        </w:rPr>
      </w:pPr>
    </w:p>
    <w:p w14:paraId="1901764E" w14:textId="77777777" w:rsidR="00D3648D" w:rsidRDefault="00D3648D" w:rsidP="00D3648D">
      <w:pPr>
        <w:spacing w:line="300" w:lineRule="exact"/>
        <w:rPr>
          <w:rFonts w:ascii="Arial" w:hAnsi="Arial" w:cs="Arial"/>
        </w:rPr>
      </w:pPr>
    </w:p>
    <w:p w14:paraId="682444BB" w14:textId="77777777" w:rsidR="00D3648D" w:rsidRDefault="00D3648D" w:rsidP="00D3648D">
      <w:pPr>
        <w:spacing w:line="300" w:lineRule="exact"/>
        <w:rPr>
          <w:rFonts w:ascii="Arial" w:hAnsi="Arial" w:cs="Arial"/>
        </w:rPr>
      </w:pPr>
    </w:p>
    <w:p w14:paraId="526DB531" w14:textId="77777777" w:rsidR="00D3648D" w:rsidRDefault="00D3648D" w:rsidP="00D3648D">
      <w:pPr>
        <w:spacing w:line="300" w:lineRule="exact"/>
        <w:rPr>
          <w:rFonts w:ascii="Arial" w:hAnsi="Arial" w:cs="Arial"/>
        </w:rPr>
      </w:pPr>
    </w:p>
    <w:p w14:paraId="3C9C1B78" w14:textId="77777777" w:rsidR="00D3648D" w:rsidRDefault="00D3648D" w:rsidP="00D3648D">
      <w:pPr>
        <w:spacing w:line="300" w:lineRule="exact"/>
        <w:rPr>
          <w:rFonts w:ascii="Arial" w:hAnsi="Arial" w:cs="Arial"/>
        </w:rPr>
      </w:pPr>
    </w:p>
    <w:p w14:paraId="4BD6AA6D" w14:textId="77777777" w:rsidR="00D3648D" w:rsidRDefault="00D3648D" w:rsidP="00D3648D">
      <w:pPr>
        <w:spacing w:line="300" w:lineRule="exact"/>
        <w:rPr>
          <w:rFonts w:asciiTheme="minorHAnsi" w:hAnsiTheme="minorHAnsi" w:cs="Arial"/>
          <w:color w:val="000000"/>
          <w:szCs w:val="22"/>
        </w:rPr>
      </w:pPr>
      <w:r>
        <w:rPr>
          <w:rFonts w:cs="Arial"/>
          <w:color w:val="000000" w:themeColor="text1"/>
          <w:kern w:val="24"/>
          <w:sz w:val="21"/>
          <w:szCs w:val="21"/>
        </w:rPr>
        <w:t>The priorities are shown as an index averaged on 100. In this case 100 =  the average share under the assumption of equal importance of all attributes. The number of points above 100 is equivalent to the ratio of actual preference share to this theoretical average. So for example 150 = 50% more important than average, 300 = three times as important as average, 50 = half as important as average</w:t>
      </w:r>
    </w:p>
    <w:p w14:paraId="0554FDA7" w14:textId="77777777" w:rsidR="00D3648D" w:rsidRDefault="00D3648D" w:rsidP="00D3648D">
      <w:pPr>
        <w:pStyle w:val="ListParagraph"/>
        <w:spacing w:line="300" w:lineRule="exact"/>
        <w:ind w:left="360"/>
        <w:rPr>
          <w:rFonts w:cs="Arial"/>
          <w:sz w:val="24"/>
        </w:rPr>
      </w:pPr>
    </w:p>
    <w:p w14:paraId="2893B248" w14:textId="77777777" w:rsidR="00D3648D" w:rsidRDefault="00D3648D" w:rsidP="00D3648D">
      <w:pPr>
        <w:pStyle w:val="ListParagraph"/>
        <w:spacing w:line="300" w:lineRule="exact"/>
        <w:ind w:left="0"/>
        <w:rPr>
          <w:rFonts w:cs="Arial"/>
          <w:sz w:val="24"/>
        </w:rPr>
      </w:pPr>
      <w:r>
        <w:rPr>
          <w:rFonts w:cs="Arial"/>
          <w:sz w:val="24"/>
        </w:rPr>
        <w:t>The results emphasise the importance of what might be termed the ‘core product’ -  an affordable, dependable service on which you can get a seat.  From the index scores in particular we can see that value for money is not only the top priority for improvement but is around five times as important as the average priority. While clearly linked with the price of tickets we also know from previous research that this is also influenced heavily by train punctuality and the ability to get a seat. Getting a seat and frequency of service are in the second ‘block’ of priorities; with delays and disruption featuring strongly in the third main block of priorities.</w:t>
      </w:r>
    </w:p>
    <w:p w14:paraId="452B39FD" w14:textId="77777777" w:rsidR="00D3648D" w:rsidRDefault="00D3648D" w:rsidP="00D3648D">
      <w:pPr>
        <w:pStyle w:val="ListParagraph"/>
        <w:spacing w:line="300" w:lineRule="exact"/>
        <w:ind w:left="0"/>
        <w:rPr>
          <w:rFonts w:cs="Arial"/>
          <w:sz w:val="24"/>
        </w:rPr>
      </w:pPr>
    </w:p>
    <w:p w14:paraId="654C0624" w14:textId="04CFE5D1" w:rsidR="00D3648D" w:rsidRDefault="00D3648D">
      <w:pPr>
        <w:rPr>
          <w:rFonts w:ascii="Arial" w:hAnsi="Arial"/>
          <w:b/>
          <w:color w:val="ED1C24"/>
          <w:sz w:val="22"/>
          <w:lang w:eastAsia="en-US"/>
        </w:rPr>
      </w:pPr>
      <w:r>
        <w:rPr>
          <w:b/>
          <w:color w:val="ED1C24"/>
        </w:rPr>
        <w:br w:type="page"/>
      </w:r>
    </w:p>
    <w:p w14:paraId="2CA8F8C9" w14:textId="3121EE90" w:rsidR="00D3648D" w:rsidRPr="00D3648D" w:rsidRDefault="00D3648D" w:rsidP="00D3648D">
      <w:pPr>
        <w:spacing w:line="300" w:lineRule="exact"/>
        <w:rPr>
          <w:rFonts w:ascii="Arial" w:hAnsi="Arial" w:cs="Arial"/>
          <w:b/>
          <w:color w:val="ED1C24"/>
        </w:rPr>
      </w:pPr>
      <w:r w:rsidRPr="00D3648D">
        <w:rPr>
          <w:rFonts w:ascii="Arial" w:hAnsi="Arial" w:cs="Arial"/>
          <w:b/>
          <w:color w:val="ED1C24"/>
        </w:rPr>
        <w:lastRenderedPageBreak/>
        <w:t xml:space="preserve">APPENDIX 2 </w:t>
      </w:r>
      <w:r>
        <w:rPr>
          <w:rFonts w:ascii="Arial" w:hAnsi="Arial" w:cs="Arial"/>
          <w:b/>
          <w:color w:val="ED1C24"/>
        </w:rPr>
        <w:t>: Right-Time Punctuality</w:t>
      </w:r>
    </w:p>
    <w:p w14:paraId="2F153F5C" w14:textId="77777777" w:rsidR="00D3648D" w:rsidRPr="00D3648D" w:rsidRDefault="00D3648D" w:rsidP="00D3648D">
      <w:pPr>
        <w:spacing w:line="300" w:lineRule="exact"/>
        <w:rPr>
          <w:rFonts w:ascii="Arial" w:hAnsi="Arial" w:cs="Arial"/>
          <w:b/>
          <w:color w:val="ED1C24"/>
        </w:rPr>
      </w:pPr>
    </w:p>
    <w:p w14:paraId="061E1CBB" w14:textId="5C704FBB" w:rsidR="00D3648D" w:rsidRDefault="00221541" w:rsidP="00D3648D">
      <w:pPr>
        <w:spacing w:line="300" w:lineRule="exact"/>
        <w:rPr>
          <w:rFonts w:ascii="Arial" w:hAnsi="Arial" w:cs="Arial"/>
          <w:color w:val="000000"/>
        </w:rPr>
      </w:pPr>
      <w:r>
        <w:rPr>
          <w:rFonts w:ascii="Arial" w:hAnsi="Arial" w:cs="Arial"/>
          <w:color w:val="000000"/>
        </w:rPr>
        <w:t>G</w:t>
      </w:r>
      <w:r w:rsidR="00D3648D">
        <w:rPr>
          <w:rFonts w:ascii="Arial" w:hAnsi="Arial" w:cs="Arial"/>
          <w:color w:val="000000"/>
        </w:rPr>
        <w:t>iven the significance of performance/punctuality to passengers we have carried out a series of research to u</w:t>
      </w:r>
      <w:r w:rsidR="00D3648D">
        <w:rPr>
          <w:rFonts w:ascii="Arial" w:hAnsi="Arial" w:cs="Arial"/>
        </w:rPr>
        <w:t>nderstand more about the</w:t>
      </w:r>
      <w:r w:rsidR="00D3648D">
        <w:rPr>
          <w:rFonts w:ascii="Arial" w:hAnsi="Arial" w:cs="Arial"/>
          <w:color w:val="000000"/>
        </w:rPr>
        <w:t xml:space="preserve"> relationship between passenger satisfaction and performance, mapping satisfaction with punctuality (as measured by the National Rail Passenger Survey, NRPS) against the actual train performance recorded by the train company over the same period.</w:t>
      </w:r>
    </w:p>
    <w:p w14:paraId="4C40E4CF" w14:textId="77777777" w:rsidR="00D3648D" w:rsidRDefault="00D3648D" w:rsidP="00D3648D">
      <w:pPr>
        <w:pStyle w:val="ListParagraph"/>
        <w:autoSpaceDE w:val="0"/>
        <w:autoSpaceDN w:val="0"/>
        <w:adjustRightInd w:val="0"/>
        <w:spacing w:line="300" w:lineRule="exact"/>
        <w:ind w:left="360"/>
        <w:jc w:val="both"/>
        <w:rPr>
          <w:rFonts w:cs="Arial"/>
          <w:color w:val="000000"/>
          <w:sz w:val="24"/>
        </w:rPr>
      </w:pPr>
    </w:p>
    <w:p w14:paraId="7096BFD9" w14:textId="77777777" w:rsidR="00D3648D" w:rsidRDefault="00D3648D" w:rsidP="00D3648D">
      <w:pPr>
        <w:autoSpaceDE w:val="0"/>
        <w:autoSpaceDN w:val="0"/>
        <w:adjustRightInd w:val="0"/>
        <w:spacing w:line="300" w:lineRule="exact"/>
        <w:jc w:val="both"/>
        <w:rPr>
          <w:rFonts w:ascii="Arial" w:hAnsi="Arial" w:cs="Arial"/>
          <w:color w:val="000000"/>
        </w:rPr>
      </w:pPr>
      <w:r>
        <w:rPr>
          <w:rFonts w:ascii="Arial" w:hAnsi="Arial" w:cs="Arial"/>
          <w:color w:val="000000"/>
        </w:rPr>
        <w:t>An initial study was conducted on London commuter services with (the then) National Express East Anglia, with three further studies carried out on Northern Rail regional commuter services (into and from Manchester) and on longer distance journeys with Cross Country and East Coast</w:t>
      </w:r>
      <w:r>
        <w:rPr>
          <w:rFonts w:ascii="Arial" w:hAnsi="Arial" w:cs="Arial"/>
          <w:vertAlign w:val="superscript"/>
        </w:rPr>
        <w:footnoteReference w:id="3"/>
      </w:r>
      <w:r>
        <w:rPr>
          <w:rFonts w:ascii="Arial" w:hAnsi="Arial" w:cs="Arial"/>
          <w:color w:val="000000"/>
        </w:rPr>
        <w:t>. In all this covered around 12000 journeys. In each case we established that passengers notice delay well before the ‘official’ threshold of delay determined by the current PPM</w:t>
      </w:r>
      <w:r>
        <w:rPr>
          <w:rStyle w:val="FootnoteReference"/>
          <w:rFonts w:ascii="Arial" w:hAnsi="Arial" w:cs="Arial"/>
          <w:color w:val="000000" w:themeColor="text1"/>
        </w:rPr>
        <w:footnoteReference w:id="4"/>
      </w:r>
      <w:r>
        <w:rPr>
          <w:rFonts w:ascii="Arial" w:hAnsi="Arial" w:cs="Arial"/>
          <w:color w:val="000000"/>
        </w:rPr>
        <w:t xml:space="preserve"> measure (i.e. up to five minutes for shorter-distance services and 10 minutes for longer-distance).</w:t>
      </w:r>
    </w:p>
    <w:p w14:paraId="624AE230" w14:textId="77777777" w:rsidR="00D3648D" w:rsidRDefault="00D3648D" w:rsidP="00D3648D">
      <w:pPr>
        <w:autoSpaceDE w:val="0"/>
        <w:autoSpaceDN w:val="0"/>
        <w:adjustRightInd w:val="0"/>
        <w:spacing w:line="300" w:lineRule="exact"/>
        <w:jc w:val="both"/>
        <w:rPr>
          <w:rFonts w:ascii="Arial" w:hAnsi="Arial" w:cs="Arial"/>
          <w:color w:val="000000"/>
          <w:sz w:val="22"/>
          <w:szCs w:val="22"/>
        </w:rPr>
      </w:pPr>
    </w:p>
    <w:p w14:paraId="6DD43D1A" w14:textId="77777777" w:rsidR="00D3648D" w:rsidRDefault="00D3648D" w:rsidP="00D3648D">
      <w:pPr>
        <w:autoSpaceDE w:val="0"/>
        <w:autoSpaceDN w:val="0"/>
        <w:adjustRightInd w:val="0"/>
        <w:spacing w:line="300" w:lineRule="exact"/>
        <w:jc w:val="both"/>
        <w:rPr>
          <w:rFonts w:ascii="Arial" w:hAnsi="Arial" w:cs="Arial"/>
          <w:color w:val="000000"/>
        </w:rPr>
      </w:pPr>
      <w:r>
        <w:rPr>
          <w:rFonts w:ascii="Arial" w:hAnsi="Arial" w:cs="Arial"/>
        </w:rPr>
        <w:t>Key findings included:</w:t>
      </w:r>
    </w:p>
    <w:p w14:paraId="0238FD58" w14:textId="77777777" w:rsidR="00D3648D" w:rsidRDefault="00D3648D" w:rsidP="00D3648D">
      <w:pPr>
        <w:pStyle w:val="ListParagraph"/>
        <w:numPr>
          <w:ilvl w:val="1"/>
          <w:numId w:val="23"/>
        </w:numPr>
        <w:autoSpaceDE w:val="0"/>
        <w:autoSpaceDN w:val="0"/>
        <w:adjustRightInd w:val="0"/>
        <w:spacing w:line="300" w:lineRule="exact"/>
        <w:ind w:left="567"/>
        <w:jc w:val="both"/>
        <w:rPr>
          <w:rFonts w:cs="Arial"/>
          <w:color w:val="000000"/>
          <w:sz w:val="24"/>
        </w:rPr>
      </w:pPr>
      <w:r>
        <w:rPr>
          <w:rFonts w:cs="Arial"/>
          <w:color w:val="000000"/>
          <w:sz w:val="24"/>
        </w:rPr>
        <w:t>Average lateness experienced by passengers is worse than that recorded for train services. The existing measure of performance is calculated at the final station so it is possible for passengers on-route to be late arriving at their station only for the ‘empty’ train to arrive on time – in other words the train is on time despite most of the passengers being late. Reporting on performance at key intermediate stations will help to address this.</w:t>
      </w:r>
    </w:p>
    <w:p w14:paraId="5F5BC5D9" w14:textId="77777777" w:rsidR="00D3648D" w:rsidRDefault="00D3648D" w:rsidP="00D3648D">
      <w:pPr>
        <w:pStyle w:val="ListParagraph"/>
        <w:autoSpaceDE w:val="0"/>
        <w:autoSpaceDN w:val="0"/>
        <w:adjustRightInd w:val="0"/>
        <w:spacing w:line="300" w:lineRule="exact"/>
        <w:ind w:left="567"/>
        <w:jc w:val="both"/>
        <w:rPr>
          <w:rFonts w:cs="Arial"/>
          <w:color w:val="000000"/>
          <w:sz w:val="24"/>
        </w:rPr>
      </w:pPr>
    </w:p>
    <w:p w14:paraId="5EC20E78" w14:textId="77777777" w:rsidR="00D3648D" w:rsidRDefault="00D3648D" w:rsidP="00D3648D">
      <w:pPr>
        <w:pStyle w:val="ListParagraph"/>
        <w:numPr>
          <w:ilvl w:val="1"/>
          <w:numId w:val="23"/>
        </w:numPr>
        <w:autoSpaceDE w:val="0"/>
        <w:autoSpaceDN w:val="0"/>
        <w:adjustRightInd w:val="0"/>
        <w:spacing w:line="300" w:lineRule="exact"/>
        <w:ind w:left="567"/>
        <w:jc w:val="both"/>
        <w:rPr>
          <w:rFonts w:cs="Arial"/>
          <w:color w:val="000000"/>
          <w:sz w:val="24"/>
        </w:rPr>
      </w:pPr>
      <w:r>
        <w:rPr>
          <w:rFonts w:cs="Arial"/>
          <w:color w:val="000000"/>
          <w:sz w:val="24"/>
        </w:rPr>
        <w:t>On average, passenger satisfaction with punctuality reduces by between two and three percentage points with every minute of delay.</w:t>
      </w:r>
    </w:p>
    <w:p w14:paraId="55B1ED01" w14:textId="77777777" w:rsidR="00D3648D" w:rsidRPr="001D08CE" w:rsidRDefault="00D3648D" w:rsidP="00D3648D">
      <w:pPr>
        <w:autoSpaceDE w:val="0"/>
        <w:autoSpaceDN w:val="0"/>
        <w:adjustRightInd w:val="0"/>
        <w:spacing w:line="300" w:lineRule="exact"/>
        <w:jc w:val="both"/>
        <w:rPr>
          <w:rFonts w:cs="Arial"/>
          <w:color w:val="000000"/>
        </w:rPr>
      </w:pPr>
    </w:p>
    <w:p w14:paraId="25DE3048" w14:textId="77777777" w:rsidR="00D3648D" w:rsidRDefault="00D3648D" w:rsidP="00D3648D">
      <w:pPr>
        <w:pStyle w:val="ListParagraph"/>
        <w:numPr>
          <w:ilvl w:val="1"/>
          <w:numId w:val="23"/>
        </w:numPr>
        <w:autoSpaceDE w:val="0"/>
        <w:autoSpaceDN w:val="0"/>
        <w:adjustRightInd w:val="0"/>
        <w:spacing w:line="300" w:lineRule="exact"/>
        <w:ind w:left="567"/>
        <w:jc w:val="both"/>
        <w:rPr>
          <w:rFonts w:cs="Arial"/>
          <w:color w:val="000000"/>
          <w:sz w:val="24"/>
        </w:rPr>
      </w:pPr>
      <w:r>
        <w:rPr>
          <w:rFonts w:cs="Arial"/>
          <w:color w:val="000000"/>
          <w:sz w:val="24"/>
        </w:rPr>
        <w:t>Commuters (except those travelling long distances) notice lateness after one minute of delay, not just after the five or ten minutes allowed by PPM. Their satisfaction with punctuality falls by an average of five percentage points per minute during the initial period of delay.</w:t>
      </w:r>
    </w:p>
    <w:p w14:paraId="57EF09BB" w14:textId="77777777" w:rsidR="00D3648D" w:rsidRPr="001D08CE" w:rsidRDefault="00D3648D" w:rsidP="00D3648D">
      <w:pPr>
        <w:autoSpaceDE w:val="0"/>
        <w:autoSpaceDN w:val="0"/>
        <w:adjustRightInd w:val="0"/>
        <w:spacing w:line="300" w:lineRule="exact"/>
        <w:jc w:val="both"/>
        <w:rPr>
          <w:rFonts w:cs="Arial"/>
          <w:color w:val="000000"/>
        </w:rPr>
      </w:pPr>
    </w:p>
    <w:p w14:paraId="08552108" w14:textId="77777777" w:rsidR="00D3648D" w:rsidRDefault="00D3648D" w:rsidP="00D3648D">
      <w:pPr>
        <w:pStyle w:val="ListParagraph"/>
        <w:numPr>
          <w:ilvl w:val="1"/>
          <w:numId w:val="23"/>
        </w:numPr>
        <w:autoSpaceDE w:val="0"/>
        <w:autoSpaceDN w:val="0"/>
        <w:adjustRightInd w:val="0"/>
        <w:spacing w:line="300" w:lineRule="exact"/>
        <w:ind w:left="567"/>
        <w:jc w:val="both"/>
        <w:rPr>
          <w:rFonts w:cs="Arial"/>
          <w:color w:val="000000"/>
          <w:sz w:val="24"/>
        </w:rPr>
      </w:pPr>
      <w:r>
        <w:rPr>
          <w:rFonts w:cs="Arial"/>
          <w:color w:val="000000"/>
          <w:sz w:val="24"/>
        </w:rPr>
        <w:lastRenderedPageBreak/>
        <w:t>Business and leisure users and long distance commuters tend to change their level of satisfaction with punctuality after a delay of four to six minutes.</w:t>
      </w:r>
    </w:p>
    <w:p w14:paraId="44E0D811" w14:textId="77777777" w:rsidR="00D3648D" w:rsidRDefault="00D3648D" w:rsidP="00D3648D">
      <w:pPr>
        <w:pStyle w:val="ListParagraph"/>
        <w:spacing w:line="300" w:lineRule="exact"/>
        <w:ind w:left="426"/>
        <w:rPr>
          <w:rFonts w:ascii="Calibri" w:hAnsi="Calibri" w:cs="Arial"/>
          <w:color w:val="000000" w:themeColor="text1"/>
          <w:sz w:val="24"/>
          <w:szCs w:val="22"/>
        </w:rPr>
      </w:pPr>
    </w:p>
    <w:p w14:paraId="00CDEBCE" w14:textId="77777777" w:rsidR="00D3648D" w:rsidRDefault="00D3648D" w:rsidP="00D3648D">
      <w:pPr>
        <w:spacing w:line="300" w:lineRule="exact"/>
        <w:rPr>
          <w:rFonts w:ascii="Arial" w:hAnsi="Arial" w:cs="Arial"/>
        </w:rPr>
      </w:pPr>
      <w:r>
        <w:rPr>
          <w:rFonts w:ascii="Arial" w:hAnsi="Arial" w:cs="Arial"/>
          <w:color w:val="000000" w:themeColor="text1"/>
        </w:rPr>
        <w:t>The effect of performance on passenger satisfaction can be demonstrated by mapping passenger satisfaction with punctuality from each NRPS wave against the trends for both PPM performance and right-time</w:t>
      </w:r>
      <w:r>
        <w:rPr>
          <w:rStyle w:val="FootnoteReference"/>
          <w:rFonts w:ascii="Arial" w:hAnsi="Arial" w:cs="Arial"/>
          <w:color w:val="000000" w:themeColor="text1"/>
        </w:rPr>
        <w:footnoteReference w:id="5"/>
      </w:r>
      <w:r>
        <w:rPr>
          <w:rFonts w:ascii="Arial" w:hAnsi="Arial" w:cs="Arial"/>
          <w:color w:val="000000" w:themeColor="text1"/>
        </w:rPr>
        <w:t xml:space="preserve"> performance.</w:t>
      </w:r>
      <w:r>
        <w:rPr>
          <w:rFonts w:ascii="Arial" w:hAnsi="Arial" w:cs="Arial"/>
        </w:rPr>
        <w:t xml:space="preserve"> </w:t>
      </w:r>
    </w:p>
    <w:p w14:paraId="76DBF953" w14:textId="77777777" w:rsidR="00D3648D" w:rsidRDefault="00D3648D" w:rsidP="00D3648D">
      <w:pPr>
        <w:spacing w:line="300" w:lineRule="exact"/>
        <w:rPr>
          <w:rFonts w:ascii="Arial" w:hAnsi="Arial" w:cs="Arial"/>
        </w:rPr>
      </w:pPr>
    </w:p>
    <w:p w14:paraId="5BAFAFEB" w14:textId="77777777" w:rsidR="00221541" w:rsidRDefault="00D3648D" w:rsidP="00D3648D">
      <w:pPr>
        <w:spacing w:line="300" w:lineRule="exact"/>
        <w:rPr>
          <w:rFonts w:ascii="Arial" w:hAnsi="Arial" w:cs="Arial"/>
          <w:color w:val="000000" w:themeColor="text1"/>
        </w:rPr>
      </w:pPr>
      <w:r>
        <w:rPr>
          <w:rFonts w:ascii="Arial" w:hAnsi="Arial" w:cs="Arial"/>
          <w:color w:val="000000" w:themeColor="text1"/>
        </w:rPr>
        <w:t xml:space="preserve">The following chart shows performance and satisfaction for LOROL. It is very noticeable that levels of passenger satisfaction are more closely aligned to right-time performance rather than the official PPM measure of performance. </w:t>
      </w:r>
    </w:p>
    <w:p w14:paraId="62C3DFCD" w14:textId="77777777" w:rsidR="00221541" w:rsidRDefault="00221541" w:rsidP="00D3648D">
      <w:pPr>
        <w:spacing w:line="300" w:lineRule="exact"/>
        <w:rPr>
          <w:rFonts w:ascii="Arial" w:hAnsi="Arial" w:cs="Arial"/>
          <w:color w:val="000000" w:themeColor="text1"/>
        </w:rPr>
      </w:pPr>
    </w:p>
    <w:p w14:paraId="6FF8EDE5" w14:textId="7DFCB54A" w:rsidR="00D3648D" w:rsidRDefault="00D3648D" w:rsidP="00D3648D">
      <w:pPr>
        <w:spacing w:line="300" w:lineRule="exact"/>
        <w:rPr>
          <w:rFonts w:ascii="Arial" w:hAnsi="Arial" w:cs="Arial"/>
        </w:rPr>
      </w:pPr>
      <w:r>
        <w:rPr>
          <w:rFonts w:ascii="Arial" w:hAnsi="Arial" w:cs="Arial"/>
          <w:color w:val="000000" w:themeColor="text1"/>
        </w:rPr>
        <w:t xml:space="preserve">In other words, passengers are very sensitive when it comes to performance and begin to notice delays well before the train is officially classed as being late. </w:t>
      </w:r>
    </w:p>
    <w:p w14:paraId="3BCB629A" w14:textId="77777777" w:rsidR="00D3648D" w:rsidRDefault="00D3648D" w:rsidP="00D3648D">
      <w:pPr>
        <w:spacing w:line="300" w:lineRule="exact"/>
        <w:rPr>
          <w:rFonts w:ascii="Arial" w:hAnsi="Arial" w:cs="Arial"/>
        </w:rPr>
      </w:pPr>
    </w:p>
    <w:p w14:paraId="2D8B499C" w14:textId="77777777" w:rsidR="00D3648D" w:rsidRDefault="00D3648D" w:rsidP="00D3648D">
      <w:pPr>
        <w:pStyle w:val="NoSpacing"/>
        <w:spacing w:line="300" w:lineRule="exact"/>
        <w:rPr>
          <w:b/>
          <w:color w:val="000000" w:themeColor="text1"/>
          <w:sz w:val="24"/>
        </w:rPr>
      </w:pPr>
    </w:p>
    <w:p w14:paraId="5393AEF3" w14:textId="77777777" w:rsidR="00D3648D" w:rsidRDefault="00D3648D" w:rsidP="00D3648D">
      <w:pPr>
        <w:pStyle w:val="NoSpacing"/>
        <w:spacing w:line="300" w:lineRule="exact"/>
        <w:rPr>
          <w:b/>
          <w:color w:val="000000" w:themeColor="text1"/>
          <w:sz w:val="24"/>
        </w:rPr>
      </w:pPr>
    </w:p>
    <w:p w14:paraId="63AB92D7" w14:textId="77777777" w:rsidR="00D3648D" w:rsidRDefault="00D3648D" w:rsidP="00D3648D">
      <w:pPr>
        <w:pStyle w:val="NoSpacing"/>
        <w:spacing w:line="300" w:lineRule="exact"/>
        <w:rPr>
          <w:b/>
          <w:color w:val="000000" w:themeColor="text1"/>
          <w:sz w:val="24"/>
        </w:rPr>
      </w:pPr>
      <w:r w:rsidRPr="006E7AAA">
        <w:rPr>
          <w:noProof/>
          <w:lang w:eastAsia="en-GB"/>
        </w:rPr>
        <w:drawing>
          <wp:anchor distT="0" distB="0" distL="114300" distR="114300" simplePos="0" relativeHeight="251659264" behindDoc="0" locked="0" layoutInCell="1" allowOverlap="1" wp14:anchorId="4AE94B1F" wp14:editId="72F3B70E">
            <wp:simplePos x="0" y="0"/>
            <wp:positionH relativeFrom="column">
              <wp:posOffset>60960</wp:posOffset>
            </wp:positionH>
            <wp:positionV relativeFrom="paragraph">
              <wp:posOffset>-133350</wp:posOffset>
            </wp:positionV>
            <wp:extent cx="5731510" cy="3414731"/>
            <wp:effectExtent l="0" t="0" r="254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341473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2D37E4" w14:textId="77777777" w:rsidR="00D3648D" w:rsidRDefault="00D3648D" w:rsidP="00D3648D">
      <w:pPr>
        <w:pStyle w:val="NoSpacing"/>
        <w:spacing w:line="300" w:lineRule="exact"/>
        <w:rPr>
          <w:b/>
          <w:color w:val="000000" w:themeColor="text1"/>
          <w:sz w:val="24"/>
        </w:rPr>
      </w:pPr>
    </w:p>
    <w:p w14:paraId="09C6145A" w14:textId="77777777" w:rsidR="00D3648D" w:rsidRDefault="00D3648D" w:rsidP="00D3648D">
      <w:pPr>
        <w:pStyle w:val="NoSpacing"/>
        <w:spacing w:line="300" w:lineRule="exact"/>
        <w:rPr>
          <w:b/>
          <w:color w:val="000000" w:themeColor="text1"/>
          <w:sz w:val="24"/>
        </w:rPr>
      </w:pPr>
    </w:p>
    <w:p w14:paraId="0F07711A" w14:textId="77777777" w:rsidR="00D3648D" w:rsidRDefault="00D3648D" w:rsidP="00D3648D">
      <w:pPr>
        <w:pStyle w:val="NoSpacing"/>
        <w:spacing w:line="300" w:lineRule="exact"/>
        <w:rPr>
          <w:b/>
          <w:color w:val="000000" w:themeColor="text1"/>
          <w:sz w:val="24"/>
        </w:rPr>
      </w:pPr>
    </w:p>
    <w:p w14:paraId="2B8AB2F6" w14:textId="77777777" w:rsidR="00D3648D" w:rsidRDefault="00D3648D" w:rsidP="00D3648D">
      <w:pPr>
        <w:pStyle w:val="NoSpacing"/>
        <w:spacing w:line="300" w:lineRule="exact"/>
        <w:rPr>
          <w:b/>
          <w:color w:val="000000" w:themeColor="text1"/>
          <w:sz w:val="24"/>
        </w:rPr>
      </w:pPr>
    </w:p>
    <w:p w14:paraId="030049E8" w14:textId="77777777" w:rsidR="00D3648D" w:rsidRDefault="00D3648D" w:rsidP="00D3648D">
      <w:pPr>
        <w:pStyle w:val="NoSpacing"/>
        <w:spacing w:line="300" w:lineRule="exact"/>
        <w:rPr>
          <w:b/>
          <w:color w:val="000000" w:themeColor="text1"/>
          <w:sz w:val="24"/>
        </w:rPr>
      </w:pPr>
    </w:p>
    <w:p w14:paraId="3D200826" w14:textId="77777777" w:rsidR="00D3648D" w:rsidRDefault="00D3648D" w:rsidP="00D3648D">
      <w:pPr>
        <w:pStyle w:val="NoSpacing"/>
        <w:spacing w:line="300" w:lineRule="exact"/>
        <w:rPr>
          <w:b/>
          <w:color w:val="000000" w:themeColor="text1"/>
          <w:sz w:val="24"/>
        </w:rPr>
      </w:pPr>
    </w:p>
    <w:p w14:paraId="10E55C7F" w14:textId="77777777" w:rsidR="00D3648D" w:rsidRDefault="00D3648D" w:rsidP="00D3648D">
      <w:pPr>
        <w:pStyle w:val="NoSpacing"/>
        <w:spacing w:line="300" w:lineRule="exact"/>
        <w:rPr>
          <w:b/>
          <w:color w:val="000000" w:themeColor="text1"/>
          <w:sz w:val="24"/>
        </w:rPr>
      </w:pPr>
    </w:p>
    <w:p w14:paraId="4A1A3194" w14:textId="77777777" w:rsidR="00D3648D" w:rsidRDefault="00D3648D" w:rsidP="00D3648D">
      <w:pPr>
        <w:pStyle w:val="NoSpacing"/>
        <w:spacing w:line="300" w:lineRule="exact"/>
        <w:rPr>
          <w:b/>
          <w:color w:val="000000" w:themeColor="text1"/>
          <w:sz w:val="24"/>
        </w:rPr>
      </w:pPr>
    </w:p>
    <w:p w14:paraId="69ECD281" w14:textId="77777777" w:rsidR="00D3648D" w:rsidRDefault="00D3648D" w:rsidP="00D3648D">
      <w:pPr>
        <w:pStyle w:val="NoSpacing"/>
        <w:spacing w:line="300" w:lineRule="exact"/>
        <w:rPr>
          <w:b/>
          <w:color w:val="000000" w:themeColor="text1"/>
          <w:sz w:val="24"/>
        </w:rPr>
      </w:pPr>
    </w:p>
    <w:p w14:paraId="3D54939A" w14:textId="77777777" w:rsidR="00D3648D" w:rsidRDefault="00D3648D" w:rsidP="00D3648D">
      <w:pPr>
        <w:pStyle w:val="NoSpacing"/>
        <w:spacing w:line="300" w:lineRule="exact"/>
        <w:rPr>
          <w:b/>
          <w:color w:val="000000" w:themeColor="text1"/>
          <w:sz w:val="24"/>
        </w:rPr>
      </w:pPr>
    </w:p>
    <w:p w14:paraId="70AF54A2" w14:textId="77777777" w:rsidR="00D3648D" w:rsidRDefault="00D3648D" w:rsidP="00D3648D">
      <w:pPr>
        <w:pStyle w:val="NoSpacing"/>
        <w:spacing w:line="300" w:lineRule="exact"/>
        <w:rPr>
          <w:b/>
          <w:color w:val="000000" w:themeColor="text1"/>
          <w:sz w:val="24"/>
        </w:rPr>
      </w:pPr>
    </w:p>
    <w:p w14:paraId="114EB4F4" w14:textId="77777777" w:rsidR="00D3648D" w:rsidRDefault="00D3648D" w:rsidP="00D3648D">
      <w:pPr>
        <w:pStyle w:val="NoSpacing"/>
        <w:spacing w:line="300" w:lineRule="exact"/>
        <w:rPr>
          <w:b/>
          <w:color w:val="000000" w:themeColor="text1"/>
          <w:sz w:val="24"/>
        </w:rPr>
      </w:pPr>
    </w:p>
    <w:p w14:paraId="1380AFE9" w14:textId="77777777" w:rsidR="00D3648D" w:rsidRDefault="00D3648D" w:rsidP="00D3648D">
      <w:pPr>
        <w:pStyle w:val="NoSpacing"/>
        <w:spacing w:line="300" w:lineRule="exact"/>
        <w:rPr>
          <w:b/>
          <w:color w:val="000000" w:themeColor="text1"/>
          <w:sz w:val="24"/>
        </w:rPr>
      </w:pPr>
    </w:p>
    <w:p w14:paraId="36B030EF" w14:textId="20520888" w:rsidR="00D3648D" w:rsidRPr="00EC2B4A" w:rsidRDefault="00D3648D" w:rsidP="005E294D">
      <w:pPr>
        <w:pStyle w:val="NoSpacing"/>
        <w:spacing w:line="300" w:lineRule="exact"/>
        <w:ind w:left="720" w:hanging="720"/>
        <w:rPr>
          <w:b/>
          <w:color w:val="ED1C24"/>
        </w:rPr>
      </w:pPr>
    </w:p>
    <w:sectPr w:rsidR="00D3648D" w:rsidRPr="00EC2B4A" w:rsidSect="00E96DA2">
      <w:headerReference w:type="default" r:id="rId14"/>
      <w:footerReference w:type="default" r:id="rId15"/>
      <w:pgSz w:w="11906" w:h="16838"/>
      <w:pgMar w:top="2070" w:right="1440" w:bottom="1440" w:left="1440" w:header="737"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11600D" w14:textId="77777777" w:rsidR="006B305E" w:rsidRDefault="006B305E" w:rsidP="00794321">
      <w:r>
        <w:separator/>
      </w:r>
    </w:p>
  </w:endnote>
  <w:endnote w:type="continuationSeparator" w:id="0">
    <w:p w14:paraId="3F0555EB" w14:textId="77777777" w:rsidR="006B305E" w:rsidRDefault="006B305E" w:rsidP="00794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Minion Pro">
    <w:altName w:val="Times New Roman"/>
    <w:charset w:val="00"/>
    <w:family w:val="auto"/>
    <w:pitch w:val="default"/>
  </w:font>
  <w:font w:name="Bliss-Light">
    <w:altName w:val="Times New Roman"/>
    <w:charset w:val="00"/>
    <w:family w:val="auto"/>
    <w:pitch w:val="default"/>
    <w:sig w:usb0="00000003" w:usb1="00000000" w:usb2="00000000" w:usb3="00000000" w:csb0="00000001" w:csb1="00000000"/>
  </w:font>
  <w:font w:name="ZapfDingbatsITC">
    <w:panose1 w:val="00000000000000000000"/>
    <w:charset w:val="02"/>
    <w:family w:val="auto"/>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2EEE" w14:textId="77777777" w:rsidR="006B305E" w:rsidRDefault="006B305E">
    <w:pPr>
      <w:pStyle w:val="Footer"/>
      <w:jc w:val="center"/>
    </w:pPr>
    <w:r>
      <w:fldChar w:fldCharType="begin"/>
    </w:r>
    <w:r>
      <w:instrText xml:space="preserve"> PAGE   \* MERGEFORMAT </w:instrText>
    </w:r>
    <w:r>
      <w:fldChar w:fldCharType="separate"/>
    </w:r>
    <w:r w:rsidR="00517949">
      <w:rPr>
        <w:noProof/>
      </w:rPr>
      <w:t>5</w:t>
    </w:r>
    <w:r>
      <w:rPr>
        <w:noProof/>
      </w:rPr>
      <w:fldChar w:fldCharType="end"/>
    </w:r>
  </w:p>
  <w:p w14:paraId="09962EEF" w14:textId="77777777" w:rsidR="006B305E" w:rsidRDefault="006B30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D0CAA6" w14:textId="77777777" w:rsidR="006B305E" w:rsidRDefault="006B305E" w:rsidP="00794321">
      <w:r>
        <w:separator/>
      </w:r>
    </w:p>
  </w:footnote>
  <w:footnote w:type="continuationSeparator" w:id="0">
    <w:p w14:paraId="19E4521D" w14:textId="77777777" w:rsidR="006B305E" w:rsidRDefault="006B305E" w:rsidP="00794321">
      <w:r>
        <w:continuationSeparator/>
      </w:r>
    </w:p>
  </w:footnote>
  <w:footnote w:id="1">
    <w:p w14:paraId="3271A003" w14:textId="77777777" w:rsidR="006131FB" w:rsidRPr="0046636E" w:rsidRDefault="006131FB" w:rsidP="006131FB">
      <w:pPr>
        <w:pStyle w:val="FootnoteText"/>
        <w:rPr>
          <w:rFonts w:ascii="Arial" w:hAnsi="Arial" w:cs="Arial"/>
        </w:rPr>
      </w:pPr>
      <w:r w:rsidRPr="0046636E">
        <w:rPr>
          <w:rStyle w:val="FootnoteReference"/>
          <w:rFonts w:ascii="Arial" w:hAnsi="Arial" w:cs="Arial"/>
        </w:rPr>
        <w:footnoteRef/>
      </w:r>
      <w:r w:rsidRPr="0046636E">
        <w:rPr>
          <w:rFonts w:ascii="Arial" w:hAnsi="Arial" w:cs="Arial"/>
        </w:rPr>
        <w:t xml:space="preserve"> </w:t>
      </w:r>
      <w:hyperlink r:id="rId1" w:history="1">
        <w:r w:rsidRPr="0046636E">
          <w:rPr>
            <w:rStyle w:val="Hyperlink"/>
            <w:rFonts w:ascii="Arial" w:hAnsi="Arial" w:cs="Arial"/>
          </w:rPr>
          <w:t>Passenger views of Northern and TransPennine rail franchises</w:t>
        </w:r>
      </w:hyperlink>
      <w:r w:rsidRPr="0046636E">
        <w:rPr>
          <w:rFonts w:ascii="Arial" w:hAnsi="Arial" w:cs="Arial"/>
        </w:rPr>
        <w:t>. Transport Focus. December 2012</w:t>
      </w:r>
    </w:p>
  </w:footnote>
  <w:footnote w:id="2">
    <w:p w14:paraId="265C83D7" w14:textId="77777777" w:rsidR="00D3648D" w:rsidRDefault="00D3648D" w:rsidP="00D3648D">
      <w:pPr>
        <w:pStyle w:val="FootnoteText"/>
        <w:rPr>
          <w:rFonts w:ascii="Arial" w:hAnsi="Arial" w:cs="Arial"/>
        </w:rPr>
      </w:pPr>
      <w:r>
        <w:rPr>
          <w:rStyle w:val="FootnoteReference"/>
          <w:rFonts w:ascii="Arial" w:hAnsi="Arial" w:cs="Arial"/>
        </w:rPr>
        <w:footnoteRef/>
      </w:r>
      <w:r>
        <w:rPr>
          <w:rFonts w:ascii="Arial" w:hAnsi="Arial" w:cs="Arial"/>
        </w:rPr>
        <w:t xml:space="preserve"> Passenger Priorities for Improvement. Passenger Focus. October 2014 </w:t>
      </w:r>
      <w:hyperlink r:id="rId2" w:history="1">
        <w:r>
          <w:rPr>
            <w:rStyle w:val="Hyperlink"/>
            <w:rFonts w:ascii="Arial" w:hAnsi="Arial" w:cs="Arial"/>
          </w:rPr>
          <w:t>http://www.passengerfocus.org.uk/research/publications/rail-passengers-priorities-for-improvements-october-2014</w:t>
        </w:r>
      </w:hyperlink>
    </w:p>
  </w:footnote>
  <w:footnote w:id="3">
    <w:p w14:paraId="0AC28947" w14:textId="77777777" w:rsidR="00D3648D" w:rsidRDefault="00D3648D" w:rsidP="00D3648D">
      <w:pPr>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East Anglia: </w:t>
      </w:r>
      <w:hyperlink r:id="rId3" w:history="1">
        <w:r>
          <w:rPr>
            <w:rStyle w:val="Hyperlink"/>
            <w:rFonts w:ascii="Arial" w:hAnsi="Arial" w:cs="Arial"/>
            <w:sz w:val="20"/>
            <w:szCs w:val="20"/>
          </w:rPr>
          <w:t>http://www.passengerfocus.org.uk/media/17fd34c0186edeb89b553f105f99e7a58bcdd0b0/what_passengers_want__towards_a_right_time_east_anglian_railway_mar2010.pdf</w:t>
        </w:r>
      </w:hyperlink>
    </w:p>
    <w:p w14:paraId="64191F90" w14:textId="77777777" w:rsidR="00D3648D" w:rsidRDefault="00D3648D" w:rsidP="00D3648D">
      <w:pPr>
        <w:rPr>
          <w:rFonts w:ascii="Arial" w:hAnsi="Arial" w:cs="Arial"/>
          <w:sz w:val="20"/>
          <w:szCs w:val="20"/>
        </w:rPr>
      </w:pPr>
      <w:r>
        <w:rPr>
          <w:rFonts w:ascii="Arial" w:hAnsi="Arial" w:cs="Arial"/>
          <w:sz w:val="20"/>
          <w:szCs w:val="20"/>
        </w:rPr>
        <w:t xml:space="preserve">Cross Country: </w:t>
      </w:r>
      <w:hyperlink r:id="rId4" w:history="1">
        <w:r>
          <w:rPr>
            <w:rStyle w:val="Hyperlink"/>
            <w:rFonts w:ascii="Arial" w:hAnsi="Arial" w:cs="Arial"/>
            <w:sz w:val="20"/>
            <w:szCs w:val="20"/>
          </w:rPr>
          <w:t>http://www.passengerfocus.org.uk/media/5c2e2a5986cdf704979854edd940319f642b655b/relationship_between_customer_satisfaction_and_performance__crosscountry.pdf</w:t>
        </w:r>
      </w:hyperlink>
    </w:p>
    <w:p w14:paraId="32DCCF0D" w14:textId="77777777" w:rsidR="00D3648D" w:rsidRDefault="00D3648D" w:rsidP="00D3648D">
      <w:pPr>
        <w:rPr>
          <w:rFonts w:ascii="Arial" w:hAnsi="Arial" w:cs="Arial"/>
          <w:sz w:val="20"/>
          <w:szCs w:val="20"/>
        </w:rPr>
      </w:pPr>
      <w:r>
        <w:rPr>
          <w:rFonts w:ascii="Arial" w:hAnsi="Arial" w:cs="Arial"/>
          <w:sz w:val="20"/>
          <w:szCs w:val="20"/>
        </w:rPr>
        <w:t xml:space="preserve">Northern:  </w:t>
      </w:r>
      <w:hyperlink r:id="rId5" w:history="1">
        <w:r>
          <w:rPr>
            <w:rStyle w:val="Hyperlink"/>
            <w:rFonts w:ascii="Arial" w:hAnsi="Arial" w:cs="Arial"/>
            <w:sz w:val="20"/>
            <w:szCs w:val="20"/>
          </w:rPr>
          <w:t>http://www.passengerfocus.org.uk/research/publications/relationship-between-customer-satisfaction-and-performance-northern-rail</w:t>
        </w:r>
      </w:hyperlink>
    </w:p>
    <w:p w14:paraId="5BFFE33D" w14:textId="77777777" w:rsidR="00D3648D" w:rsidRDefault="00D3648D" w:rsidP="00D3648D">
      <w:pPr>
        <w:rPr>
          <w:rFonts w:ascii="Arial" w:hAnsi="Arial" w:cs="Arial"/>
        </w:rPr>
      </w:pPr>
      <w:r>
        <w:rPr>
          <w:rFonts w:ascii="Arial" w:hAnsi="Arial" w:cs="Arial"/>
          <w:sz w:val="20"/>
          <w:szCs w:val="20"/>
        </w:rPr>
        <w:t xml:space="preserve">East Coast. </w:t>
      </w:r>
      <w:hyperlink r:id="rId6" w:history="1">
        <w:r>
          <w:rPr>
            <w:rStyle w:val="Hyperlink"/>
            <w:rFonts w:ascii="Arial" w:hAnsi="Arial" w:cs="Arial"/>
            <w:sz w:val="20"/>
            <w:szCs w:val="20"/>
          </w:rPr>
          <w:t>http://www.passengerfocus.org.uk/research/publications/examining-the-links-between-customer-satisfaction-and-performance-east-coast</w:t>
        </w:r>
      </w:hyperlink>
      <w:r>
        <w:rPr>
          <w:rStyle w:val="Hyperlink"/>
          <w:rFonts w:ascii="Arial" w:hAnsi="Arial" w:cs="Arial"/>
          <w:sz w:val="20"/>
          <w:szCs w:val="20"/>
        </w:rPr>
        <w:t xml:space="preserve"> </w:t>
      </w:r>
    </w:p>
  </w:footnote>
  <w:footnote w:id="4">
    <w:p w14:paraId="02BD79E0" w14:textId="77777777" w:rsidR="00D3648D" w:rsidRDefault="00D3648D" w:rsidP="00D3648D">
      <w:pPr>
        <w:pStyle w:val="FootnoteText"/>
        <w:rPr>
          <w:rFonts w:ascii="Arial" w:hAnsi="Arial" w:cs="Arial"/>
        </w:rPr>
      </w:pPr>
      <w:r>
        <w:rPr>
          <w:rStyle w:val="FootnoteReference"/>
          <w:rFonts w:ascii="Arial" w:hAnsi="Arial" w:cs="Arial"/>
        </w:rPr>
        <w:footnoteRef/>
      </w:r>
      <w:r>
        <w:rPr>
          <w:rFonts w:ascii="Arial" w:hAnsi="Arial" w:cs="Arial"/>
        </w:rPr>
        <w:t xml:space="preserve"> Public Performance Measure - allows the train to arrive at its destination 5 minutes after the scheduled arrival time before it is considered late. This is measured in 4-week periods and by amalgamating periods to create a moving annual average (MAA)</w:t>
      </w:r>
    </w:p>
  </w:footnote>
  <w:footnote w:id="5">
    <w:p w14:paraId="39F92A44" w14:textId="77777777" w:rsidR="00D3648D" w:rsidRDefault="00D3648D" w:rsidP="00D3648D">
      <w:pPr>
        <w:pStyle w:val="FootnoteText"/>
        <w:rPr>
          <w:rFonts w:ascii="Arial" w:hAnsi="Arial" w:cs="Arial"/>
        </w:rPr>
      </w:pPr>
      <w:r>
        <w:rPr>
          <w:rStyle w:val="FootnoteReference"/>
          <w:rFonts w:ascii="Arial" w:hAnsi="Arial" w:cs="Arial"/>
        </w:rPr>
        <w:footnoteRef/>
      </w:r>
      <w:r>
        <w:rPr>
          <w:rFonts w:ascii="Arial" w:hAnsi="Arial" w:cs="Arial"/>
        </w:rPr>
        <w:t xml:space="preserve"> Defined as arriving within 1 minute of the scheduled arrival time. This is also measured in 4-week periods and by amalgamating periods to create a moving annual average (MAA)</w:t>
      </w:r>
    </w:p>
    <w:p w14:paraId="26D74CC5" w14:textId="77777777" w:rsidR="00D3648D" w:rsidRDefault="00D3648D" w:rsidP="00D3648D">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62EED" w14:textId="03AD36EE" w:rsidR="006B305E" w:rsidRDefault="006B305E">
    <w:pPr>
      <w:pStyle w:val="Header"/>
    </w:pPr>
    <w:r>
      <w:tab/>
    </w:r>
    <w:r>
      <w:tab/>
    </w:r>
    <w:r>
      <w:rPr>
        <w:noProof/>
      </w:rPr>
      <w:drawing>
        <wp:inline distT="0" distB="0" distL="0" distR="0" wp14:anchorId="250BA7CD" wp14:editId="1FB19DDC">
          <wp:extent cx="1915270" cy="716280"/>
          <wp:effectExtent l="0" t="0" r="889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new.jpg"/>
                  <pic:cNvPicPr/>
                </pic:nvPicPr>
                <pic:blipFill>
                  <a:blip r:embed="rId1">
                    <a:extLst>
                      <a:ext uri="{28A0092B-C50C-407E-A947-70E740481C1C}">
                        <a14:useLocalDpi xmlns:a14="http://schemas.microsoft.com/office/drawing/2010/main" val="0"/>
                      </a:ext>
                    </a:extLst>
                  </a:blip>
                  <a:stretch>
                    <a:fillRect/>
                  </a:stretch>
                </pic:blipFill>
                <pic:spPr>
                  <a:xfrm>
                    <a:off x="0" y="0"/>
                    <a:ext cx="1922305" cy="71891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E250E"/>
    <w:multiLevelType w:val="hybridMultilevel"/>
    <w:tmpl w:val="E1A4DDCA"/>
    <w:lvl w:ilvl="0" w:tplc="817AC8C6">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BFD26B6"/>
    <w:multiLevelType w:val="multilevel"/>
    <w:tmpl w:val="CEC27B46"/>
    <w:lvl w:ilvl="0">
      <w:start w:val="1"/>
      <w:numFmt w:val="decimal"/>
      <w:lvlText w:val="%1."/>
      <w:lvlJc w:val="left"/>
      <w:pPr>
        <w:ind w:left="360" w:hanging="360"/>
      </w:pPr>
      <w:rPr>
        <w:rFonts w:hint="default"/>
        <w:b/>
        <w:color w:val="EE1C23"/>
      </w:rPr>
    </w:lvl>
    <w:lvl w:ilvl="1">
      <w:start w:val="1"/>
      <w:numFmt w:val="decimal"/>
      <w:isLgl/>
      <w:lvlText w:val="%1.%2"/>
      <w:lvlJc w:val="left"/>
      <w:pPr>
        <w:ind w:left="360" w:hanging="360"/>
      </w:pPr>
      <w:rPr>
        <w:rFonts w:hint="default"/>
        <w:b w:val="0"/>
        <w:i w:val="0"/>
        <w:color w:val="auto"/>
      </w:rPr>
    </w:lvl>
    <w:lvl w:ilvl="2">
      <w:start w:val="1"/>
      <w:numFmt w:val="decimal"/>
      <w:isLgl/>
      <w:lvlText w:val="%1.%2.%3"/>
      <w:lvlJc w:val="left"/>
      <w:pPr>
        <w:ind w:left="720" w:hanging="720"/>
      </w:pPr>
      <w:rPr>
        <w:rFonts w:hint="default"/>
        <w:b w:val="0"/>
        <w:color w:val="auto"/>
      </w:rPr>
    </w:lvl>
    <w:lvl w:ilvl="3">
      <w:start w:val="1"/>
      <w:numFmt w:val="bullet"/>
      <w:lvlText w:val=""/>
      <w:lvlJc w:val="left"/>
      <w:pPr>
        <w:ind w:left="720" w:hanging="720"/>
      </w:pPr>
      <w:rPr>
        <w:rFonts w:ascii="Symbol" w:hAnsi="Symbol" w:hint="default"/>
        <w:b w:val="0"/>
        <w:color w:val="EE1C23"/>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2" w15:restartNumberingAfterBreak="0">
    <w:nsid w:val="0EF5770F"/>
    <w:multiLevelType w:val="multilevel"/>
    <w:tmpl w:val="51F0D852"/>
    <w:lvl w:ilvl="0">
      <w:start w:val="2"/>
      <w:numFmt w:val="decimal"/>
      <w:lvlText w:val="%1"/>
      <w:lvlJc w:val="left"/>
      <w:pPr>
        <w:ind w:left="360" w:hanging="360"/>
      </w:pPr>
      <w:rPr>
        <w:rFonts w:hint="default"/>
        <w:b w:val="0"/>
        <w:i w:val="0"/>
        <w:color w:val="FF0000"/>
      </w:rPr>
    </w:lvl>
    <w:lvl w:ilvl="1">
      <w:start w:val="2"/>
      <w:numFmt w:val="decimal"/>
      <w:lvlText w:val="%1.%2"/>
      <w:lvlJc w:val="left"/>
      <w:pPr>
        <w:ind w:left="644" w:hanging="360"/>
      </w:pPr>
      <w:rPr>
        <w:rFonts w:hint="default"/>
        <w:b w:val="0"/>
        <w:i w:val="0"/>
        <w:color w:val="000000" w:themeColor="text1"/>
      </w:rPr>
    </w:lvl>
    <w:lvl w:ilvl="2">
      <w:start w:val="1"/>
      <w:numFmt w:val="decimal"/>
      <w:lvlText w:val="%1.%2.%3"/>
      <w:lvlJc w:val="left"/>
      <w:pPr>
        <w:ind w:left="720" w:hanging="720"/>
      </w:pPr>
      <w:rPr>
        <w:rFonts w:hint="default"/>
        <w:b w:val="0"/>
        <w:i w:val="0"/>
        <w:color w:val="000000" w:themeColor="text1"/>
      </w:rPr>
    </w:lvl>
    <w:lvl w:ilvl="3">
      <w:start w:val="1"/>
      <w:numFmt w:val="decimal"/>
      <w:lvlText w:val="%1.%2.%3.%4"/>
      <w:lvlJc w:val="left"/>
      <w:pPr>
        <w:ind w:left="1080" w:hanging="1080"/>
      </w:pPr>
      <w:rPr>
        <w:rFonts w:hint="default"/>
        <w:b w:val="0"/>
        <w:i w:val="0"/>
        <w:color w:val="000000" w:themeColor="text1"/>
      </w:rPr>
    </w:lvl>
    <w:lvl w:ilvl="4">
      <w:start w:val="1"/>
      <w:numFmt w:val="decimal"/>
      <w:lvlText w:val="%1.%2.%3.%4.%5"/>
      <w:lvlJc w:val="left"/>
      <w:pPr>
        <w:ind w:left="1080" w:hanging="1080"/>
      </w:pPr>
      <w:rPr>
        <w:rFonts w:hint="default"/>
        <w:b w:val="0"/>
        <w:i w:val="0"/>
        <w:color w:val="000000" w:themeColor="text1"/>
      </w:rPr>
    </w:lvl>
    <w:lvl w:ilvl="5">
      <w:start w:val="1"/>
      <w:numFmt w:val="decimal"/>
      <w:lvlText w:val="%1.%2.%3.%4.%5.%6"/>
      <w:lvlJc w:val="left"/>
      <w:pPr>
        <w:ind w:left="1440" w:hanging="1440"/>
      </w:pPr>
      <w:rPr>
        <w:rFonts w:hint="default"/>
        <w:b w:val="0"/>
        <w:i w:val="0"/>
        <w:color w:val="000000" w:themeColor="text1"/>
      </w:rPr>
    </w:lvl>
    <w:lvl w:ilvl="6">
      <w:start w:val="1"/>
      <w:numFmt w:val="decimal"/>
      <w:lvlText w:val="%1.%2.%3.%4.%5.%6.%7"/>
      <w:lvlJc w:val="left"/>
      <w:pPr>
        <w:ind w:left="1440" w:hanging="1440"/>
      </w:pPr>
      <w:rPr>
        <w:rFonts w:hint="default"/>
        <w:b w:val="0"/>
        <w:i w:val="0"/>
        <w:color w:val="000000" w:themeColor="text1"/>
      </w:rPr>
    </w:lvl>
    <w:lvl w:ilvl="7">
      <w:start w:val="1"/>
      <w:numFmt w:val="decimal"/>
      <w:lvlText w:val="%1.%2.%3.%4.%5.%6.%7.%8"/>
      <w:lvlJc w:val="left"/>
      <w:pPr>
        <w:ind w:left="1800" w:hanging="1800"/>
      </w:pPr>
      <w:rPr>
        <w:rFonts w:hint="default"/>
        <w:b w:val="0"/>
        <w:i w:val="0"/>
        <w:color w:val="000000" w:themeColor="text1"/>
      </w:rPr>
    </w:lvl>
    <w:lvl w:ilvl="8">
      <w:start w:val="1"/>
      <w:numFmt w:val="decimal"/>
      <w:lvlText w:val="%1.%2.%3.%4.%5.%6.%7.%8.%9"/>
      <w:lvlJc w:val="left"/>
      <w:pPr>
        <w:ind w:left="1800" w:hanging="1800"/>
      </w:pPr>
      <w:rPr>
        <w:rFonts w:hint="default"/>
        <w:b w:val="0"/>
        <w:i w:val="0"/>
        <w:color w:val="000000" w:themeColor="text1"/>
      </w:rPr>
    </w:lvl>
  </w:abstractNum>
  <w:abstractNum w:abstractNumId="3" w15:restartNumberingAfterBreak="0">
    <w:nsid w:val="13B07A3D"/>
    <w:multiLevelType w:val="multilevel"/>
    <w:tmpl w:val="66C40D60"/>
    <w:lvl w:ilvl="0">
      <w:start w:val="1"/>
      <w:numFmt w:val="decimal"/>
      <w:lvlText w:val="%1."/>
      <w:lvlJc w:val="left"/>
      <w:pPr>
        <w:ind w:left="360" w:hanging="360"/>
      </w:pPr>
      <w:rPr>
        <w:rFonts w:hint="default"/>
        <w:b/>
        <w:color w:val="EE1C23"/>
      </w:rPr>
    </w:lvl>
    <w:lvl w:ilvl="1">
      <w:start w:val="1"/>
      <w:numFmt w:val="bullet"/>
      <w:lvlText w:val=""/>
      <w:lvlJc w:val="left"/>
      <w:pPr>
        <w:ind w:left="360" w:hanging="360"/>
      </w:pPr>
      <w:rPr>
        <w:rFonts w:ascii="Symbol" w:hAnsi="Symbol" w:hint="default"/>
        <w:b w:val="0"/>
        <w:i w:val="0"/>
        <w:color w:val="000000" w:themeColor="text1"/>
      </w:rPr>
    </w:lvl>
    <w:lvl w:ilvl="2">
      <w:start w:val="1"/>
      <w:numFmt w:val="decimal"/>
      <w:isLgl/>
      <w:lvlText w:val="%1.%2.%3"/>
      <w:lvlJc w:val="left"/>
      <w:pPr>
        <w:ind w:left="720" w:hanging="720"/>
      </w:pPr>
      <w:rPr>
        <w:rFonts w:hint="default"/>
        <w:b w:val="0"/>
        <w:color w:val="auto"/>
      </w:rPr>
    </w:lvl>
    <w:lvl w:ilvl="3">
      <w:start w:val="1"/>
      <w:numFmt w:val="bullet"/>
      <w:lvlText w:val=""/>
      <w:lvlJc w:val="left"/>
      <w:pPr>
        <w:ind w:left="720" w:hanging="720"/>
      </w:pPr>
      <w:rPr>
        <w:rFonts w:ascii="Symbol" w:hAnsi="Symbol" w:hint="default"/>
        <w:b w:val="0"/>
        <w:color w:val="EE1C23"/>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4" w15:restartNumberingAfterBreak="0">
    <w:nsid w:val="1A2F2C9A"/>
    <w:multiLevelType w:val="hybridMultilevel"/>
    <w:tmpl w:val="FCCCA3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8C1FCA"/>
    <w:multiLevelType w:val="hybridMultilevel"/>
    <w:tmpl w:val="409E7FD2"/>
    <w:lvl w:ilvl="0" w:tplc="0809000F">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841935"/>
    <w:multiLevelType w:val="hybridMultilevel"/>
    <w:tmpl w:val="23386FD2"/>
    <w:lvl w:ilvl="0" w:tplc="38382DE6">
      <w:numFmt w:val="bullet"/>
      <w:lvlText w:val=""/>
      <w:lvlJc w:val="left"/>
      <w:pPr>
        <w:ind w:left="360" w:hanging="360"/>
      </w:pPr>
      <w:rPr>
        <w:rFonts w:ascii="Symbol" w:eastAsia="Times New Roman" w:hAnsi="Symbol" w:cs="Aria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8F6243A"/>
    <w:multiLevelType w:val="hybridMultilevel"/>
    <w:tmpl w:val="BDB2F0DE"/>
    <w:lvl w:ilvl="0" w:tplc="7E14559C">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295A00"/>
    <w:multiLevelType w:val="multilevel"/>
    <w:tmpl w:val="FD4A9A00"/>
    <w:lvl w:ilvl="0">
      <w:start w:val="1"/>
      <w:numFmt w:val="bullet"/>
      <w:pStyle w:val="Bullet1"/>
      <w:lvlText w:val=""/>
      <w:lvlJc w:val="left"/>
      <w:pPr>
        <w:tabs>
          <w:tab w:val="num" w:pos="284"/>
        </w:tabs>
        <w:ind w:left="284" w:hanging="284"/>
      </w:pPr>
      <w:rPr>
        <w:rFonts w:ascii="Wingdings" w:hAnsi="Wingdings" w:cs="Wingdings" w:hint="default"/>
        <w:color w:val="003473"/>
      </w:rPr>
    </w:lvl>
    <w:lvl w:ilvl="1">
      <w:start w:val="1"/>
      <w:numFmt w:val="bullet"/>
      <w:pStyle w:val="Bullet2"/>
      <w:lvlText w:val="-"/>
      <w:lvlJc w:val="left"/>
      <w:pPr>
        <w:tabs>
          <w:tab w:val="num" w:pos="567"/>
        </w:tabs>
        <w:ind w:left="567" w:hanging="283"/>
      </w:pPr>
      <w:rPr>
        <w:rFonts w:ascii="Courier New" w:hAnsi="Courier New" w:cs="Courier New" w:hint="default"/>
        <w:color w:val="003473"/>
      </w:rPr>
    </w:lvl>
    <w:lvl w:ilvl="2">
      <w:start w:val="1"/>
      <w:numFmt w:val="bullet"/>
      <w:pStyle w:val="Bullet3"/>
      <w:lvlText w:val=""/>
      <w:lvlJc w:val="left"/>
      <w:pPr>
        <w:tabs>
          <w:tab w:val="num" w:pos="851"/>
        </w:tabs>
        <w:ind w:left="851" w:hanging="284"/>
      </w:pPr>
      <w:rPr>
        <w:rFonts w:ascii="Wingdings" w:hAnsi="Wingdings" w:cs="Wingdings" w:hint="default"/>
        <w:color w:val="003473"/>
      </w:rPr>
    </w:lvl>
    <w:lvl w:ilvl="3">
      <w:start w:val="1"/>
      <w:numFmt w:val="bullet"/>
      <w:lvlText w:val=""/>
      <w:lvlJc w:val="left"/>
      <w:pPr>
        <w:tabs>
          <w:tab w:val="num" w:pos="0"/>
        </w:tabs>
        <w:ind w:left="1440" w:hanging="360"/>
      </w:pPr>
      <w:rPr>
        <w:rFonts w:ascii="Symbol" w:hAnsi="Symbol" w:cs="Symbol" w:hint="default"/>
      </w:rPr>
    </w:lvl>
    <w:lvl w:ilvl="4">
      <w:start w:val="1"/>
      <w:numFmt w:val="bullet"/>
      <w:lvlText w:val=""/>
      <w:lvlJc w:val="left"/>
      <w:pPr>
        <w:tabs>
          <w:tab w:val="num" w:pos="0"/>
        </w:tabs>
        <w:ind w:left="1800" w:hanging="360"/>
      </w:pPr>
      <w:rPr>
        <w:rFonts w:ascii="Symbol" w:hAnsi="Symbol" w:cs="Symbol" w:hint="default"/>
      </w:rPr>
    </w:lvl>
    <w:lvl w:ilvl="5">
      <w:start w:val="1"/>
      <w:numFmt w:val="bullet"/>
      <w:lvlText w:val=""/>
      <w:lvlJc w:val="left"/>
      <w:pPr>
        <w:tabs>
          <w:tab w:val="num" w:pos="0"/>
        </w:tabs>
        <w:ind w:left="2160" w:hanging="360"/>
      </w:pPr>
      <w:rPr>
        <w:rFonts w:ascii="Wingdings" w:hAnsi="Wingdings" w:cs="Wingdings" w:hint="default"/>
      </w:rPr>
    </w:lvl>
    <w:lvl w:ilvl="6">
      <w:start w:val="1"/>
      <w:numFmt w:val="bullet"/>
      <w:lvlText w:val=""/>
      <w:lvlJc w:val="left"/>
      <w:pPr>
        <w:tabs>
          <w:tab w:val="num" w:pos="0"/>
        </w:tabs>
        <w:ind w:left="2520" w:hanging="360"/>
      </w:pPr>
      <w:rPr>
        <w:rFonts w:ascii="Wingdings" w:hAnsi="Wingdings" w:cs="Wingdings" w:hint="default"/>
      </w:rPr>
    </w:lvl>
    <w:lvl w:ilvl="7">
      <w:start w:val="1"/>
      <w:numFmt w:val="bullet"/>
      <w:lvlText w:val=""/>
      <w:lvlJc w:val="left"/>
      <w:pPr>
        <w:tabs>
          <w:tab w:val="num" w:pos="0"/>
        </w:tabs>
        <w:ind w:left="2880" w:hanging="360"/>
      </w:pPr>
      <w:rPr>
        <w:rFonts w:ascii="Symbol" w:hAnsi="Symbol" w:cs="Symbol" w:hint="default"/>
      </w:rPr>
    </w:lvl>
    <w:lvl w:ilvl="8">
      <w:start w:val="1"/>
      <w:numFmt w:val="bullet"/>
      <w:lvlText w:val=""/>
      <w:lvlJc w:val="left"/>
      <w:pPr>
        <w:tabs>
          <w:tab w:val="num" w:pos="0"/>
        </w:tabs>
        <w:ind w:left="3240" w:hanging="360"/>
      </w:pPr>
      <w:rPr>
        <w:rFonts w:ascii="Symbol" w:hAnsi="Symbol" w:cs="Symbol" w:hint="default"/>
      </w:rPr>
    </w:lvl>
  </w:abstractNum>
  <w:abstractNum w:abstractNumId="9" w15:restartNumberingAfterBreak="0">
    <w:nsid w:val="35426626"/>
    <w:multiLevelType w:val="hybridMultilevel"/>
    <w:tmpl w:val="138E7326"/>
    <w:lvl w:ilvl="0" w:tplc="187A75BC">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FF46A4"/>
    <w:multiLevelType w:val="hybridMultilevel"/>
    <w:tmpl w:val="F71818E8"/>
    <w:lvl w:ilvl="0" w:tplc="FA948E9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7B106F"/>
    <w:multiLevelType w:val="hybridMultilevel"/>
    <w:tmpl w:val="76EEFD2A"/>
    <w:lvl w:ilvl="0" w:tplc="1AB61D18">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E5573"/>
    <w:multiLevelType w:val="hybridMultilevel"/>
    <w:tmpl w:val="266A1EB2"/>
    <w:lvl w:ilvl="0" w:tplc="5CAEE184">
      <w:numFmt w:val="bullet"/>
      <w:lvlText w:val="-"/>
      <w:lvlJc w:val="left"/>
      <w:pPr>
        <w:ind w:left="709" w:hanging="360"/>
      </w:pPr>
      <w:rPr>
        <w:rFonts w:ascii="Arial" w:eastAsiaTheme="minorHAnsi" w:hAnsi="Arial" w:cs="Arial" w:hint="default"/>
      </w:rPr>
    </w:lvl>
    <w:lvl w:ilvl="1" w:tplc="08090003" w:tentative="1">
      <w:start w:val="1"/>
      <w:numFmt w:val="bullet"/>
      <w:lvlText w:val="o"/>
      <w:lvlJc w:val="left"/>
      <w:pPr>
        <w:ind w:left="1429" w:hanging="360"/>
      </w:pPr>
      <w:rPr>
        <w:rFonts w:ascii="Courier New" w:hAnsi="Courier New" w:cs="Courier New" w:hint="default"/>
      </w:rPr>
    </w:lvl>
    <w:lvl w:ilvl="2" w:tplc="08090005" w:tentative="1">
      <w:start w:val="1"/>
      <w:numFmt w:val="bullet"/>
      <w:lvlText w:val=""/>
      <w:lvlJc w:val="left"/>
      <w:pPr>
        <w:ind w:left="2149" w:hanging="360"/>
      </w:pPr>
      <w:rPr>
        <w:rFonts w:ascii="Wingdings" w:hAnsi="Wingdings" w:hint="default"/>
      </w:rPr>
    </w:lvl>
    <w:lvl w:ilvl="3" w:tplc="08090001" w:tentative="1">
      <w:start w:val="1"/>
      <w:numFmt w:val="bullet"/>
      <w:lvlText w:val=""/>
      <w:lvlJc w:val="left"/>
      <w:pPr>
        <w:ind w:left="2869" w:hanging="360"/>
      </w:pPr>
      <w:rPr>
        <w:rFonts w:ascii="Symbol" w:hAnsi="Symbol" w:hint="default"/>
      </w:rPr>
    </w:lvl>
    <w:lvl w:ilvl="4" w:tplc="08090003" w:tentative="1">
      <w:start w:val="1"/>
      <w:numFmt w:val="bullet"/>
      <w:lvlText w:val="o"/>
      <w:lvlJc w:val="left"/>
      <w:pPr>
        <w:ind w:left="3589" w:hanging="360"/>
      </w:pPr>
      <w:rPr>
        <w:rFonts w:ascii="Courier New" w:hAnsi="Courier New" w:cs="Courier New" w:hint="default"/>
      </w:rPr>
    </w:lvl>
    <w:lvl w:ilvl="5" w:tplc="08090005" w:tentative="1">
      <w:start w:val="1"/>
      <w:numFmt w:val="bullet"/>
      <w:lvlText w:val=""/>
      <w:lvlJc w:val="left"/>
      <w:pPr>
        <w:ind w:left="4309" w:hanging="360"/>
      </w:pPr>
      <w:rPr>
        <w:rFonts w:ascii="Wingdings" w:hAnsi="Wingdings" w:hint="default"/>
      </w:rPr>
    </w:lvl>
    <w:lvl w:ilvl="6" w:tplc="08090001" w:tentative="1">
      <w:start w:val="1"/>
      <w:numFmt w:val="bullet"/>
      <w:lvlText w:val=""/>
      <w:lvlJc w:val="left"/>
      <w:pPr>
        <w:ind w:left="5029" w:hanging="360"/>
      </w:pPr>
      <w:rPr>
        <w:rFonts w:ascii="Symbol" w:hAnsi="Symbol" w:hint="default"/>
      </w:rPr>
    </w:lvl>
    <w:lvl w:ilvl="7" w:tplc="08090003" w:tentative="1">
      <w:start w:val="1"/>
      <w:numFmt w:val="bullet"/>
      <w:lvlText w:val="o"/>
      <w:lvlJc w:val="left"/>
      <w:pPr>
        <w:ind w:left="5749" w:hanging="360"/>
      </w:pPr>
      <w:rPr>
        <w:rFonts w:ascii="Courier New" w:hAnsi="Courier New" w:cs="Courier New" w:hint="default"/>
      </w:rPr>
    </w:lvl>
    <w:lvl w:ilvl="8" w:tplc="08090005" w:tentative="1">
      <w:start w:val="1"/>
      <w:numFmt w:val="bullet"/>
      <w:lvlText w:val=""/>
      <w:lvlJc w:val="left"/>
      <w:pPr>
        <w:ind w:left="6469" w:hanging="360"/>
      </w:pPr>
      <w:rPr>
        <w:rFonts w:ascii="Wingdings" w:hAnsi="Wingdings" w:hint="default"/>
      </w:rPr>
    </w:lvl>
  </w:abstractNum>
  <w:abstractNum w:abstractNumId="13" w15:restartNumberingAfterBreak="0">
    <w:nsid w:val="4C0D62C0"/>
    <w:multiLevelType w:val="multilevel"/>
    <w:tmpl w:val="55B69D20"/>
    <w:lvl w:ilvl="0">
      <w:start w:val="3"/>
      <w:numFmt w:val="decimal"/>
      <w:lvlText w:val="%1"/>
      <w:lvlJc w:val="left"/>
      <w:pPr>
        <w:ind w:left="360" w:hanging="360"/>
      </w:pPr>
      <w:rPr>
        <w:rFonts w:hint="default"/>
        <w:b w:val="0"/>
        <w:i w:val="0"/>
        <w:color w:val="auto"/>
      </w:rPr>
    </w:lvl>
    <w:lvl w:ilvl="1">
      <w:start w:val="1"/>
      <w:numFmt w:val="decimal"/>
      <w:lvlText w:val="%1.%2"/>
      <w:lvlJc w:val="left"/>
      <w:pPr>
        <w:ind w:left="644" w:hanging="360"/>
      </w:pPr>
      <w:rPr>
        <w:rFonts w:hint="default"/>
        <w:b w:val="0"/>
        <w:i w:val="0"/>
        <w:color w:val="auto"/>
      </w:rPr>
    </w:lvl>
    <w:lvl w:ilvl="2">
      <w:start w:val="1"/>
      <w:numFmt w:val="decimal"/>
      <w:lvlText w:val="%1.%2.%3"/>
      <w:lvlJc w:val="left"/>
      <w:pPr>
        <w:ind w:left="1288" w:hanging="720"/>
      </w:pPr>
      <w:rPr>
        <w:rFonts w:hint="default"/>
        <w:b w:val="0"/>
        <w:i w:val="0"/>
        <w:color w:val="auto"/>
      </w:rPr>
    </w:lvl>
    <w:lvl w:ilvl="3">
      <w:start w:val="1"/>
      <w:numFmt w:val="decimal"/>
      <w:lvlText w:val="%1.%2.%3.%4"/>
      <w:lvlJc w:val="left"/>
      <w:pPr>
        <w:ind w:left="1932" w:hanging="1080"/>
      </w:pPr>
      <w:rPr>
        <w:rFonts w:hint="default"/>
        <w:b w:val="0"/>
        <w:i w:val="0"/>
        <w:color w:val="auto"/>
      </w:rPr>
    </w:lvl>
    <w:lvl w:ilvl="4">
      <w:start w:val="1"/>
      <w:numFmt w:val="decimal"/>
      <w:lvlText w:val="%1.%2.%3.%4.%5"/>
      <w:lvlJc w:val="left"/>
      <w:pPr>
        <w:ind w:left="2216" w:hanging="1080"/>
      </w:pPr>
      <w:rPr>
        <w:rFonts w:hint="default"/>
        <w:b w:val="0"/>
        <w:i w:val="0"/>
        <w:color w:val="auto"/>
      </w:rPr>
    </w:lvl>
    <w:lvl w:ilvl="5">
      <w:start w:val="1"/>
      <w:numFmt w:val="decimal"/>
      <w:lvlText w:val="%1.%2.%3.%4.%5.%6"/>
      <w:lvlJc w:val="left"/>
      <w:pPr>
        <w:ind w:left="2860" w:hanging="1440"/>
      </w:pPr>
      <w:rPr>
        <w:rFonts w:hint="default"/>
        <w:b w:val="0"/>
        <w:i w:val="0"/>
        <w:color w:val="auto"/>
      </w:rPr>
    </w:lvl>
    <w:lvl w:ilvl="6">
      <w:start w:val="1"/>
      <w:numFmt w:val="decimal"/>
      <w:lvlText w:val="%1.%2.%3.%4.%5.%6.%7"/>
      <w:lvlJc w:val="left"/>
      <w:pPr>
        <w:ind w:left="3144" w:hanging="1440"/>
      </w:pPr>
      <w:rPr>
        <w:rFonts w:hint="default"/>
        <w:b w:val="0"/>
        <w:i w:val="0"/>
        <w:color w:val="auto"/>
      </w:rPr>
    </w:lvl>
    <w:lvl w:ilvl="7">
      <w:start w:val="1"/>
      <w:numFmt w:val="decimal"/>
      <w:lvlText w:val="%1.%2.%3.%4.%5.%6.%7.%8"/>
      <w:lvlJc w:val="left"/>
      <w:pPr>
        <w:ind w:left="3788" w:hanging="1800"/>
      </w:pPr>
      <w:rPr>
        <w:rFonts w:hint="default"/>
        <w:b w:val="0"/>
        <w:i w:val="0"/>
        <w:color w:val="auto"/>
      </w:rPr>
    </w:lvl>
    <w:lvl w:ilvl="8">
      <w:start w:val="1"/>
      <w:numFmt w:val="decimal"/>
      <w:lvlText w:val="%1.%2.%3.%4.%5.%6.%7.%8.%9"/>
      <w:lvlJc w:val="left"/>
      <w:pPr>
        <w:ind w:left="4072" w:hanging="1800"/>
      </w:pPr>
      <w:rPr>
        <w:rFonts w:hint="default"/>
        <w:b w:val="0"/>
        <w:i w:val="0"/>
        <w:color w:val="auto"/>
      </w:rPr>
    </w:lvl>
  </w:abstractNum>
  <w:abstractNum w:abstractNumId="14" w15:restartNumberingAfterBreak="0">
    <w:nsid w:val="4E000F68"/>
    <w:multiLevelType w:val="hybridMultilevel"/>
    <w:tmpl w:val="4C409FF0"/>
    <w:lvl w:ilvl="0" w:tplc="221E406E">
      <w:start w:val="1"/>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5266390"/>
    <w:multiLevelType w:val="hybridMultilevel"/>
    <w:tmpl w:val="7A3E34B0"/>
    <w:lvl w:ilvl="0" w:tplc="BCE41D32">
      <w:start w:val="2"/>
      <w:numFmt w:val="bullet"/>
      <w:lvlText w:val=""/>
      <w:lvlJc w:val="left"/>
      <w:pPr>
        <w:ind w:left="1211" w:hanging="360"/>
      </w:pPr>
      <w:rPr>
        <w:rFonts w:ascii="Symbol" w:eastAsia="Calibri" w:hAnsi="Symbol" w:cs="Arial" w:hint="default"/>
        <w:b w:val="0"/>
        <w:color w:val="000000" w:themeColor="text1"/>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6" w15:restartNumberingAfterBreak="0">
    <w:nsid w:val="622F79F9"/>
    <w:multiLevelType w:val="hybridMultilevel"/>
    <w:tmpl w:val="E45AD994"/>
    <w:lvl w:ilvl="0" w:tplc="B08A52FC">
      <w:numFmt w:val="bullet"/>
      <w:lvlText w:val=""/>
      <w:lvlJc w:val="left"/>
      <w:pPr>
        <w:ind w:left="720" w:hanging="360"/>
      </w:pPr>
      <w:rPr>
        <w:rFonts w:ascii="Symbol" w:eastAsia="Calibri"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15:restartNumberingAfterBreak="0">
    <w:nsid w:val="6A772329"/>
    <w:multiLevelType w:val="hybridMultilevel"/>
    <w:tmpl w:val="CDC48BA0"/>
    <w:lvl w:ilvl="0" w:tplc="FE745C08">
      <w:numFmt w:val="bullet"/>
      <w:lvlText w:val=""/>
      <w:lvlJc w:val="left"/>
      <w:pPr>
        <w:ind w:left="405" w:hanging="360"/>
      </w:pPr>
      <w:rPr>
        <w:rFonts w:ascii="Symbol" w:eastAsia="Calibri" w:hAnsi="Symbol" w:cs="Arial" w:hint="default"/>
        <w:color w:val="000000" w:themeColor="text1"/>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8" w15:restartNumberingAfterBreak="0">
    <w:nsid w:val="6DF36561"/>
    <w:multiLevelType w:val="hybridMultilevel"/>
    <w:tmpl w:val="22903A4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15:restartNumberingAfterBreak="0">
    <w:nsid w:val="6EFD3107"/>
    <w:multiLevelType w:val="hybridMultilevel"/>
    <w:tmpl w:val="2E84C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B0D7A5D"/>
    <w:multiLevelType w:val="hybridMultilevel"/>
    <w:tmpl w:val="066803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D980078"/>
    <w:multiLevelType w:val="hybridMultilevel"/>
    <w:tmpl w:val="77BA9FB0"/>
    <w:lvl w:ilvl="0" w:tplc="82F0D8E6">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E549BE"/>
    <w:multiLevelType w:val="hybridMultilevel"/>
    <w:tmpl w:val="EFE849EE"/>
    <w:lvl w:ilvl="0" w:tplc="F1AAA9A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2"/>
  </w:num>
  <w:num w:numId="4">
    <w:abstractNumId w:val="13"/>
  </w:num>
  <w:num w:numId="5">
    <w:abstractNumId w:val="5"/>
  </w:num>
  <w:num w:numId="6">
    <w:abstractNumId w:val="15"/>
  </w:num>
  <w:num w:numId="7">
    <w:abstractNumId w:val="4"/>
  </w:num>
  <w:num w:numId="8">
    <w:abstractNumId w:val="1"/>
  </w:num>
  <w:num w:numId="9">
    <w:abstractNumId w:val="3"/>
  </w:num>
  <w:num w:numId="10">
    <w:abstractNumId w:val="6"/>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10"/>
  </w:num>
  <w:num w:numId="14">
    <w:abstractNumId w:val="21"/>
  </w:num>
  <w:num w:numId="15">
    <w:abstractNumId w:val="11"/>
  </w:num>
  <w:num w:numId="16">
    <w:abstractNumId w:val="7"/>
  </w:num>
  <w:num w:numId="17">
    <w:abstractNumId w:val="20"/>
  </w:num>
  <w:num w:numId="18">
    <w:abstractNumId w:val="22"/>
  </w:num>
  <w:num w:numId="19">
    <w:abstractNumId w:val="14"/>
  </w:num>
  <w:num w:numId="20">
    <w:abstractNumId w:val="19"/>
  </w:num>
  <w:num w:numId="21">
    <w:abstractNumId w:val="9"/>
  </w:num>
  <w:num w:numId="22">
    <w:abstractNumId w:val="0"/>
  </w:num>
  <w:num w:numId="2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drawingGridHorizontalSpacing w:val="12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172"/>
    <w:rsid w:val="00007209"/>
    <w:rsid w:val="00015020"/>
    <w:rsid w:val="000168EA"/>
    <w:rsid w:val="000173B1"/>
    <w:rsid w:val="0003364A"/>
    <w:rsid w:val="00034D10"/>
    <w:rsid w:val="000352EA"/>
    <w:rsid w:val="00043FA7"/>
    <w:rsid w:val="000441DE"/>
    <w:rsid w:val="00044B07"/>
    <w:rsid w:val="0005047C"/>
    <w:rsid w:val="00057A21"/>
    <w:rsid w:val="00057B0C"/>
    <w:rsid w:val="00060347"/>
    <w:rsid w:val="00063783"/>
    <w:rsid w:val="00064777"/>
    <w:rsid w:val="00071D8A"/>
    <w:rsid w:val="000747D8"/>
    <w:rsid w:val="0007594D"/>
    <w:rsid w:val="00076537"/>
    <w:rsid w:val="0008705D"/>
    <w:rsid w:val="00093B16"/>
    <w:rsid w:val="000955D2"/>
    <w:rsid w:val="00097427"/>
    <w:rsid w:val="00097AF0"/>
    <w:rsid w:val="000A0B53"/>
    <w:rsid w:val="000A0C7E"/>
    <w:rsid w:val="000A52EE"/>
    <w:rsid w:val="000C3387"/>
    <w:rsid w:val="000C73CE"/>
    <w:rsid w:val="000D1F15"/>
    <w:rsid w:val="000D32F9"/>
    <w:rsid w:val="000D76C4"/>
    <w:rsid w:val="000E48F0"/>
    <w:rsid w:val="000F105D"/>
    <w:rsid w:val="000F3DC1"/>
    <w:rsid w:val="00105F75"/>
    <w:rsid w:val="00106BA4"/>
    <w:rsid w:val="0011505E"/>
    <w:rsid w:val="001151A9"/>
    <w:rsid w:val="00117202"/>
    <w:rsid w:val="001232CB"/>
    <w:rsid w:val="00127E9A"/>
    <w:rsid w:val="001321E9"/>
    <w:rsid w:val="00141600"/>
    <w:rsid w:val="001435E1"/>
    <w:rsid w:val="0015501C"/>
    <w:rsid w:val="00166238"/>
    <w:rsid w:val="00167776"/>
    <w:rsid w:val="00167F00"/>
    <w:rsid w:val="00170625"/>
    <w:rsid w:val="00180DA9"/>
    <w:rsid w:val="00186B00"/>
    <w:rsid w:val="00187920"/>
    <w:rsid w:val="00187AD0"/>
    <w:rsid w:val="00187D91"/>
    <w:rsid w:val="001A2F1B"/>
    <w:rsid w:val="001A3D9C"/>
    <w:rsid w:val="001B4D1D"/>
    <w:rsid w:val="001B55AC"/>
    <w:rsid w:val="001C32CC"/>
    <w:rsid w:val="001C65BF"/>
    <w:rsid w:val="001C689B"/>
    <w:rsid w:val="001D08CE"/>
    <w:rsid w:val="001D0F3C"/>
    <w:rsid w:val="001D2303"/>
    <w:rsid w:val="001D56E7"/>
    <w:rsid w:val="001D7DAC"/>
    <w:rsid w:val="001F257B"/>
    <w:rsid w:val="001F2F66"/>
    <w:rsid w:val="001F675B"/>
    <w:rsid w:val="00204D25"/>
    <w:rsid w:val="00212D90"/>
    <w:rsid w:val="002162DA"/>
    <w:rsid w:val="00216512"/>
    <w:rsid w:val="00221541"/>
    <w:rsid w:val="00221CDD"/>
    <w:rsid w:val="00223A62"/>
    <w:rsid w:val="00224BD5"/>
    <w:rsid w:val="0023200A"/>
    <w:rsid w:val="0023588C"/>
    <w:rsid w:val="002358A7"/>
    <w:rsid w:val="002410BA"/>
    <w:rsid w:val="00253F45"/>
    <w:rsid w:val="0026362A"/>
    <w:rsid w:val="00270E59"/>
    <w:rsid w:val="00280514"/>
    <w:rsid w:val="00285047"/>
    <w:rsid w:val="00294D8B"/>
    <w:rsid w:val="002A1345"/>
    <w:rsid w:val="002A1A32"/>
    <w:rsid w:val="002B25E1"/>
    <w:rsid w:val="002B4C7B"/>
    <w:rsid w:val="002B50FB"/>
    <w:rsid w:val="002B678D"/>
    <w:rsid w:val="002B77F2"/>
    <w:rsid w:val="002C616E"/>
    <w:rsid w:val="002E3DF4"/>
    <w:rsid w:val="002E7A57"/>
    <w:rsid w:val="003001F5"/>
    <w:rsid w:val="003037E1"/>
    <w:rsid w:val="00312A87"/>
    <w:rsid w:val="00317A4A"/>
    <w:rsid w:val="0032168E"/>
    <w:rsid w:val="00330EC2"/>
    <w:rsid w:val="0033304C"/>
    <w:rsid w:val="00337148"/>
    <w:rsid w:val="003372B7"/>
    <w:rsid w:val="00341EB7"/>
    <w:rsid w:val="00345C96"/>
    <w:rsid w:val="00345D37"/>
    <w:rsid w:val="00360CDF"/>
    <w:rsid w:val="00364624"/>
    <w:rsid w:val="00364B70"/>
    <w:rsid w:val="00374690"/>
    <w:rsid w:val="00387DB1"/>
    <w:rsid w:val="003A0A34"/>
    <w:rsid w:val="003B260D"/>
    <w:rsid w:val="003D1ECB"/>
    <w:rsid w:val="003E47B6"/>
    <w:rsid w:val="003F0A9D"/>
    <w:rsid w:val="003F4123"/>
    <w:rsid w:val="003F5E9A"/>
    <w:rsid w:val="003F6135"/>
    <w:rsid w:val="00405CE4"/>
    <w:rsid w:val="00411406"/>
    <w:rsid w:val="00413E8A"/>
    <w:rsid w:val="00416DDA"/>
    <w:rsid w:val="00423F69"/>
    <w:rsid w:val="00431F3F"/>
    <w:rsid w:val="00442530"/>
    <w:rsid w:val="00445EF9"/>
    <w:rsid w:val="0045295F"/>
    <w:rsid w:val="004551F9"/>
    <w:rsid w:val="0046636E"/>
    <w:rsid w:val="0047231B"/>
    <w:rsid w:val="004724C5"/>
    <w:rsid w:val="0047444C"/>
    <w:rsid w:val="004763C9"/>
    <w:rsid w:val="00482543"/>
    <w:rsid w:val="004858E8"/>
    <w:rsid w:val="004928AE"/>
    <w:rsid w:val="00495855"/>
    <w:rsid w:val="004B157F"/>
    <w:rsid w:val="004B4C12"/>
    <w:rsid w:val="004C1AA8"/>
    <w:rsid w:val="004C63CE"/>
    <w:rsid w:val="004D3416"/>
    <w:rsid w:val="004D4BC8"/>
    <w:rsid w:val="004D7112"/>
    <w:rsid w:val="004E2BC1"/>
    <w:rsid w:val="004E5FE2"/>
    <w:rsid w:val="004F15B9"/>
    <w:rsid w:val="004F4091"/>
    <w:rsid w:val="00504199"/>
    <w:rsid w:val="00505951"/>
    <w:rsid w:val="00507978"/>
    <w:rsid w:val="00515359"/>
    <w:rsid w:val="00517949"/>
    <w:rsid w:val="0052257D"/>
    <w:rsid w:val="00527673"/>
    <w:rsid w:val="005328BF"/>
    <w:rsid w:val="00532B2D"/>
    <w:rsid w:val="00540A19"/>
    <w:rsid w:val="00541FF5"/>
    <w:rsid w:val="005437F1"/>
    <w:rsid w:val="0054394A"/>
    <w:rsid w:val="005464BE"/>
    <w:rsid w:val="00555CF1"/>
    <w:rsid w:val="00557008"/>
    <w:rsid w:val="00560FBE"/>
    <w:rsid w:val="005676E0"/>
    <w:rsid w:val="0056774A"/>
    <w:rsid w:val="00571252"/>
    <w:rsid w:val="00593A73"/>
    <w:rsid w:val="005B63C0"/>
    <w:rsid w:val="005C393D"/>
    <w:rsid w:val="005C3991"/>
    <w:rsid w:val="005C3B05"/>
    <w:rsid w:val="005D5F2E"/>
    <w:rsid w:val="005E02C9"/>
    <w:rsid w:val="005E294D"/>
    <w:rsid w:val="005E2D78"/>
    <w:rsid w:val="005E4416"/>
    <w:rsid w:val="005E5BD5"/>
    <w:rsid w:val="005F66B5"/>
    <w:rsid w:val="005F6B7B"/>
    <w:rsid w:val="00600028"/>
    <w:rsid w:val="00601961"/>
    <w:rsid w:val="0060454C"/>
    <w:rsid w:val="00606B90"/>
    <w:rsid w:val="006079CE"/>
    <w:rsid w:val="00612974"/>
    <w:rsid w:val="006131FB"/>
    <w:rsid w:val="00615531"/>
    <w:rsid w:val="00624E5B"/>
    <w:rsid w:val="0063044C"/>
    <w:rsid w:val="00634A34"/>
    <w:rsid w:val="00634D43"/>
    <w:rsid w:val="0063648E"/>
    <w:rsid w:val="00636E89"/>
    <w:rsid w:val="0067532E"/>
    <w:rsid w:val="00675A71"/>
    <w:rsid w:val="006809C7"/>
    <w:rsid w:val="00681DC5"/>
    <w:rsid w:val="00683782"/>
    <w:rsid w:val="00684038"/>
    <w:rsid w:val="00691040"/>
    <w:rsid w:val="0069434A"/>
    <w:rsid w:val="00696775"/>
    <w:rsid w:val="00696DEE"/>
    <w:rsid w:val="006A3737"/>
    <w:rsid w:val="006A548F"/>
    <w:rsid w:val="006B305E"/>
    <w:rsid w:val="006B4352"/>
    <w:rsid w:val="006B61BB"/>
    <w:rsid w:val="006C3066"/>
    <w:rsid w:val="006C34A4"/>
    <w:rsid w:val="006C3A1F"/>
    <w:rsid w:val="006D070B"/>
    <w:rsid w:val="006D19C3"/>
    <w:rsid w:val="006D3966"/>
    <w:rsid w:val="006D495A"/>
    <w:rsid w:val="006E0348"/>
    <w:rsid w:val="006E4808"/>
    <w:rsid w:val="006E7AAA"/>
    <w:rsid w:val="006F4ED4"/>
    <w:rsid w:val="006F5AD1"/>
    <w:rsid w:val="00704497"/>
    <w:rsid w:val="00710E33"/>
    <w:rsid w:val="00713981"/>
    <w:rsid w:val="007206B5"/>
    <w:rsid w:val="0072752D"/>
    <w:rsid w:val="007409F4"/>
    <w:rsid w:val="00745FE0"/>
    <w:rsid w:val="00747ECB"/>
    <w:rsid w:val="00753195"/>
    <w:rsid w:val="00753B1C"/>
    <w:rsid w:val="007546B6"/>
    <w:rsid w:val="00754B39"/>
    <w:rsid w:val="00755B39"/>
    <w:rsid w:val="00755CD8"/>
    <w:rsid w:val="00765971"/>
    <w:rsid w:val="007667CD"/>
    <w:rsid w:val="00766F31"/>
    <w:rsid w:val="00767D6E"/>
    <w:rsid w:val="00771B49"/>
    <w:rsid w:val="00780ED7"/>
    <w:rsid w:val="00784E16"/>
    <w:rsid w:val="0078660A"/>
    <w:rsid w:val="007918BE"/>
    <w:rsid w:val="007930CD"/>
    <w:rsid w:val="00794321"/>
    <w:rsid w:val="007B253F"/>
    <w:rsid w:val="007B36EA"/>
    <w:rsid w:val="007B3A41"/>
    <w:rsid w:val="007C135A"/>
    <w:rsid w:val="007C3B92"/>
    <w:rsid w:val="007D197A"/>
    <w:rsid w:val="007D6F57"/>
    <w:rsid w:val="007D7B46"/>
    <w:rsid w:val="007E2AE1"/>
    <w:rsid w:val="007E34A1"/>
    <w:rsid w:val="007E5DEC"/>
    <w:rsid w:val="007F2D20"/>
    <w:rsid w:val="007F2F6E"/>
    <w:rsid w:val="00802BBF"/>
    <w:rsid w:val="00816696"/>
    <w:rsid w:val="00822D07"/>
    <w:rsid w:val="00823EF0"/>
    <w:rsid w:val="008275D5"/>
    <w:rsid w:val="00833962"/>
    <w:rsid w:val="00836564"/>
    <w:rsid w:val="008460BC"/>
    <w:rsid w:val="00863D52"/>
    <w:rsid w:val="00871392"/>
    <w:rsid w:val="00871634"/>
    <w:rsid w:val="00872D0C"/>
    <w:rsid w:val="00875D53"/>
    <w:rsid w:val="00877A34"/>
    <w:rsid w:val="00885A92"/>
    <w:rsid w:val="008931D6"/>
    <w:rsid w:val="008973BF"/>
    <w:rsid w:val="008A393D"/>
    <w:rsid w:val="008A61C6"/>
    <w:rsid w:val="008B14A7"/>
    <w:rsid w:val="008B1DFA"/>
    <w:rsid w:val="008B6814"/>
    <w:rsid w:val="008B7B27"/>
    <w:rsid w:val="008C3DAA"/>
    <w:rsid w:val="008D727A"/>
    <w:rsid w:val="008E0727"/>
    <w:rsid w:val="008E60B5"/>
    <w:rsid w:val="008F39EA"/>
    <w:rsid w:val="008F4BFF"/>
    <w:rsid w:val="009077EC"/>
    <w:rsid w:val="00913453"/>
    <w:rsid w:val="009150E2"/>
    <w:rsid w:val="00916C48"/>
    <w:rsid w:val="0092058A"/>
    <w:rsid w:val="009214E0"/>
    <w:rsid w:val="0092722C"/>
    <w:rsid w:val="009414E4"/>
    <w:rsid w:val="00951782"/>
    <w:rsid w:val="00951FE7"/>
    <w:rsid w:val="009565E4"/>
    <w:rsid w:val="009573A2"/>
    <w:rsid w:val="0097209D"/>
    <w:rsid w:val="00983807"/>
    <w:rsid w:val="009A2898"/>
    <w:rsid w:val="009A3EB5"/>
    <w:rsid w:val="009C06FB"/>
    <w:rsid w:val="009C7793"/>
    <w:rsid w:val="009D06B6"/>
    <w:rsid w:val="009D3F1B"/>
    <w:rsid w:val="009D5D76"/>
    <w:rsid w:val="009D7B6B"/>
    <w:rsid w:val="009E0B74"/>
    <w:rsid w:val="009F47FD"/>
    <w:rsid w:val="009F734A"/>
    <w:rsid w:val="009F7D09"/>
    <w:rsid w:val="00A060DC"/>
    <w:rsid w:val="00A06386"/>
    <w:rsid w:val="00A17456"/>
    <w:rsid w:val="00A240FC"/>
    <w:rsid w:val="00A270A7"/>
    <w:rsid w:val="00A30EE0"/>
    <w:rsid w:val="00A3159E"/>
    <w:rsid w:val="00A31D49"/>
    <w:rsid w:val="00A31D84"/>
    <w:rsid w:val="00A32A6F"/>
    <w:rsid w:val="00A404DF"/>
    <w:rsid w:val="00A45F39"/>
    <w:rsid w:val="00A50E2B"/>
    <w:rsid w:val="00A53E65"/>
    <w:rsid w:val="00A54674"/>
    <w:rsid w:val="00A57445"/>
    <w:rsid w:val="00A61229"/>
    <w:rsid w:val="00A71E34"/>
    <w:rsid w:val="00AB0527"/>
    <w:rsid w:val="00AB0D3F"/>
    <w:rsid w:val="00AB16B5"/>
    <w:rsid w:val="00AB2A9B"/>
    <w:rsid w:val="00AB58DE"/>
    <w:rsid w:val="00AB6347"/>
    <w:rsid w:val="00AB6D39"/>
    <w:rsid w:val="00AC5635"/>
    <w:rsid w:val="00AC6AE2"/>
    <w:rsid w:val="00AD153B"/>
    <w:rsid w:val="00AD4C67"/>
    <w:rsid w:val="00AD695A"/>
    <w:rsid w:val="00AD7041"/>
    <w:rsid w:val="00AE584C"/>
    <w:rsid w:val="00AE7544"/>
    <w:rsid w:val="00AF0352"/>
    <w:rsid w:val="00AF49E5"/>
    <w:rsid w:val="00AF68A1"/>
    <w:rsid w:val="00B022D2"/>
    <w:rsid w:val="00B0709F"/>
    <w:rsid w:val="00B119A0"/>
    <w:rsid w:val="00B1406D"/>
    <w:rsid w:val="00B148EB"/>
    <w:rsid w:val="00B15C32"/>
    <w:rsid w:val="00B16A28"/>
    <w:rsid w:val="00B25141"/>
    <w:rsid w:val="00B3088E"/>
    <w:rsid w:val="00B36293"/>
    <w:rsid w:val="00B37224"/>
    <w:rsid w:val="00B37C31"/>
    <w:rsid w:val="00B423BA"/>
    <w:rsid w:val="00B46A93"/>
    <w:rsid w:val="00B4752E"/>
    <w:rsid w:val="00B52671"/>
    <w:rsid w:val="00B54089"/>
    <w:rsid w:val="00B615F2"/>
    <w:rsid w:val="00B63D5B"/>
    <w:rsid w:val="00B73CA8"/>
    <w:rsid w:val="00B7635D"/>
    <w:rsid w:val="00B85457"/>
    <w:rsid w:val="00B85921"/>
    <w:rsid w:val="00B859FA"/>
    <w:rsid w:val="00B957DC"/>
    <w:rsid w:val="00BA6F01"/>
    <w:rsid w:val="00BB02B1"/>
    <w:rsid w:val="00BB238D"/>
    <w:rsid w:val="00BB2F8C"/>
    <w:rsid w:val="00BB347D"/>
    <w:rsid w:val="00BB7409"/>
    <w:rsid w:val="00BC0D92"/>
    <w:rsid w:val="00BC7C54"/>
    <w:rsid w:val="00BD3687"/>
    <w:rsid w:val="00BE3E0B"/>
    <w:rsid w:val="00BF3CD2"/>
    <w:rsid w:val="00BF459D"/>
    <w:rsid w:val="00C0250B"/>
    <w:rsid w:val="00C060F6"/>
    <w:rsid w:val="00C1030F"/>
    <w:rsid w:val="00C16C1B"/>
    <w:rsid w:val="00C24A6B"/>
    <w:rsid w:val="00C261A4"/>
    <w:rsid w:val="00C33477"/>
    <w:rsid w:val="00C37337"/>
    <w:rsid w:val="00C41CD2"/>
    <w:rsid w:val="00C42402"/>
    <w:rsid w:val="00C55094"/>
    <w:rsid w:val="00C5659A"/>
    <w:rsid w:val="00C61DCD"/>
    <w:rsid w:val="00C62E1C"/>
    <w:rsid w:val="00C63EBF"/>
    <w:rsid w:val="00C65394"/>
    <w:rsid w:val="00C70F4E"/>
    <w:rsid w:val="00C74573"/>
    <w:rsid w:val="00C761FD"/>
    <w:rsid w:val="00C76201"/>
    <w:rsid w:val="00C81FAD"/>
    <w:rsid w:val="00C8593A"/>
    <w:rsid w:val="00C93CD9"/>
    <w:rsid w:val="00C976E4"/>
    <w:rsid w:val="00CA5172"/>
    <w:rsid w:val="00CB4267"/>
    <w:rsid w:val="00CB7DE0"/>
    <w:rsid w:val="00CC2438"/>
    <w:rsid w:val="00CC4C11"/>
    <w:rsid w:val="00CD32E5"/>
    <w:rsid w:val="00CD4B72"/>
    <w:rsid w:val="00CE0D75"/>
    <w:rsid w:val="00CE79D9"/>
    <w:rsid w:val="00CF340B"/>
    <w:rsid w:val="00CF3753"/>
    <w:rsid w:val="00CF408B"/>
    <w:rsid w:val="00CF4822"/>
    <w:rsid w:val="00D0085E"/>
    <w:rsid w:val="00D11828"/>
    <w:rsid w:val="00D133FB"/>
    <w:rsid w:val="00D21C20"/>
    <w:rsid w:val="00D22D20"/>
    <w:rsid w:val="00D23E9A"/>
    <w:rsid w:val="00D303E2"/>
    <w:rsid w:val="00D35804"/>
    <w:rsid w:val="00D3648D"/>
    <w:rsid w:val="00D37466"/>
    <w:rsid w:val="00D427F2"/>
    <w:rsid w:val="00D44F9D"/>
    <w:rsid w:val="00D47629"/>
    <w:rsid w:val="00D50C5A"/>
    <w:rsid w:val="00D52E6B"/>
    <w:rsid w:val="00D54F72"/>
    <w:rsid w:val="00D55E0F"/>
    <w:rsid w:val="00D56AE8"/>
    <w:rsid w:val="00D63845"/>
    <w:rsid w:val="00D63C80"/>
    <w:rsid w:val="00D65A32"/>
    <w:rsid w:val="00D667F2"/>
    <w:rsid w:val="00D70C79"/>
    <w:rsid w:val="00D73988"/>
    <w:rsid w:val="00D7677B"/>
    <w:rsid w:val="00D80D96"/>
    <w:rsid w:val="00D81BF2"/>
    <w:rsid w:val="00D84850"/>
    <w:rsid w:val="00D86D84"/>
    <w:rsid w:val="00D9038F"/>
    <w:rsid w:val="00D964CF"/>
    <w:rsid w:val="00DA7912"/>
    <w:rsid w:val="00DB1FA0"/>
    <w:rsid w:val="00DB55AC"/>
    <w:rsid w:val="00DD4F22"/>
    <w:rsid w:val="00DD6F09"/>
    <w:rsid w:val="00DE4E0C"/>
    <w:rsid w:val="00DE6C72"/>
    <w:rsid w:val="00DF06C6"/>
    <w:rsid w:val="00DF3EF5"/>
    <w:rsid w:val="00DF7FD2"/>
    <w:rsid w:val="00E01D83"/>
    <w:rsid w:val="00E120D1"/>
    <w:rsid w:val="00E13847"/>
    <w:rsid w:val="00E1495B"/>
    <w:rsid w:val="00E15E87"/>
    <w:rsid w:val="00E16ADC"/>
    <w:rsid w:val="00E23964"/>
    <w:rsid w:val="00E30738"/>
    <w:rsid w:val="00E349F5"/>
    <w:rsid w:val="00E34D39"/>
    <w:rsid w:val="00E525E9"/>
    <w:rsid w:val="00E52DA6"/>
    <w:rsid w:val="00E5387C"/>
    <w:rsid w:val="00E56EE0"/>
    <w:rsid w:val="00E60A13"/>
    <w:rsid w:val="00E60CB6"/>
    <w:rsid w:val="00E6468D"/>
    <w:rsid w:val="00E70208"/>
    <w:rsid w:val="00E71C3B"/>
    <w:rsid w:val="00E7609F"/>
    <w:rsid w:val="00E8084E"/>
    <w:rsid w:val="00E90272"/>
    <w:rsid w:val="00E93251"/>
    <w:rsid w:val="00E95D31"/>
    <w:rsid w:val="00E96996"/>
    <w:rsid w:val="00E96DA2"/>
    <w:rsid w:val="00E96DC2"/>
    <w:rsid w:val="00EA0783"/>
    <w:rsid w:val="00EA3128"/>
    <w:rsid w:val="00EB1815"/>
    <w:rsid w:val="00EB44C9"/>
    <w:rsid w:val="00EB5437"/>
    <w:rsid w:val="00EB58BD"/>
    <w:rsid w:val="00EC0487"/>
    <w:rsid w:val="00EC2B4A"/>
    <w:rsid w:val="00EC6A5B"/>
    <w:rsid w:val="00ED2C88"/>
    <w:rsid w:val="00EE0177"/>
    <w:rsid w:val="00EE3996"/>
    <w:rsid w:val="00EE5AF9"/>
    <w:rsid w:val="00EE7DFD"/>
    <w:rsid w:val="00EF0724"/>
    <w:rsid w:val="00EF4B76"/>
    <w:rsid w:val="00EF53DD"/>
    <w:rsid w:val="00EF5518"/>
    <w:rsid w:val="00F0475E"/>
    <w:rsid w:val="00F1401D"/>
    <w:rsid w:val="00F14B0B"/>
    <w:rsid w:val="00F27525"/>
    <w:rsid w:val="00F37825"/>
    <w:rsid w:val="00F41E3C"/>
    <w:rsid w:val="00F4211F"/>
    <w:rsid w:val="00F424C2"/>
    <w:rsid w:val="00F50FE5"/>
    <w:rsid w:val="00F519B1"/>
    <w:rsid w:val="00F820F5"/>
    <w:rsid w:val="00F854A5"/>
    <w:rsid w:val="00F86FE4"/>
    <w:rsid w:val="00F94F57"/>
    <w:rsid w:val="00FA105F"/>
    <w:rsid w:val="00FA1A34"/>
    <w:rsid w:val="00FA3008"/>
    <w:rsid w:val="00FB170A"/>
    <w:rsid w:val="00FC38F7"/>
    <w:rsid w:val="00FC6464"/>
    <w:rsid w:val="00FD0328"/>
    <w:rsid w:val="00FD1717"/>
    <w:rsid w:val="00FD5F92"/>
    <w:rsid w:val="00FD7335"/>
    <w:rsid w:val="00FD7C07"/>
    <w:rsid w:val="00FE44D5"/>
    <w:rsid w:val="00FE4A88"/>
    <w:rsid w:val="00FF56E0"/>
    <w:rsid w:val="00FF7A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09962E6D"/>
  <w15:docId w15:val="{A0CBE727-6534-4B6A-91EC-B506468C6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822"/>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A5172"/>
    <w:rPr>
      <w:sz w:val="22"/>
      <w:szCs w:val="24"/>
      <w:lang w:eastAsia="en-US"/>
    </w:rPr>
  </w:style>
  <w:style w:type="character" w:styleId="Hyperlink">
    <w:name w:val="Hyperlink"/>
    <w:basedOn w:val="DefaultParagraphFont"/>
    <w:uiPriority w:val="99"/>
    <w:unhideWhenUsed/>
    <w:rsid w:val="00CA5172"/>
    <w:rPr>
      <w:color w:val="0000FF"/>
      <w:u w:val="single"/>
    </w:rPr>
  </w:style>
  <w:style w:type="paragraph" w:customStyle="1" w:styleId="Bullet1">
    <w:name w:val="~Bullet1"/>
    <w:basedOn w:val="Normal"/>
    <w:uiPriority w:val="99"/>
    <w:rsid w:val="00DD4F22"/>
    <w:pPr>
      <w:numPr>
        <w:numId w:val="1"/>
      </w:numPr>
      <w:spacing w:before="80" w:line="276" w:lineRule="auto"/>
    </w:pPr>
    <w:rPr>
      <w:rFonts w:eastAsia="Times New Roman" w:cs="Arial"/>
      <w:szCs w:val="22"/>
    </w:rPr>
  </w:style>
  <w:style w:type="paragraph" w:customStyle="1" w:styleId="Bullet2">
    <w:name w:val="~Bullet2"/>
    <w:basedOn w:val="Bullet1"/>
    <w:uiPriority w:val="99"/>
    <w:rsid w:val="00DD4F22"/>
    <w:pPr>
      <w:numPr>
        <w:ilvl w:val="1"/>
      </w:numPr>
    </w:pPr>
  </w:style>
  <w:style w:type="paragraph" w:customStyle="1" w:styleId="Bullet3">
    <w:name w:val="~Bullet3"/>
    <w:basedOn w:val="Bullet2"/>
    <w:uiPriority w:val="99"/>
    <w:rsid w:val="00DD4F22"/>
    <w:pPr>
      <w:numPr>
        <w:ilvl w:val="2"/>
      </w:numPr>
    </w:pPr>
  </w:style>
  <w:style w:type="table" w:styleId="TableGrid">
    <w:name w:val="Table Grid"/>
    <w:basedOn w:val="TableNormal"/>
    <w:uiPriority w:val="59"/>
    <w:rsid w:val="00CF48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4321"/>
    <w:pPr>
      <w:tabs>
        <w:tab w:val="center" w:pos="4513"/>
        <w:tab w:val="right" w:pos="9026"/>
      </w:tabs>
    </w:pPr>
  </w:style>
  <w:style w:type="character" w:customStyle="1" w:styleId="HeaderChar">
    <w:name w:val="Header Char"/>
    <w:basedOn w:val="DefaultParagraphFont"/>
    <w:link w:val="Header"/>
    <w:uiPriority w:val="99"/>
    <w:rsid w:val="00794321"/>
    <w:rPr>
      <w:rFonts w:ascii="Times New Roman" w:hAnsi="Times New Roman"/>
      <w:sz w:val="24"/>
      <w:lang w:eastAsia="en-GB"/>
    </w:rPr>
  </w:style>
  <w:style w:type="paragraph" w:styleId="Footer">
    <w:name w:val="footer"/>
    <w:basedOn w:val="Normal"/>
    <w:link w:val="FooterChar"/>
    <w:uiPriority w:val="99"/>
    <w:unhideWhenUsed/>
    <w:rsid w:val="00794321"/>
    <w:pPr>
      <w:tabs>
        <w:tab w:val="center" w:pos="4513"/>
        <w:tab w:val="right" w:pos="9026"/>
      </w:tabs>
    </w:pPr>
  </w:style>
  <w:style w:type="character" w:customStyle="1" w:styleId="FooterChar">
    <w:name w:val="Footer Char"/>
    <w:basedOn w:val="DefaultParagraphFont"/>
    <w:link w:val="Footer"/>
    <w:uiPriority w:val="99"/>
    <w:rsid w:val="00794321"/>
    <w:rPr>
      <w:rFonts w:ascii="Times New Roman" w:hAnsi="Times New Roman"/>
      <w:sz w:val="24"/>
      <w:lang w:eastAsia="en-GB"/>
    </w:rPr>
  </w:style>
  <w:style w:type="paragraph" w:styleId="PlainText">
    <w:name w:val="Plain Text"/>
    <w:basedOn w:val="Normal"/>
    <w:link w:val="PlainTextChar"/>
    <w:uiPriority w:val="99"/>
    <w:unhideWhenUsed/>
    <w:rsid w:val="00170625"/>
    <w:rPr>
      <w:rFonts w:ascii="Consolas" w:hAnsi="Consolas"/>
      <w:sz w:val="21"/>
      <w:szCs w:val="21"/>
      <w:lang w:eastAsia="en-US"/>
    </w:rPr>
  </w:style>
  <w:style w:type="character" w:customStyle="1" w:styleId="PlainTextChar">
    <w:name w:val="Plain Text Char"/>
    <w:basedOn w:val="DefaultParagraphFont"/>
    <w:link w:val="PlainText"/>
    <w:uiPriority w:val="99"/>
    <w:rsid w:val="00170625"/>
    <w:rPr>
      <w:rFonts w:ascii="Consolas" w:eastAsia="Calibri" w:hAnsi="Consolas"/>
      <w:sz w:val="21"/>
      <w:szCs w:val="21"/>
    </w:rPr>
  </w:style>
  <w:style w:type="paragraph" w:styleId="ListParagraph">
    <w:name w:val="List Paragraph"/>
    <w:basedOn w:val="Normal"/>
    <w:uiPriority w:val="34"/>
    <w:qFormat/>
    <w:rsid w:val="00170625"/>
    <w:pPr>
      <w:ind w:left="720"/>
      <w:contextualSpacing/>
    </w:pPr>
    <w:rPr>
      <w:rFonts w:ascii="Arial" w:hAnsi="Arial"/>
      <w:sz w:val="22"/>
      <w:lang w:eastAsia="en-US"/>
    </w:rPr>
  </w:style>
  <w:style w:type="paragraph" w:customStyle="1" w:styleId="arial">
    <w:name w:val="arial"/>
    <w:basedOn w:val="Normal"/>
    <w:rsid w:val="00E349F5"/>
    <w:rPr>
      <w:rFonts w:ascii="Arial" w:eastAsia="Times New Roman" w:hAnsi="Arial"/>
      <w:b/>
      <w:spacing w:val="-3"/>
      <w:sz w:val="22"/>
      <w:szCs w:val="22"/>
      <w:lang w:eastAsia="en-US"/>
    </w:rPr>
  </w:style>
  <w:style w:type="paragraph" w:styleId="FootnoteText">
    <w:name w:val="footnote text"/>
    <w:basedOn w:val="Normal"/>
    <w:link w:val="FootnoteTextChar"/>
    <w:uiPriority w:val="99"/>
    <w:semiHidden/>
    <w:unhideWhenUsed/>
    <w:rsid w:val="00D9038F"/>
    <w:rPr>
      <w:sz w:val="20"/>
      <w:szCs w:val="20"/>
    </w:rPr>
  </w:style>
  <w:style w:type="character" w:customStyle="1" w:styleId="FootnoteTextChar">
    <w:name w:val="Footnote Text Char"/>
    <w:basedOn w:val="DefaultParagraphFont"/>
    <w:link w:val="FootnoteText"/>
    <w:uiPriority w:val="99"/>
    <w:semiHidden/>
    <w:rsid w:val="00D9038F"/>
    <w:rPr>
      <w:rFonts w:ascii="Times New Roman" w:hAnsi="Times New Roman"/>
    </w:rPr>
  </w:style>
  <w:style w:type="character" w:styleId="FootnoteReference">
    <w:name w:val="footnote reference"/>
    <w:basedOn w:val="DefaultParagraphFont"/>
    <w:uiPriority w:val="99"/>
    <w:semiHidden/>
    <w:unhideWhenUsed/>
    <w:rsid w:val="00D9038F"/>
    <w:rPr>
      <w:vertAlign w:val="superscript"/>
    </w:rPr>
  </w:style>
  <w:style w:type="character" w:styleId="FollowedHyperlink">
    <w:name w:val="FollowedHyperlink"/>
    <w:basedOn w:val="DefaultParagraphFont"/>
    <w:uiPriority w:val="99"/>
    <w:semiHidden/>
    <w:unhideWhenUsed/>
    <w:rsid w:val="00127E9A"/>
    <w:rPr>
      <w:color w:val="800080"/>
      <w:u w:val="single"/>
    </w:rPr>
  </w:style>
  <w:style w:type="paragraph" w:customStyle="1" w:styleId="Level1">
    <w:name w:val="Level 1"/>
    <w:basedOn w:val="Normal"/>
    <w:rsid w:val="003E47B6"/>
    <w:pPr>
      <w:widowControl w:val="0"/>
      <w:tabs>
        <w:tab w:val="num" w:pos="284"/>
      </w:tabs>
      <w:autoSpaceDE w:val="0"/>
      <w:autoSpaceDN w:val="0"/>
      <w:adjustRightInd w:val="0"/>
      <w:ind w:left="284" w:hanging="284"/>
      <w:outlineLvl w:val="0"/>
    </w:pPr>
    <w:rPr>
      <w:rFonts w:ascii="Minion Pro" w:eastAsia="Times New Roman" w:hAnsi="Minion Pro"/>
      <w:szCs w:val="20"/>
      <w:lang w:val="en-US" w:eastAsia="en-US"/>
    </w:rPr>
  </w:style>
  <w:style w:type="paragraph" w:customStyle="1" w:styleId="02-Bulletedtext">
    <w:name w:val="02 - Bulleted text"/>
    <w:basedOn w:val="Normal"/>
    <w:rsid w:val="00C42402"/>
    <w:pPr>
      <w:widowControl w:val="0"/>
      <w:tabs>
        <w:tab w:val="left" w:pos="567"/>
      </w:tabs>
      <w:suppressAutoHyphens/>
      <w:autoSpaceDE w:val="0"/>
      <w:autoSpaceDN w:val="0"/>
      <w:adjustRightInd w:val="0"/>
      <w:spacing w:after="150" w:line="300" w:lineRule="atLeast"/>
      <w:ind w:left="850" w:hanging="283"/>
      <w:textAlignment w:val="center"/>
    </w:pPr>
    <w:rPr>
      <w:rFonts w:ascii="Bliss-Light" w:eastAsia="Times New Roman" w:hAnsi="Bliss-Light" w:cs="Bliss-Light"/>
      <w:color w:val="000000"/>
    </w:rPr>
  </w:style>
  <w:style w:type="paragraph" w:customStyle="1" w:styleId="03-ParaNodText4103-TextParas">
    <w:name w:val="03 - Para No'd Text 4.1 (03 - Text Paras)"/>
    <w:basedOn w:val="Normal"/>
    <w:rsid w:val="00C42402"/>
    <w:pPr>
      <w:widowControl w:val="0"/>
      <w:tabs>
        <w:tab w:val="left" w:pos="567"/>
      </w:tabs>
      <w:suppressAutoHyphens/>
      <w:autoSpaceDE w:val="0"/>
      <w:autoSpaceDN w:val="0"/>
      <w:adjustRightInd w:val="0"/>
      <w:spacing w:after="150" w:line="300" w:lineRule="atLeast"/>
      <w:ind w:left="567" w:hanging="567"/>
      <w:textAlignment w:val="center"/>
    </w:pPr>
    <w:rPr>
      <w:rFonts w:ascii="Bliss-Light" w:eastAsia="Times New Roman" w:hAnsi="Bliss-Light" w:cs="Bliss-Light"/>
      <w:color w:val="000000"/>
    </w:rPr>
  </w:style>
  <w:style w:type="character" w:customStyle="1" w:styleId="00-Bullet">
    <w:name w:val="00 - Bullet"/>
    <w:rsid w:val="00C42402"/>
    <w:rPr>
      <w:rFonts w:ascii="ZapfDingbatsITC" w:hAnsi="ZapfDingbatsITC" w:cs="ZapfDingbatsITC"/>
      <w:color w:val="84FFB5"/>
      <w:w w:val="100"/>
      <w:sz w:val="18"/>
      <w:szCs w:val="18"/>
    </w:rPr>
  </w:style>
  <w:style w:type="paragraph" w:styleId="BlockText">
    <w:name w:val="Block Text"/>
    <w:basedOn w:val="Normal"/>
    <w:link w:val="BlockTextChar"/>
    <w:rsid w:val="00411406"/>
    <w:pPr>
      <w:spacing w:after="120"/>
      <w:ind w:left="1440" w:right="1440"/>
    </w:pPr>
  </w:style>
  <w:style w:type="character" w:customStyle="1" w:styleId="BlockTextChar">
    <w:name w:val="Block Text Char"/>
    <w:basedOn w:val="DefaultParagraphFont"/>
    <w:link w:val="BlockText"/>
    <w:rsid w:val="00411406"/>
    <w:rPr>
      <w:rFonts w:eastAsia="Calibri"/>
      <w:sz w:val="24"/>
      <w:szCs w:val="24"/>
      <w:lang w:val="en-GB" w:eastAsia="en-GB" w:bidi="ar-SA"/>
    </w:rPr>
  </w:style>
  <w:style w:type="paragraph" w:styleId="BodyText">
    <w:name w:val="Body Text"/>
    <w:basedOn w:val="Normal"/>
    <w:link w:val="BodyTextChar"/>
    <w:rsid w:val="00D964CF"/>
    <w:pPr>
      <w:spacing w:after="120"/>
    </w:pPr>
  </w:style>
  <w:style w:type="character" w:customStyle="1" w:styleId="BodyTextChar">
    <w:name w:val="Body Text Char"/>
    <w:basedOn w:val="DefaultParagraphFont"/>
    <w:link w:val="BodyText"/>
    <w:rsid w:val="00D964CF"/>
    <w:rPr>
      <w:rFonts w:eastAsia="Calibri"/>
      <w:sz w:val="24"/>
      <w:szCs w:val="24"/>
      <w:lang w:val="en-GB" w:eastAsia="en-GB" w:bidi="ar-SA"/>
    </w:rPr>
  </w:style>
  <w:style w:type="character" w:customStyle="1" w:styleId="NoSpacingChar">
    <w:name w:val="No Spacing Char"/>
    <w:basedOn w:val="DefaultParagraphFont"/>
    <w:link w:val="NoSpacing"/>
    <w:uiPriority w:val="1"/>
    <w:rsid w:val="00D964CF"/>
    <w:rPr>
      <w:sz w:val="22"/>
      <w:szCs w:val="24"/>
      <w:lang w:val="en-GB" w:eastAsia="en-US" w:bidi="ar-SA"/>
    </w:rPr>
  </w:style>
  <w:style w:type="paragraph" w:styleId="BalloonText">
    <w:name w:val="Balloon Text"/>
    <w:basedOn w:val="Normal"/>
    <w:link w:val="BalloonTextChar"/>
    <w:uiPriority w:val="99"/>
    <w:semiHidden/>
    <w:unhideWhenUsed/>
    <w:rsid w:val="002410BA"/>
    <w:rPr>
      <w:rFonts w:ascii="Tahoma" w:hAnsi="Tahoma" w:cs="Tahoma"/>
      <w:sz w:val="16"/>
      <w:szCs w:val="16"/>
    </w:rPr>
  </w:style>
  <w:style w:type="character" w:customStyle="1" w:styleId="BalloonTextChar">
    <w:name w:val="Balloon Text Char"/>
    <w:basedOn w:val="DefaultParagraphFont"/>
    <w:link w:val="BalloonText"/>
    <w:uiPriority w:val="99"/>
    <w:semiHidden/>
    <w:rsid w:val="002410BA"/>
    <w:rPr>
      <w:rFonts w:ascii="Tahoma" w:hAnsi="Tahoma" w:cs="Tahoma"/>
      <w:sz w:val="16"/>
      <w:szCs w:val="16"/>
    </w:rPr>
  </w:style>
  <w:style w:type="character" w:styleId="CommentReference">
    <w:name w:val="annotation reference"/>
    <w:basedOn w:val="DefaultParagraphFont"/>
    <w:uiPriority w:val="99"/>
    <w:semiHidden/>
    <w:unhideWhenUsed/>
    <w:rsid w:val="00F4211F"/>
    <w:rPr>
      <w:sz w:val="16"/>
      <w:szCs w:val="16"/>
    </w:rPr>
  </w:style>
  <w:style w:type="paragraph" w:styleId="CommentText">
    <w:name w:val="annotation text"/>
    <w:basedOn w:val="Normal"/>
    <w:link w:val="CommentTextChar"/>
    <w:uiPriority w:val="99"/>
    <w:semiHidden/>
    <w:unhideWhenUsed/>
    <w:rsid w:val="00F4211F"/>
    <w:rPr>
      <w:sz w:val="20"/>
      <w:szCs w:val="20"/>
    </w:rPr>
  </w:style>
  <w:style w:type="character" w:customStyle="1" w:styleId="CommentTextChar">
    <w:name w:val="Comment Text Char"/>
    <w:basedOn w:val="DefaultParagraphFont"/>
    <w:link w:val="CommentText"/>
    <w:uiPriority w:val="99"/>
    <w:semiHidden/>
    <w:rsid w:val="00F4211F"/>
    <w:rPr>
      <w:rFonts w:ascii="Times New Roman" w:hAnsi="Times New Roman"/>
    </w:rPr>
  </w:style>
  <w:style w:type="paragraph" w:styleId="CommentSubject">
    <w:name w:val="annotation subject"/>
    <w:basedOn w:val="CommentText"/>
    <w:next w:val="CommentText"/>
    <w:link w:val="CommentSubjectChar"/>
    <w:uiPriority w:val="99"/>
    <w:semiHidden/>
    <w:unhideWhenUsed/>
    <w:rsid w:val="00F4211F"/>
    <w:rPr>
      <w:b/>
      <w:bCs/>
    </w:rPr>
  </w:style>
  <w:style w:type="character" w:customStyle="1" w:styleId="CommentSubjectChar">
    <w:name w:val="Comment Subject Char"/>
    <w:basedOn w:val="CommentTextChar"/>
    <w:link w:val="CommentSubject"/>
    <w:uiPriority w:val="99"/>
    <w:semiHidden/>
    <w:rsid w:val="00F4211F"/>
    <w:rPr>
      <w:rFonts w:ascii="Times New Roman" w:hAnsi="Times New Roman"/>
      <w:b/>
      <w:bCs/>
    </w:rPr>
  </w:style>
  <w:style w:type="paragraph" w:customStyle="1" w:styleId="Default">
    <w:name w:val="Default"/>
    <w:rsid w:val="00B63D5B"/>
    <w:pPr>
      <w:autoSpaceDE w:val="0"/>
      <w:autoSpaceDN w:val="0"/>
      <w:adjustRightInd w:val="0"/>
    </w:pPr>
    <w:rPr>
      <w:rFonts w:eastAsiaTheme="minorHAnsi"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09669">
      <w:bodyDiv w:val="1"/>
      <w:marLeft w:val="0"/>
      <w:marRight w:val="0"/>
      <w:marTop w:val="0"/>
      <w:marBottom w:val="0"/>
      <w:divBdr>
        <w:top w:val="none" w:sz="0" w:space="0" w:color="auto"/>
        <w:left w:val="none" w:sz="0" w:space="0" w:color="auto"/>
        <w:bottom w:val="none" w:sz="0" w:space="0" w:color="auto"/>
        <w:right w:val="none" w:sz="0" w:space="0" w:color="auto"/>
      </w:divBdr>
    </w:div>
    <w:div w:id="76440506">
      <w:bodyDiv w:val="1"/>
      <w:marLeft w:val="0"/>
      <w:marRight w:val="0"/>
      <w:marTop w:val="0"/>
      <w:marBottom w:val="0"/>
      <w:divBdr>
        <w:top w:val="none" w:sz="0" w:space="0" w:color="auto"/>
        <w:left w:val="none" w:sz="0" w:space="0" w:color="auto"/>
        <w:bottom w:val="none" w:sz="0" w:space="0" w:color="auto"/>
        <w:right w:val="none" w:sz="0" w:space="0" w:color="auto"/>
      </w:divBdr>
    </w:div>
    <w:div w:id="374620477">
      <w:bodyDiv w:val="1"/>
      <w:marLeft w:val="0"/>
      <w:marRight w:val="0"/>
      <w:marTop w:val="0"/>
      <w:marBottom w:val="0"/>
      <w:divBdr>
        <w:top w:val="none" w:sz="0" w:space="0" w:color="auto"/>
        <w:left w:val="none" w:sz="0" w:space="0" w:color="auto"/>
        <w:bottom w:val="none" w:sz="0" w:space="0" w:color="auto"/>
        <w:right w:val="none" w:sz="0" w:space="0" w:color="auto"/>
      </w:divBdr>
    </w:div>
    <w:div w:id="639581535">
      <w:bodyDiv w:val="1"/>
      <w:marLeft w:val="0"/>
      <w:marRight w:val="0"/>
      <w:marTop w:val="0"/>
      <w:marBottom w:val="0"/>
      <w:divBdr>
        <w:top w:val="none" w:sz="0" w:space="0" w:color="auto"/>
        <w:left w:val="none" w:sz="0" w:space="0" w:color="auto"/>
        <w:bottom w:val="none" w:sz="0" w:space="0" w:color="auto"/>
        <w:right w:val="none" w:sz="0" w:space="0" w:color="auto"/>
      </w:divBdr>
    </w:div>
    <w:div w:id="1025399186">
      <w:bodyDiv w:val="1"/>
      <w:marLeft w:val="0"/>
      <w:marRight w:val="0"/>
      <w:marTop w:val="0"/>
      <w:marBottom w:val="0"/>
      <w:divBdr>
        <w:top w:val="none" w:sz="0" w:space="0" w:color="auto"/>
        <w:left w:val="none" w:sz="0" w:space="0" w:color="auto"/>
        <w:bottom w:val="none" w:sz="0" w:space="0" w:color="auto"/>
        <w:right w:val="none" w:sz="0" w:space="0" w:color="auto"/>
      </w:divBdr>
    </w:div>
    <w:div w:id="1163816659">
      <w:bodyDiv w:val="1"/>
      <w:marLeft w:val="0"/>
      <w:marRight w:val="0"/>
      <w:marTop w:val="0"/>
      <w:marBottom w:val="0"/>
      <w:divBdr>
        <w:top w:val="none" w:sz="0" w:space="0" w:color="auto"/>
        <w:left w:val="none" w:sz="0" w:space="0" w:color="auto"/>
        <w:bottom w:val="none" w:sz="0" w:space="0" w:color="auto"/>
        <w:right w:val="none" w:sz="0" w:space="0" w:color="auto"/>
      </w:divBdr>
    </w:div>
    <w:div w:id="1188250624">
      <w:bodyDiv w:val="1"/>
      <w:marLeft w:val="0"/>
      <w:marRight w:val="0"/>
      <w:marTop w:val="0"/>
      <w:marBottom w:val="0"/>
      <w:divBdr>
        <w:top w:val="none" w:sz="0" w:space="0" w:color="auto"/>
        <w:left w:val="none" w:sz="0" w:space="0" w:color="auto"/>
        <w:bottom w:val="none" w:sz="0" w:space="0" w:color="auto"/>
        <w:right w:val="none" w:sz="0" w:space="0" w:color="auto"/>
      </w:divBdr>
    </w:div>
    <w:div w:id="1446192236">
      <w:bodyDiv w:val="1"/>
      <w:marLeft w:val="0"/>
      <w:marRight w:val="0"/>
      <w:marTop w:val="0"/>
      <w:marBottom w:val="0"/>
      <w:divBdr>
        <w:top w:val="none" w:sz="0" w:space="0" w:color="auto"/>
        <w:left w:val="none" w:sz="0" w:space="0" w:color="auto"/>
        <w:bottom w:val="none" w:sz="0" w:space="0" w:color="auto"/>
        <w:right w:val="none" w:sz="0" w:space="0" w:color="auto"/>
      </w:divBdr>
    </w:div>
    <w:div w:id="1464497984">
      <w:bodyDiv w:val="1"/>
      <w:marLeft w:val="0"/>
      <w:marRight w:val="0"/>
      <w:marTop w:val="0"/>
      <w:marBottom w:val="0"/>
      <w:divBdr>
        <w:top w:val="none" w:sz="0" w:space="0" w:color="auto"/>
        <w:left w:val="none" w:sz="0" w:space="0" w:color="auto"/>
        <w:bottom w:val="none" w:sz="0" w:space="0" w:color="auto"/>
        <w:right w:val="none" w:sz="0" w:space="0" w:color="auto"/>
      </w:divBdr>
    </w:div>
    <w:div w:id="1494566480">
      <w:bodyDiv w:val="1"/>
      <w:marLeft w:val="0"/>
      <w:marRight w:val="0"/>
      <w:marTop w:val="0"/>
      <w:marBottom w:val="0"/>
      <w:divBdr>
        <w:top w:val="none" w:sz="0" w:space="0" w:color="auto"/>
        <w:left w:val="none" w:sz="0" w:space="0" w:color="auto"/>
        <w:bottom w:val="none" w:sz="0" w:space="0" w:color="auto"/>
        <w:right w:val="none" w:sz="0" w:space="0" w:color="auto"/>
      </w:divBdr>
    </w:div>
    <w:div w:id="1647588687">
      <w:bodyDiv w:val="1"/>
      <w:marLeft w:val="0"/>
      <w:marRight w:val="0"/>
      <w:marTop w:val="0"/>
      <w:marBottom w:val="0"/>
      <w:divBdr>
        <w:top w:val="none" w:sz="0" w:space="0" w:color="auto"/>
        <w:left w:val="none" w:sz="0" w:space="0" w:color="auto"/>
        <w:bottom w:val="none" w:sz="0" w:space="0" w:color="auto"/>
        <w:right w:val="none" w:sz="0" w:space="0" w:color="auto"/>
      </w:divBdr>
    </w:div>
    <w:div w:id="192309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transportfocus.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passengerfocus.org.uk/media/17fd34c0186edeb89b553f105f99e7a58bcdd0b0/what_passengers_want__towards_a_right_time_east_anglian_railway_mar2010.pdf" TargetMode="External"/><Relationship Id="rId2" Type="http://schemas.openxmlformats.org/officeDocument/2006/relationships/hyperlink" Target="http://www.passengerfocus.org.uk/research/publications/rail-passengers-priorities-for-improvements-october-2014" TargetMode="External"/><Relationship Id="rId1" Type="http://schemas.openxmlformats.org/officeDocument/2006/relationships/hyperlink" Target="http://www.transportfocus.org.uk/research/publications/passenger-views-of-northern-and-transpennine-rail-franchises" TargetMode="External"/><Relationship Id="rId6" Type="http://schemas.openxmlformats.org/officeDocument/2006/relationships/hyperlink" Target="http://www.passengerfocus.org.uk/research/publications/examining-the-links-between-customer-satisfaction-and-performance-east-coast" TargetMode="External"/><Relationship Id="rId5" Type="http://schemas.openxmlformats.org/officeDocument/2006/relationships/hyperlink" Target="http://www.passengerfocus.org.uk/research/publications/relationship-between-customer-satisfaction-and-performance-northern-rail" TargetMode="External"/><Relationship Id="rId4" Type="http://schemas.openxmlformats.org/officeDocument/2006/relationships/hyperlink" Target="http://www.passengerfocus.org.uk/media/5c2e2a5986cdf704979854edd940319f642b655b/relationship_between_customer_satisfaction_and_performance__crosscountr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takeholder xmlns="b85b5222-e75e-408c-831e-ea2805552d8d">Parliamentarian</Stakeholder>
    <PFTOC xmlns="b85b5222-e75e-408c-831e-ea2805552d8d"/>
    <Work_x0020_area xmlns="b85b5222-e75e-408c-831e-ea2805552d8d">Consultation</Work_x0020_area>
    <Themes xmlns="98c6238c-3afc-499a-b1ac-10b6cd4ac044">Rail</Themes>
  </documentManagement>
</p:properties>
</file>

<file path=customXml/item4.xml><?xml version="1.0" encoding="utf-8"?>
<ct:contentTypeSchema xmlns:ct="http://schemas.microsoft.com/office/2006/metadata/contentType" xmlns:ma="http://schemas.microsoft.com/office/2006/metadata/properties/metaAttributes" ct:_="" ma:_="" ma:contentTypeName="Passenger Focus Document" ma:contentTypeID="0x010100913B40CEB5579D4F8481C8012A01FD470048BABF9EC8F2804388E96B20962FC90F" ma:contentTypeVersion="7" ma:contentTypeDescription="Passenger Focus parent content type" ma:contentTypeScope="" ma:versionID="de6e03b8c0167d7f0f72416a60b17dd3">
  <xsd:schema xmlns:xsd="http://www.w3.org/2001/XMLSchema" xmlns:xs="http://www.w3.org/2001/XMLSchema" xmlns:p="http://schemas.microsoft.com/office/2006/metadata/properties" xmlns:ns2="b85b5222-e75e-408c-831e-ea2805552d8d" xmlns:ns3="98c6238c-3afc-499a-b1ac-10b6cd4ac044" targetNamespace="http://schemas.microsoft.com/office/2006/metadata/properties" ma:root="true" ma:fieldsID="47cedba9b6be9f1680276a8fcc2cc850" ns2:_="" ns3:_="">
    <xsd:import namespace="b85b5222-e75e-408c-831e-ea2805552d8d"/>
    <xsd:import namespace="98c6238c-3afc-499a-b1ac-10b6cd4ac044"/>
    <xsd:element name="properties">
      <xsd:complexType>
        <xsd:sequence>
          <xsd:element name="documentManagement">
            <xsd:complexType>
              <xsd:all>
                <xsd:element ref="ns2:Work_x0020_area" minOccurs="0"/>
                <xsd:element ref="ns2:Stakeholder" minOccurs="0"/>
                <xsd:element ref="ns2:PFTOC" minOccurs="0"/>
                <xsd:element ref="ns3:Them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b5222-e75e-408c-831e-ea2805552d8d" elementFormDefault="qualified">
    <xsd:import namespace="http://schemas.microsoft.com/office/2006/documentManagement/types"/>
    <xsd:import namespace="http://schemas.microsoft.com/office/infopath/2007/PartnerControls"/>
    <xsd:element name="Work_x0020_area" ma:index="8" nillable="true" ma:displayName="Team Work Area" ma:default="None" ma:format="Dropdown" ma:internalName="Work_x0020_area">
      <xsd:simpleType>
        <xsd:restriction base="dms:Choice">
          <xsd:enumeration value="None"/>
          <xsd:enumeration value="Briefings"/>
          <xsd:enumeration value="Consultation"/>
          <xsd:enumeration value="Conference papers"/>
          <xsd:enumeration value="Data and statistics"/>
          <xsd:enumeration value="Filenote"/>
          <xsd:enumeration value="Meeting"/>
          <xsd:enumeration value="Policy Guidelines"/>
          <xsd:enumeration value="Presentations"/>
          <xsd:enumeration value="Queries"/>
          <xsd:enumeration value="Research and reports"/>
          <xsd:enumeration value="Team administration"/>
        </xsd:restriction>
      </xsd:simpleType>
    </xsd:element>
    <xsd:element name="Stakeholder" ma:index="10" nillable="true" ma:displayName="Stakeholder" ma:default="None" ma:format="Dropdown" ma:internalName="Stakeholder">
      <xsd:simpleType>
        <xsd:restriction base="dms:Choice">
          <xsd:enumeration value="None"/>
          <xsd:enumeration value="ATOC"/>
          <xsd:enumeration value="British Transport Police"/>
          <xsd:enumeration value="Government: DfT"/>
          <xsd:enumeration value="Government: NAW"/>
          <xsd:enumeration value="Government: Scotland"/>
          <xsd:enumeration value="Government: Local &amp; regional"/>
          <xsd:enumeration value="Government: Central, other"/>
          <xsd:enumeration value="HMRI"/>
          <xsd:enumeration value="LondonTravelWatch"/>
          <xsd:enumeration value="Network Rail"/>
          <xsd:enumeration value="Office of Rail Regulation"/>
          <xsd:enumeration value="Non rail organisation"/>
          <xsd:enumeration value="Parliamentarian"/>
          <xsd:enumeration value="Passenger Focus"/>
          <xsd:enumeration value="Passenger Panel / Individual Passenger"/>
          <xsd:enumeration value="RSSB"/>
          <xsd:enumeration value="RUG / Campaign Group"/>
          <xsd:enumeration value="TOC"/>
          <xsd:enumeration value="Other"/>
        </xsd:restriction>
      </xsd:simpleType>
    </xsd:element>
    <xsd:element name="PFTOC" ma:index="11" nillable="true" ma:displayName="TOC" ma:internalName="PFTOC">
      <xsd:complexType>
        <xsd:complexContent>
          <xsd:extension base="dms:MultiChoice">
            <xsd:sequence>
              <xsd:element name="Value" maxOccurs="unbounded" minOccurs="0" nillable="true">
                <xsd:simpleType>
                  <xsd:restriction base="dms:Choice">
                    <xsd:enumeration value="Arriva Trains Wales"/>
                    <xsd:enumeration value="Caledonian Sleeper"/>
                    <xsd:enumeration value="C2C"/>
                    <xsd:enumeration value="Chiltern Railways"/>
                    <xsd:enumeration value="Cross Country"/>
                    <xsd:enumeration value="Crossrail"/>
                    <xsd:enumeration value="East Coast"/>
                    <xsd:enumeration value="East Midlands Trains"/>
                    <xsd:enumeration value="Eurostar"/>
                    <xsd:enumeration value="First Capital Connect"/>
                    <xsd:enumeration value="First Great Western"/>
                    <xsd:enumeration value="First ScotRail"/>
                    <xsd:enumeration value="First TransPennine Express"/>
                    <xsd:enumeration value="Grand Central"/>
                    <xsd:enumeration value="Hull Trains"/>
                    <xsd:enumeration value="Isle of Wight Line"/>
                    <xsd:enumeration value="London Midland"/>
                    <xsd:enumeration value="London Overground"/>
                    <xsd:enumeration value="Merseyrail"/>
                    <xsd:enumeration value="National Express East Anglia"/>
                    <xsd:enumeration value="Northern Rail"/>
                    <xsd:enumeration value="ScotRail"/>
                    <xsd:enumeration value="Southeastern Railway"/>
                    <xsd:enumeration value="Southern"/>
                    <xsd:enumeration value="South West Trains"/>
                    <xsd:enumeration value="Virgin West Coast"/>
                    <xsd:enumeration value="Wrexham Shropshire and Marylebone Railway"/>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8c6238c-3afc-499a-b1ac-10b6cd4ac044" elementFormDefault="qualified">
    <xsd:import namespace="http://schemas.microsoft.com/office/2006/documentManagement/types"/>
    <xsd:import namespace="http://schemas.microsoft.com/office/infopath/2007/PartnerControls"/>
    <xsd:element name="Themes" ma:index="12" nillable="true" ma:displayName="Themes" ma:internalName="Theme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9"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320FF8-9F5A-484C-83C5-3A42FF773799}">
  <ds:schemaRefs>
    <ds:schemaRef ds:uri="http://schemas.microsoft.com/office/2006/metadata/longProperties"/>
  </ds:schemaRefs>
</ds:datastoreItem>
</file>

<file path=customXml/itemProps2.xml><?xml version="1.0" encoding="utf-8"?>
<ds:datastoreItem xmlns:ds="http://schemas.openxmlformats.org/officeDocument/2006/customXml" ds:itemID="{5699FBBE-CEE4-4AF9-8909-BE2602525054}">
  <ds:schemaRefs>
    <ds:schemaRef ds:uri="http://schemas.microsoft.com/sharepoint/v3/contenttype/forms"/>
  </ds:schemaRefs>
</ds:datastoreItem>
</file>

<file path=customXml/itemProps3.xml><?xml version="1.0" encoding="utf-8"?>
<ds:datastoreItem xmlns:ds="http://schemas.openxmlformats.org/officeDocument/2006/customXml" ds:itemID="{950E9422-DC8A-46F3-BECD-983E95A46601}">
  <ds:schemaRefs>
    <ds:schemaRef ds:uri="98c6238c-3afc-499a-b1ac-10b6cd4ac044"/>
    <ds:schemaRef ds:uri="http://purl.org/dc/elements/1.1/"/>
    <ds:schemaRef ds:uri="http://purl.org/dc/dcmitype/"/>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schemas.microsoft.com/office/infopath/2007/PartnerControls"/>
    <ds:schemaRef ds:uri="b85b5222-e75e-408c-831e-ea2805552d8d"/>
    <ds:schemaRef ds:uri="http://www.w3.org/XML/1998/namespace"/>
  </ds:schemaRefs>
</ds:datastoreItem>
</file>

<file path=customXml/itemProps4.xml><?xml version="1.0" encoding="utf-8"?>
<ds:datastoreItem xmlns:ds="http://schemas.openxmlformats.org/officeDocument/2006/customXml" ds:itemID="{5B375E97-419E-4CCC-9899-AEE12B2EDD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b5222-e75e-408c-831e-ea2805552d8d"/>
    <ds:schemaRef ds:uri="98c6238c-3afc-499a-b1ac-10b6cd4ac0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9F6E5-6E26-4D42-95A3-338517D79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Memorandum to the Transport Committee</vt:lpstr>
    </vt:vector>
  </TitlesOfParts>
  <Company>Passenger Focus</Company>
  <LinksUpToDate>false</LinksUpToDate>
  <CharactersWithSpaces>15300</CharactersWithSpaces>
  <SharedDoc>false</SharedDoc>
  <HLinks>
    <vt:vector size="42" baseType="variant">
      <vt:variant>
        <vt:i4>5963842</vt:i4>
      </vt:variant>
      <vt:variant>
        <vt:i4>0</vt:i4>
      </vt:variant>
      <vt:variant>
        <vt:i4>0</vt:i4>
      </vt:variant>
      <vt:variant>
        <vt:i4>5</vt:i4>
      </vt:variant>
      <vt:variant>
        <vt:lpwstr>http://www.passengerfocus.org.uk/</vt:lpwstr>
      </vt:variant>
      <vt:variant>
        <vt:lpwstr/>
      </vt:variant>
      <vt:variant>
        <vt:i4>393240</vt:i4>
      </vt:variant>
      <vt:variant>
        <vt:i4>15</vt:i4>
      </vt:variant>
      <vt:variant>
        <vt:i4>0</vt:i4>
      </vt:variant>
      <vt:variant>
        <vt:i4>5</vt:i4>
      </vt:variant>
      <vt:variant>
        <vt:lpwstr>http://www.passengerfocus.org.uk/media/62cb6dfb18275a3f00faaabab7b5d38071e2c37c/Bus passengers experience of delays and disruption - April 2013 - web.pdf</vt:lpwstr>
      </vt:variant>
      <vt:variant>
        <vt:lpwstr/>
      </vt:variant>
      <vt:variant>
        <vt:i4>1376274</vt:i4>
      </vt:variant>
      <vt:variant>
        <vt:i4>12</vt:i4>
      </vt:variant>
      <vt:variant>
        <vt:i4>0</vt:i4>
      </vt:variant>
      <vt:variant>
        <vt:i4>5</vt:i4>
      </vt:variant>
      <vt:variant>
        <vt:lpwstr>http://www.passengerfocus.org.uk/media/5401eb50e395158487e0883b35df1e880b5c09d2/Letter to ORR and MoS on East Coast Feb 2013.pdf</vt:lpwstr>
      </vt:variant>
      <vt:variant>
        <vt:lpwstr/>
      </vt:variant>
      <vt:variant>
        <vt:i4>1769497</vt:i4>
      </vt:variant>
      <vt:variant>
        <vt:i4>9</vt:i4>
      </vt:variant>
      <vt:variant>
        <vt:i4>0</vt:i4>
      </vt:variant>
      <vt:variant>
        <vt:i4>5</vt:i4>
      </vt:variant>
      <vt:variant>
        <vt:lpwstr>http://www.passengerfocus.org.uk/media/8326590e9d19c17bd20b9cb2429a1c4a7a082d77/Short and Tweet - How passengers want social media during disruption - June 2012.pdf</vt:lpwstr>
      </vt:variant>
      <vt:variant>
        <vt:lpwstr/>
      </vt:variant>
      <vt:variant>
        <vt:i4>5308533</vt:i4>
      </vt:variant>
      <vt:variant>
        <vt:i4>6</vt:i4>
      </vt:variant>
      <vt:variant>
        <vt:i4>0</vt:i4>
      </vt:variant>
      <vt:variant>
        <vt:i4>5</vt:i4>
      </vt:variant>
      <vt:variant>
        <vt:lpwstr>http://www.passengerfocus.org.uk/media/af67587060cd37a3a90feb92a0255f359cf460f3/pf_disruption_rprt_v10b.pdf</vt:lpwstr>
      </vt:variant>
      <vt:variant>
        <vt:lpwstr/>
      </vt:variant>
      <vt:variant>
        <vt:i4>4456559</vt:i4>
      </vt:variant>
      <vt:variant>
        <vt:i4>3</vt:i4>
      </vt:variant>
      <vt:variant>
        <vt:i4>0</vt:i4>
      </vt:variant>
      <vt:variant>
        <vt:i4>5</vt:i4>
      </vt:variant>
      <vt:variant>
        <vt:lpwstr>http://www.passengerfocus.org.uk/media/42ce895eed040ca7f3c930ad541e2fbc16f94a5a/pf_snow_rprt_final.pdf</vt:lpwstr>
      </vt:variant>
      <vt:variant>
        <vt:lpwstr/>
      </vt:variant>
      <vt:variant>
        <vt:i4>327738</vt:i4>
      </vt:variant>
      <vt:variant>
        <vt:i4>0</vt:i4>
      </vt:variant>
      <vt:variant>
        <vt:i4>0</vt:i4>
      </vt:variant>
      <vt:variant>
        <vt:i4>5</vt:i4>
      </vt:variant>
      <vt:variant>
        <vt:lpwstr>http://www.passengerfocus.org.uk/media/dca7e0b50f3ad90e6475953c74997ea3c4b0fa59/pf_unplanned_disruption_report__final.pdf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to the Transport Committee</dc:title>
  <dc:subject>Strategy – general</dc:subject>
  <dc:creator>mike.bartram</dc:creator>
  <cp:lastModifiedBy>Mike Hewitson</cp:lastModifiedBy>
  <cp:revision>2</cp:revision>
  <cp:lastPrinted>2016-03-18T16:11:00Z</cp:lastPrinted>
  <dcterms:created xsi:type="dcterms:W3CDTF">2016-03-18T16:18:00Z</dcterms:created>
  <dcterms:modified xsi:type="dcterms:W3CDTF">2016-03-18T16:18:00Z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0x010100913B40CEB5579D4F8481C8012A01FD470048BABF9EC8F2804388E96B20962FC90F</vt:lpwstr>
  </property>
  <property fmtid="{D5CDD505-2E9C-101B-9397-08002B2CF9AE}" pid="3" name="Stakeholder">
    <vt:lpwstr>Parliamentarian</vt:lpwstr>
  </property>
  <property fmtid="{D5CDD505-2E9C-101B-9397-08002B2CF9AE}" pid="4" name="PFTOC">
    <vt:lpwstr/>
  </property>
  <property fmtid="{D5CDD505-2E9C-101B-9397-08002B2CF9AE}" pid="5" name="Work area">
    <vt:lpwstr>Consultation</vt:lpwstr>
  </property>
  <property fmtid="{D5CDD505-2E9C-101B-9397-08002B2CF9AE}" pid="6" name="ContentType">
    <vt:lpwstr>Passenger Focus Document</vt:lpwstr>
  </property>
</Properties>
</file>